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C3EB3" w14:textId="477097B0" w:rsidR="00F73E91" w:rsidRPr="009C225A" w:rsidRDefault="008118F3" w:rsidP="00837853">
      <w:pPr>
        <w:spacing w:after="0" w:line="240" w:lineRule="auto"/>
        <w:jc w:val="right"/>
        <w:rPr>
          <w:rFonts w:ascii="Cambria" w:hAnsi="Cambria"/>
          <w:b/>
          <w:bCs/>
          <w:sz w:val="20"/>
          <w:szCs w:val="20"/>
        </w:rPr>
      </w:pPr>
      <w:r w:rsidRPr="009C225A">
        <w:rPr>
          <w:rFonts w:ascii="Cambria" w:hAnsi="Cambria"/>
          <w:b/>
          <w:sz w:val="20"/>
          <w:szCs w:val="20"/>
        </w:rPr>
        <w:t>Original</w:t>
      </w:r>
      <w:r w:rsidR="002B788F" w:rsidRPr="009C225A">
        <w:rPr>
          <w:rFonts w:ascii="Cambria" w:hAnsi="Cambria"/>
          <w:b/>
          <w:sz w:val="20"/>
          <w:szCs w:val="20"/>
        </w:rPr>
        <w:t xml:space="preserve"> : </w:t>
      </w:r>
      <w:r w:rsidRPr="009C225A">
        <w:rPr>
          <w:rFonts w:ascii="Cambria" w:hAnsi="Cambria"/>
          <w:b/>
          <w:sz w:val="20"/>
          <w:szCs w:val="20"/>
        </w:rPr>
        <w:t>anglais</w:t>
      </w:r>
      <w:r w:rsidR="00184548">
        <w:rPr>
          <w:rFonts w:ascii="Cambria" w:hAnsi="Cambria"/>
          <w:b/>
          <w:sz w:val="20"/>
          <w:szCs w:val="20"/>
        </w:rPr>
        <w:t xml:space="preserve">, français et </w:t>
      </w:r>
      <w:r w:rsidRPr="009C225A">
        <w:rPr>
          <w:rFonts w:ascii="Cambria" w:hAnsi="Cambria"/>
          <w:b/>
          <w:sz w:val="20"/>
          <w:szCs w:val="20"/>
        </w:rPr>
        <w:t>espagnol</w:t>
      </w:r>
    </w:p>
    <w:p w14:paraId="3A77074E" w14:textId="77777777" w:rsidR="00F73E91" w:rsidRPr="009C225A" w:rsidRDefault="00F73E91" w:rsidP="00837853">
      <w:pPr>
        <w:spacing w:after="0" w:line="240" w:lineRule="auto"/>
        <w:rPr>
          <w:rFonts w:ascii="Cambria" w:hAnsi="Cambria"/>
          <w:sz w:val="20"/>
          <w:szCs w:val="20"/>
        </w:rPr>
      </w:pPr>
    </w:p>
    <w:p w14:paraId="6857454E" w14:textId="77777777" w:rsidR="00F73E91" w:rsidRPr="005E0990" w:rsidRDefault="00F73E91" w:rsidP="00837853">
      <w:pPr>
        <w:spacing w:after="0" w:line="240" w:lineRule="auto"/>
        <w:jc w:val="right"/>
        <w:rPr>
          <w:rFonts w:ascii="Cambria" w:hAnsi="Cambria"/>
          <w:b/>
          <w:bCs/>
          <w:sz w:val="20"/>
          <w:szCs w:val="20"/>
        </w:rPr>
      </w:pPr>
    </w:p>
    <w:p w14:paraId="3DF65BE5" w14:textId="77777777" w:rsidR="008247F0" w:rsidRPr="005E0990" w:rsidRDefault="00837853" w:rsidP="00837853">
      <w:pPr>
        <w:spacing w:after="0" w:line="240" w:lineRule="auto"/>
        <w:jc w:val="center"/>
        <w:rPr>
          <w:rFonts w:ascii="Cambria" w:hAnsi="Cambria"/>
          <w:b/>
          <w:bCs/>
          <w:sz w:val="20"/>
          <w:szCs w:val="20"/>
        </w:rPr>
      </w:pPr>
      <w:r w:rsidRPr="005E0990">
        <w:rPr>
          <w:rFonts w:ascii="Cambria" w:hAnsi="Cambria"/>
          <w:b/>
          <w:bCs/>
          <w:sz w:val="20"/>
          <w:szCs w:val="20"/>
        </w:rPr>
        <w:t>Informations soumises au titre de la</w:t>
      </w:r>
    </w:p>
    <w:p w14:paraId="770AB3D3" w14:textId="7B320F52" w:rsidR="00F73E91" w:rsidRPr="005E0990" w:rsidRDefault="00184548" w:rsidP="00837853">
      <w:pPr>
        <w:spacing w:after="0" w:line="240" w:lineRule="auto"/>
        <w:jc w:val="center"/>
        <w:rPr>
          <w:rFonts w:ascii="Cambria" w:hAnsi="Cambria"/>
          <w:b/>
          <w:bCs/>
          <w:sz w:val="20"/>
          <w:szCs w:val="20"/>
        </w:rPr>
      </w:pPr>
      <w:hyperlink r:id="rId8" w:history="1">
        <w:r w:rsidRPr="005E0990">
          <w:rPr>
            <w:rStyle w:val="Hyperlink"/>
            <w:rFonts w:ascii="Cambria" w:hAnsi="Cambria"/>
            <w:b/>
            <w:bCs/>
            <w:i/>
            <w:iCs/>
            <w:sz w:val="20"/>
            <w:szCs w:val="20"/>
            <w:u w:val="none"/>
          </w:rPr>
          <w:t>Recommandation de l’ICCAT visant à établir un processus aux fins de l’examen et de la déclaration des informations sur l’application</w:t>
        </w:r>
      </w:hyperlink>
      <w:r w:rsidRPr="005E0990">
        <w:rPr>
          <w:rFonts w:ascii="Cambria" w:hAnsi="Cambria"/>
          <w:b/>
          <w:bCs/>
          <w:sz w:val="20"/>
          <w:szCs w:val="20"/>
        </w:rPr>
        <w:t xml:space="preserve"> (</w:t>
      </w:r>
      <w:hyperlink r:id="rId9" w:history="1">
        <w:r w:rsidRPr="005E0990">
          <w:rPr>
            <w:rStyle w:val="Hyperlink"/>
            <w:rFonts w:ascii="Cambria" w:hAnsi="Cambria"/>
            <w:b/>
            <w:bCs/>
            <w:sz w:val="20"/>
            <w:szCs w:val="20"/>
            <w:u w:val="none"/>
          </w:rPr>
          <w:t>Rec. 08-09</w:t>
        </w:r>
      </w:hyperlink>
      <w:r w:rsidRPr="005E0990">
        <w:rPr>
          <w:rFonts w:ascii="Cambria" w:hAnsi="Cambria"/>
          <w:b/>
          <w:bCs/>
          <w:sz w:val="20"/>
          <w:szCs w:val="20"/>
        </w:rPr>
        <w:t>)</w:t>
      </w:r>
      <w:r w:rsidR="005E0990">
        <w:rPr>
          <w:rFonts w:ascii="Cambria" w:hAnsi="Cambria"/>
          <w:b/>
          <w:bCs/>
          <w:sz w:val="20"/>
          <w:szCs w:val="20"/>
        </w:rPr>
        <w:t xml:space="preserve"> </w:t>
      </w:r>
      <w:r w:rsidR="00837853" w:rsidRPr="005E0990">
        <w:rPr>
          <w:rFonts w:ascii="Cambria" w:hAnsi="Cambria"/>
          <w:b/>
          <w:bCs/>
          <w:sz w:val="20"/>
          <w:szCs w:val="20"/>
        </w:rPr>
        <w:t>et réponses reçues</w:t>
      </w:r>
    </w:p>
    <w:p w14:paraId="70A19478" w14:textId="77777777" w:rsidR="00F73E91" w:rsidRPr="009C225A" w:rsidRDefault="00F73E91" w:rsidP="00837853">
      <w:pPr>
        <w:spacing w:after="0" w:line="240" w:lineRule="auto"/>
        <w:jc w:val="both"/>
        <w:rPr>
          <w:rFonts w:ascii="Cambria" w:hAnsi="Cambria" w:cs="Arial"/>
          <w:sz w:val="20"/>
          <w:szCs w:val="20"/>
        </w:rPr>
      </w:pPr>
    </w:p>
    <w:p w14:paraId="6392B2A4" w14:textId="77777777" w:rsidR="00837853" w:rsidRPr="009C225A" w:rsidRDefault="00837853" w:rsidP="00837853">
      <w:pPr>
        <w:spacing w:after="0" w:line="240" w:lineRule="auto"/>
        <w:jc w:val="both"/>
        <w:rPr>
          <w:rFonts w:ascii="Cambria" w:hAnsi="Cambria" w:cs="Arial"/>
          <w:sz w:val="20"/>
          <w:szCs w:val="20"/>
        </w:rPr>
      </w:pPr>
    </w:p>
    <w:p w14:paraId="01C9B250" w14:textId="2EA3225A" w:rsidR="00F73E91" w:rsidRPr="009C225A" w:rsidRDefault="00F73E91" w:rsidP="00837853">
      <w:pPr>
        <w:spacing w:after="0" w:line="240" w:lineRule="auto"/>
        <w:jc w:val="both"/>
        <w:rPr>
          <w:rFonts w:ascii="Cambria" w:hAnsi="Cambria" w:cs="Arial"/>
          <w:sz w:val="20"/>
          <w:szCs w:val="20"/>
        </w:rPr>
      </w:pPr>
      <w:r w:rsidRPr="009C225A">
        <w:rPr>
          <w:rFonts w:ascii="Cambria" w:hAnsi="Cambria"/>
          <w:sz w:val="20"/>
          <w:szCs w:val="20"/>
        </w:rPr>
        <w:t>La</w:t>
      </w:r>
      <w:hyperlink r:id="rId10" w:history="1">
        <w:r w:rsidRPr="009C225A">
          <w:rPr>
            <w:rStyle w:val="Hyperlink"/>
            <w:rFonts w:ascii="Cambria" w:hAnsi="Cambria"/>
            <w:i/>
            <w:iCs/>
            <w:sz w:val="20"/>
            <w:szCs w:val="20"/>
            <w:u w:val="none"/>
          </w:rPr>
          <w:t xml:space="preserve"> Recommandation de l’ICCAT visant à établir un processus aux fins de l’examen et de la déclaration des informations sur l’application</w:t>
        </w:r>
      </w:hyperlink>
      <w:r w:rsidRPr="009C225A">
        <w:rPr>
          <w:rFonts w:ascii="Cambria" w:hAnsi="Cambria"/>
          <w:sz w:val="20"/>
          <w:szCs w:val="20"/>
        </w:rPr>
        <w:t xml:space="preserve"> (</w:t>
      </w:r>
      <w:hyperlink r:id="rId11" w:history="1">
        <w:r w:rsidRPr="009C225A">
          <w:rPr>
            <w:rStyle w:val="Hyperlink"/>
            <w:rFonts w:ascii="Cambria" w:hAnsi="Cambria"/>
            <w:sz w:val="20"/>
            <w:szCs w:val="20"/>
            <w:u w:val="none"/>
          </w:rPr>
          <w:t>Rec. 08-09</w:t>
        </w:r>
      </w:hyperlink>
      <w:r w:rsidRPr="009C225A">
        <w:rPr>
          <w:rFonts w:ascii="Cambria" w:hAnsi="Cambria"/>
          <w:sz w:val="20"/>
          <w:szCs w:val="20"/>
        </w:rPr>
        <w:t xml:space="preserve">) prévoit que les CPC, ainsi que les organisations non gouvernementales, peuvent soumettre au Secrétariat des rapports sur la non-application des mesures de conservation et de gestion de l’ICCAT, au moins 120 jours avant la réunion annuelle. </w:t>
      </w:r>
    </w:p>
    <w:p w14:paraId="31CA5E23" w14:textId="77777777" w:rsidR="00F73E91" w:rsidRPr="009C225A" w:rsidRDefault="00F73E91" w:rsidP="00837853">
      <w:pPr>
        <w:spacing w:after="0" w:line="240" w:lineRule="auto"/>
        <w:jc w:val="both"/>
        <w:rPr>
          <w:rFonts w:ascii="Cambria" w:hAnsi="Cambria" w:cs="Arial"/>
          <w:sz w:val="20"/>
          <w:szCs w:val="20"/>
        </w:rPr>
      </w:pPr>
    </w:p>
    <w:p w14:paraId="3B8A2B9A" w14:textId="779EE885" w:rsidR="00F73E91" w:rsidRPr="009C225A" w:rsidRDefault="00F73E91" w:rsidP="00837853">
      <w:pPr>
        <w:spacing w:after="0" w:line="240" w:lineRule="auto"/>
        <w:jc w:val="both"/>
        <w:rPr>
          <w:rFonts w:ascii="Cambria" w:hAnsi="Cambria" w:cs="Arial"/>
          <w:sz w:val="20"/>
          <w:szCs w:val="20"/>
        </w:rPr>
      </w:pPr>
      <w:r w:rsidRPr="009C225A">
        <w:rPr>
          <w:rFonts w:ascii="Cambria" w:hAnsi="Cambria"/>
          <w:sz w:val="20"/>
          <w:szCs w:val="20"/>
        </w:rPr>
        <w:t xml:space="preserve">Des informations ont été présentées dans les délais par </w:t>
      </w:r>
      <w:r w:rsidR="009938F6" w:rsidRPr="009C225A">
        <w:rPr>
          <w:rFonts w:ascii="Cambria" w:hAnsi="Cambria"/>
          <w:sz w:val="20"/>
          <w:szCs w:val="20"/>
        </w:rPr>
        <w:t>l’Union européenne</w:t>
      </w:r>
      <w:r w:rsidR="00031342" w:rsidRPr="009C225A">
        <w:rPr>
          <w:rFonts w:ascii="Cambria" w:hAnsi="Cambria"/>
          <w:sz w:val="20"/>
          <w:szCs w:val="20"/>
        </w:rPr>
        <w:t xml:space="preserve"> et de manière conjointe par </w:t>
      </w:r>
      <w:r w:rsidR="00AA56AE" w:rsidRPr="009C225A">
        <w:rPr>
          <w:rFonts w:ascii="Cambria" w:hAnsi="Cambria"/>
          <w:sz w:val="20"/>
          <w:szCs w:val="20"/>
        </w:rPr>
        <w:t xml:space="preserve">Shark </w:t>
      </w:r>
      <w:proofErr w:type="spellStart"/>
      <w:r w:rsidR="00AA56AE" w:rsidRPr="009C225A">
        <w:rPr>
          <w:rFonts w:ascii="Cambria" w:hAnsi="Cambria"/>
          <w:sz w:val="20"/>
          <w:szCs w:val="20"/>
        </w:rPr>
        <w:t>Advocates</w:t>
      </w:r>
      <w:proofErr w:type="spellEnd"/>
      <w:r w:rsidR="00AA56AE" w:rsidRPr="009C225A">
        <w:rPr>
          <w:rFonts w:ascii="Cambria" w:hAnsi="Cambria"/>
          <w:sz w:val="20"/>
          <w:szCs w:val="20"/>
        </w:rPr>
        <w:t xml:space="preserve"> International</w:t>
      </w:r>
      <w:r w:rsidR="00031342" w:rsidRPr="009C225A">
        <w:rPr>
          <w:rFonts w:ascii="Cambria" w:hAnsi="Cambria"/>
          <w:sz w:val="20"/>
          <w:szCs w:val="20"/>
        </w:rPr>
        <w:t xml:space="preserve"> (un projet de </w:t>
      </w:r>
      <w:r w:rsidR="00841598" w:rsidRPr="009C225A">
        <w:rPr>
          <w:rFonts w:ascii="Cambria" w:hAnsi="Cambria" w:cs="Arial"/>
          <w:sz w:val="20"/>
          <w:szCs w:val="20"/>
        </w:rPr>
        <w:t xml:space="preserve">The </w:t>
      </w:r>
      <w:proofErr w:type="spellStart"/>
      <w:r w:rsidR="00841598" w:rsidRPr="009C225A">
        <w:rPr>
          <w:rFonts w:ascii="Cambria" w:hAnsi="Cambria" w:cs="Arial"/>
          <w:sz w:val="20"/>
          <w:szCs w:val="20"/>
        </w:rPr>
        <w:t>Ocean</w:t>
      </w:r>
      <w:proofErr w:type="spellEnd"/>
      <w:r w:rsidR="00841598" w:rsidRPr="009C225A">
        <w:rPr>
          <w:rFonts w:ascii="Cambria" w:hAnsi="Cambria" w:cs="Arial"/>
          <w:sz w:val="20"/>
          <w:szCs w:val="20"/>
        </w:rPr>
        <w:t xml:space="preserve"> </w:t>
      </w:r>
      <w:proofErr w:type="spellStart"/>
      <w:r w:rsidR="00841598" w:rsidRPr="009C225A">
        <w:rPr>
          <w:rFonts w:ascii="Cambria" w:hAnsi="Cambria" w:cs="Arial"/>
          <w:sz w:val="20"/>
          <w:szCs w:val="20"/>
        </w:rPr>
        <w:t>Foundation</w:t>
      </w:r>
      <w:proofErr w:type="spellEnd"/>
      <w:r w:rsidR="00841598" w:rsidRPr="009C225A">
        <w:rPr>
          <w:rFonts w:ascii="Cambria" w:hAnsi="Cambria" w:cs="Arial"/>
          <w:sz w:val="20"/>
          <w:szCs w:val="20"/>
        </w:rPr>
        <w:t xml:space="preserve">), </w:t>
      </w:r>
      <w:proofErr w:type="spellStart"/>
      <w:r w:rsidR="00F2443D" w:rsidRPr="009C225A">
        <w:rPr>
          <w:rFonts w:ascii="Cambria" w:hAnsi="Cambria" w:cs="Arial"/>
          <w:sz w:val="20"/>
          <w:szCs w:val="20"/>
        </w:rPr>
        <w:t>Ecology</w:t>
      </w:r>
      <w:proofErr w:type="spellEnd"/>
      <w:r w:rsidR="00F2443D" w:rsidRPr="009C225A">
        <w:rPr>
          <w:rFonts w:ascii="Cambria" w:hAnsi="Cambria" w:cs="Arial"/>
          <w:sz w:val="20"/>
          <w:szCs w:val="20"/>
        </w:rPr>
        <w:t xml:space="preserve"> Action Centre</w:t>
      </w:r>
      <w:r w:rsidR="0050798F" w:rsidRPr="009C225A">
        <w:rPr>
          <w:rFonts w:ascii="Cambria" w:hAnsi="Cambria" w:cs="Arial"/>
          <w:sz w:val="20"/>
          <w:szCs w:val="20"/>
        </w:rPr>
        <w:t xml:space="preserve"> et </w:t>
      </w:r>
      <w:r w:rsidR="00F2443D" w:rsidRPr="009C225A">
        <w:rPr>
          <w:rFonts w:ascii="Cambria" w:hAnsi="Cambria" w:cs="Arial"/>
          <w:sz w:val="20"/>
          <w:szCs w:val="20"/>
        </w:rPr>
        <w:t>Shark Trust</w:t>
      </w:r>
      <w:r w:rsidRPr="009C225A">
        <w:rPr>
          <w:rFonts w:ascii="Cambria" w:hAnsi="Cambria"/>
          <w:sz w:val="20"/>
          <w:szCs w:val="20"/>
        </w:rPr>
        <w:t xml:space="preserve">. Le Président du Comité d’application a convenu </w:t>
      </w:r>
      <w:r w:rsidR="00CC4100" w:rsidRPr="009C225A">
        <w:rPr>
          <w:rFonts w:ascii="Cambria" w:hAnsi="Cambria"/>
          <w:sz w:val="20"/>
          <w:szCs w:val="20"/>
        </w:rPr>
        <w:t xml:space="preserve">de les inclure </w:t>
      </w:r>
      <w:r w:rsidRPr="009C225A">
        <w:rPr>
          <w:rFonts w:ascii="Cambria" w:hAnsi="Cambria"/>
          <w:sz w:val="20"/>
          <w:szCs w:val="20"/>
        </w:rPr>
        <w:t xml:space="preserve">à l’ordre du jour de </w:t>
      </w:r>
      <w:r w:rsidR="000C27C4" w:rsidRPr="009C225A">
        <w:rPr>
          <w:rFonts w:ascii="Cambria" w:hAnsi="Cambria"/>
          <w:sz w:val="20"/>
          <w:szCs w:val="20"/>
        </w:rPr>
        <w:t>2025</w:t>
      </w:r>
      <w:r w:rsidRPr="009C225A">
        <w:rPr>
          <w:rFonts w:ascii="Cambria" w:hAnsi="Cambria"/>
          <w:sz w:val="20"/>
          <w:szCs w:val="20"/>
        </w:rPr>
        <w:t>.</w:t>
      </w:r>
    </w:p>
    <w:p w14:paraId="3EB776FB" w14:textId="77777777" w:rsidR="00F73E91" w:rsidRPr="009C225A" w:rsidRDefault="00F73E91" w:rsidP="00837853">
      <w:pPr>
        <w:spacing w:after="0" w:line="240" w:lineRule="auto"/>
        <w:jc w:val="both"/>
        <w:rPr>
          <w:rFonts w:ascii="Cambria" w:hAnsi="Cambria" w:cs="Arial"/>
          <w:sz w:val="20"/>
          <w:szCs w:val="20"/>
        </w:rPr>
      </w:pPr>
    </w:p>
    <w:p w14:paraId="16E2BEFD" w14:textId="351434DA" w:rsidR="00F73E91" w:rsidRPr="009C225A" w:rsidRDefault="00F73E91" w:rsidP="00837853">
      <w:pPr>
        <w:pStyle w:val="Default"/>
        <w:jc w:val="both"/>
        <w:rPr>
          <w:rFonts w:ascii="Cambria" w:hAnsi="Cambria"/>
          <w:sz w:val="20"/>
          <w:szCs w:val="20"/>
        </w:rPr>
      </w:pPr>
      <w:r w:rsidRPr="009C225A">
        <w:rPr>
          <w:rFonts w:ascii="Cambria" w:hAnsi="Cambria"/>
          <w:sz w:val="20"/>
          <w:szCs w:val="20"/>
        </w:rPr>
        <w:t xml:space="preserve">Le présent document </w:t>
      </w:r>
      <w:r w:rsidR="0050798F" w:rsidRPr="009C225A">
        <w:rPr>
          <w:rFonts w:ascii="Cambria" w:hAnsi="Cambria"/>
          <w:sz w:val="20"/>
          <w:szCs w:val="20"/>
        </w:rPr>
        <w:t>est composé des éléments suivants :</w:t>
      </w:r>
    </w:p>
    <w:p w14:paraId="237DF795" w14:textId="77777777" w:rsidR="00F73E91" w:rsidRPr="009C225A" w:rsidRDefault="00F73E91" w:rsidP="00837853">
      <w:pPr>
        <w:spacing w:after="0" w:line="240" w:lineRule="auto"/>
        <w:rPr>
          <w:rFonts w:ascii="Cambria" w:hAnsi="Cambria"/>
          <w:sz w:val="20"/>
          <w:szCs w:val="20"/>
        </w:rPr>
      </w:pPr>
    </w:p>
    <w:p w14:paraId="0789C189" w14:textId="7F8A4282" w:rsidR="00274FC8" w:rsidRPr="009C225A" w:rsidRDefault="00E04A8C" w:rsidP="00837853">
      <w:pPr>
        <w:spacing w:after="0" w:line="240" w:lineRule="auto"/>
        <w:rPr>
          <w:rFonts w:ascii="Cambria" w:hAnsi="Cambria"/>
          <w:sz w:val="20"/>
          <w:szCs w:val="20"/>
        </w:rPr>
      </w:pPr>
      <w:r w:rsidRPr="009C225A">
        <w:rPr>
          <w:rFonts w:ascii="Cambria" w:hAnsi="Cambria"/>
          <w:sz w:val="20"/>
          <w:szCs w:val="20"/>
        </w:rPr>
        <w:t>Allégations reçues</w:t>
      </w:r>
      <w:r w:rsidR="00992949">
        <w:rPr>
          <w:rFonts w:ascii="Cambria" w:hAnsi="Cambria"/>
          <w:sz w:val="20"/>
          <w:szCs w:val="20"/>
        </w:rPr>
        <w:t> :</w:t>
      </w:r>
    </w:p>
    <w:p w14:paraId="0BB1FFA5" w14:textId="77777777" w:rsidR="00904C17" w:rsidRPr="009C225A" w:rsidRDefault="00904C17" w:rsidP="00837853">
      <w:pPr>
        <w:spacing w:after="0" w:line="240" w:lineRule="auto"/>
        <w:rPr>
          <w:rFonts w:ascii="Cambria" w:hAnsi="Cambria"/>
          <w:sz w:val="20"/>
          <w:szCs w:val="20"/>
        </w:rPr>
      </w:pPr>
    </w:p>
    <w:p w14:paraId="3A7D53EB" w14:textId="2EA68696" w:rsidR="0050798F" w:rsidRDefault="0050798F" w:rsidP="00561594">
      <w:pPr>
        <w:pStyle w:val="ListParagraph"/>
        <w:numPr>
          <w:ilvl w:val="0"/>
          <w:numId w:val="1"/>
        </w:numPr>
        <w:spacing w:after="0" w:line="240" w:lineRule="auto"/>
        <w:ind w:left="851" w:hanging="425"/>
        <w:rPr>
          <w:rFonts w:ascii="Cambria" w:hAnsi="Cambria"/>
          <w:sz w:val="20"/>
          <w:szCs w:val="20"/>
        </w:rPr>
      </w:pPr>
      <w:bookmarkStart w:id="0" w:name="_Hlk180565541"/>
      <w:r w:rsidRPr="009C225A">
        <w:rPr>
          <w:rFonts w:ascii="Cambria" w:hAnsi="Cambria"/>
          <w:sz w:val="20"/>
          <w:szCs w:val="20"/>
        </w:rPr>
        <w:t>Union européenne - Non-application potentielle par des CPC de l'ICCAT.</w:t>
      </w:r>
      <w:bookmarkEnd w:id="0"/>
    </w:p>
    <w:p w14:paraId="5E1C30B5" w14:textId="36988F6C" w:rsidR="00090120" w:rsidRDefault="00AE659F" w:rsidP="00AE659F">
      <w:pPr>
        <w:pStyle w:val="ListParagraph"/>
        <w:numPr>
          <w:ilvl w:val="0"/>
          <w:numId w:val="13"/>
        </w:numPr>
        <w:spacing w:after="0" w:line="240" w:lineRule="auto"/>
        <w:rPr>
          <w:rFonts w:ascii="Cambria" w:hAnsi="Cambria"/>
          <w:sz w:val="20"/>
          <w:szCs w:val="20"/>
        </w:rPr>
      </w:pPr>
      <w:r w:rsidRPr="00AE659F">
        <w:rPr>
          <w:rFonts w:ascii="Cambria" w:hAnsi="Cambria"/>
          <w:sz w:val="20"/>
          <w:szCs w:val="20"/>
        </w:rPr>
        <w:t xml:space="preserve">Informations supplémentaires concernant </w:t>
      </w:r>
      <w:r>
        <w:rPr>
          <w:rFonts w:ascii="Cambria" w:hAnsi="Cambria"/>
          <w:sz w:val="20"/>
          <w:szCs w:val="20"/>
        </w:rPr>
        <w:t>la n</w:t>
      </w:r>
      <w:r w:rsidRPr="009C225A">
        <w:rPr>
          <w:rFonts w:ascii="Cambria" w:hAnsi="Cambria"/>
          <w:sz w:val="20"/>
          <w:szCs w:val="20"/>
        </w:rPr>
        <w:t xml:space="preserve">on-application potentielle </w:t>
      </w:r>
      <w:r w:rsidRPr="00AE659F">
        <w:rPr>
          <w:rFonts w:ascii="Cambria" w:hAnsi="Cambria"/>
          <w:sz w:val="20"/>
          <w:szCs w:val="20"/>
        </w:rPr>
        <w:t xml:space="preserve">par </w:t>
      </w:r>
      <w:r>
        <w:rPr>
          <w:rFonts w:ascii="Cambria" w:hAnsi="Cambria"/>
          <w:sz w:val="20"/>
          <w:szCs w:val="20"/>
        </w:rPr>
        <w:t>Cabo Verde</w:t>
      </w:r>
      <w:r w:rsidRPr="00AE659F">
        <w:rPr>
          <w:rFonts w:ascii="Cambria" w:hAnsi="Cambria"/>
          <w:sz w:val="20"/>
          <w:szCs w:val="20"/>
        </w:rPr>
        <w:t xml:space="preserve"> des mesures de conservation et de gestion de l</w:t>
      </w:r>
      <w:r w:rsidR="009A155B">
        <w:rPr>
          <w:rFonts w:ascii="Cambria" w:hAnsi="Cambria"/>
          <w:sz w:val="20"/>
          <w:szCs w:val="20"/>
        </w:rPr>
        <w:t>’ICCAT</w:t>
      </w:r>
      <w:r w:rsidRPr="00AE659F">
        <w:rPr>
          <w:rFonts w:ascii="Cambria" w:hAnsi="Cambria"/>
          <w:sz w:val="20"/>
          <w:szCs w:val="20"/>
        </w:rPr>
        <w:t>.</w:t>
      </w:r>
    </w:p>
    <w:p w14:paraId="4F81727C" w14:textId="03D67B8F" w:rsidR="00CC4100" w:rsidRPr="009C225A" w:rsidRDefault="00AA56AE" w:rsidP="00CC4100">
      <w:pPr>
        <w:pStyle w:val="ListParagraph"/>
        <w:numPr>
          <w:ilvl w:val="0"/>
          <w:numId w:val="1"/>
        </w:numPr>
        <w:spacing w:after="0" w:line="240" w:lineRule="auto"/>
        <w:ind w:left="851" w:hanging="425"/>
        <w:rPr>
          <w:rFonts w:ascii="Cambria" w:hAnsi="Cambria"/>
          <w:sz w:val="20"/>
          <w:szCs w:val="20"/>
        </w:rPr>
      </w:pPr>
      <w:r w:rsidRPr="009C225A">
        <w:rPr>
          <w:rFonts w:ascii="Cambria" w:hAnsi="Cambria"/>
          <w:sz w:val="20"/>
          <w:szCs w:val="20"/>
        </w:rPr>
        <w:t xml:space="preserve">Shark </w:t>
      </w:r>
      <w:proofErr w:type="spellStart"/>
      <w:r w:rsidRPr="009C225A">
        <w:rPr>
          <w:rFonts w:ascii="Cambria" w:hAnsi="Cambria"/>
          <w:sz w:val="20"/>
          <w:szCs w:val="20"/>
        </w:rPr>
        <w:t>Advocates</w:t>
      </w:r>
      <w:proofErr w:type="spellEnd"/>
      <w:r w:rsidRPr="009C225A">
        <w:rPr>
          <w:rFonts w:ascii="Cambria" w:hAnsi="Cambria"/>
          <w:sz w:val="20"/>
          <w:szCs w:val="20"/>
        </w:rPr>
        <w:t xml:space="preserve"> </w:t>
      </w:r>
      <w:r w:rsidR="00A80661" w:rsidRPr="009C225A">
        <w:rPr>
          <w:rFonts w:ascii="Cambria" w:hAnsi="Cambria"/>
          <w:sz w:val="20"/>
          <w:szCs w:val="20"/>
        </w:rPr>
        <w:t xml:space="preserve">International (un projet de </w:t>
      </w:r>
      <w:r w:rsidR="00A80661" w:rsidRPr="009C225A">
        <w:rPr>
          <w:rFonts w:ascii="Cambria" w:hAnsi="Cambria" w:cs="Arial"/>
          <w:sz w:val="20"/>
          <w:szCs w:val="20"/>
        </w:rPr>
        <w:t xml:space="preserve">The </w:t>
      </w:r>
      <w:proofErr w:type="spellStart"/>
      <w:r w:rsidR="00A80661" w:rsidRPr="009C225A">
        <w:rPr>
          <w:rFonts w:ascii="Cambria" w:hAnsi="Cambria" w:cs="Arial"/>
          <w:sz w:val="20"/>
          <w:szCs w:val="20"/>
        </w:rPr>
        <w:t>Ocean</w:t>
      </w:r>
      <w:proofErr w:type="spellEnd"/>
      <w:r w:rsidR="00A80661" w:rsidRPr="009C225A">
        <w:rPr>
          <w:rFonts w:ascii="Cambria" w:hAnsi="Cambria" w:cs="Arial"/>
          <w:sz w:val="20"/>
          <w:szCs w:val="20"/>
        </w:rPr>
        <w:t xml:space="preserve"> </w:t>
      </w:r>
      <w:proofErr w:type="spellStart"/>
      <w:r w:rsidR="00A80661" w:rsidRPr="009C225A">
        <w:rPr>
          <w:rFonts w:ascii="Cambria" w:hAnsi="Cambria" w:cs="Arial"/>
          <w:sz w:val="20"/>
          <w:szCs w:val="20"/>
        </w:rPr>
        <w:t>Foundation</w:t>
      </w:r>
      <w:proofErr w:type="spellEnd"/>
      <w:r w:rsidR="00A80661" w:rsidRPr="009C225A">
        <w:rPr>
          <w:rFonts w:ascii="Cambria" w:hAnsi="Cambria" w:cs="Arial"/>
          <w:sz w:val="20"/>
          <w:szCs w:val="20"/>
        </w:rPr>
        <w:t xml:space="preserve">), </w:t>
      </w:r>
      <w:proofErr w:type="spellStart"/>
      <w:r w:rsidR="00A80661" w:rsidRPr="009C225A">
        <w:rPr>
          <w:rFonts w:ascii="Cambria" w:hAnsi="Cambria" w:cs="Arial"/>
          <w:sz w:val="20"/>
          <w:szCs w:val="20"/>
        </w:rPr>
        <w:t>Ecology</w:t>
      </w:r>
      <w:proofErr w:type="spellEnd"/>
      <w:r w:rsidR="00A80661" w:rsidRPr="009C225A">
        <w:rPr>
          <w:rFonts w:ascii="Cambria" w:hAnsi="Cambria" w:cs="Arial"/>
          <w:sz w:val="20"/>
          <w:szCs w:val="20"/>
        </w:rPr>
        <w:t xml:space="preserve"> Action Centre et Shark Trust</w:t>
      </w:r>
      <w:r w:rsidR="00A80661" w:rsidRPr="009C225A">
        <w:rPr>
          <w:rFonts w:ascii="Cambria" w:hAnsi="Cambria"/>
          <w:sz w:val="20"/>
          <w:szCs w:val="20"/>
        </w:rPr>
        <w:t xml:space="preserve"> </w:t>
      </w:r>
      <w:r w:rsidR="00CC4100" w:rsidRPr="009C225A">
        <w:rPr>
          <w:rFonts w:ascii="Cambria" w:hAnsi="Cambria"/>
          <w:sz w:val="20"/>
          <w:szCs w:val="20"/>
        </w:rPr>
        <w:t xml:space="preserve">- </w:t>
      </w:r>
      <w:r w:rsidR="00575715" w:rsidRPr="009C225A">
        <w:rPr>
          <w:rFonts w:ascii="Cambria" w:hAnsi="Cambria"/>
          <w:sz w:val="20"/>
          <w:szCs w:val="20"/>
        </w:rPr>
        <w:t>Questions relatives à la non-application potentielle des mesures de conservation des requins de l’ICCAT</w:t>
      </w:r>
    </w:p>
    <w:p w14:paraId="5D980993" w14:textId="77777777" w:rsidR="00230D38" w:rsidRPr="00751DC8" w:rsidRDefault="00230D38" w:rsidP="00230D38">
      <w:pPr>
        <w:pStyle w:val="ListParagraph"/>
        <w:spacing w:after="0" w:line="240" w:lineRule="auto"/>
        <w:rPr>
          <w:rFonts w:ascii="Cambria" w:hAnsi="Cambria"/>
          <w:sz w:val="20"/>
          <w:szCs w:val="20"/>
        </w:rPr>
      </w:pPr>
    </w:p>
    <w:p w14:paraId="42CB2DD8" w14:textId="7230ADC0" w:rsidR="008B3BB3" w:rsidRPr="00751DC8" w:rsidRDefault="00E04A8C" w:rsidP="00837853">
      <w:pPr>
        <w:spacing w:after="0" w:line="240" w:lineRule="auto"/>
        <w:rPr>
          <w:rFonts w:ascii="Cambria" w:hAnsi="Cambria"/>
          <w:sz w:val="20"/>
          <w:szCs w:val="20"/>
        </w:rPr>
      </w:pPr>
      <w:r w:rsidRPr="00751DC8">
        <w:rPr>
          <w:rFonts w:ascii="Cambria" w:hAnsi="Cambria"/>
          <w:sz w:val="20"/>
          <w:szCs w:val="20"/>
        </w:rPr>
        <w:t>Réponses aux allégations reçues :</w:t>
      </w:r>
    </w:p>
    <w:p w14:paraId="334D408B" w14:textId="77777777" w:rsidR="006E53E7" w:rsidRPr="00751DC8" w:rsidRDefault="006E53E7" w:rsidP="00837853">
      <w:pPr>
        <w:spacing w:after="0" w:line="240" w:lineRule="auto"/>
        <w:rPr>
          <w:rFonts w:ascii="Cambria" w:hAnsi="Cambria"/>
          <w:sz w:val="20"/>
          <w:szCs w:val="20"/>
        </w:rPr>
      </w:pPr>
    </w:p>
    <w:p w14:paraId="136EF96D" w14:textId="610BBEC2" w:rsidR="001A30F0" w:rsidRPr="00373C83" w:rsidRDefault="001A30F0" w:rsidP="001A30F0">
      <w:pPr>
        <w:pStyle w:val="ListParagraph"/>
        <w:numPr>
          <w:ilvl w:val="0"/>
          <w:numId w:val="2"/>
        </w:numPr>
        <w:spacing w:after="0" w:line="240" w:lineRule="auto"/>
        <w:ind w:left="851" w:hanging="425"/>
        <w:jc w:val="both"/>
        <w:rPr>
          <w:rFonts w:ascii="Cambria" w:hAnsi="Cambria"/>
          <w:sz w:val="20"/>
          <w:szCs w:val="20"/>
        </w:rPr>
      </w:pPr>
      <w:r w:rsidRPr="00373C83">
        <w:rPr>
          <w:rFonts w:ascii="Cambria" w:hAnsi="Cambria"/>
          <w:sz w:val="20"/>
          <w:szCs w:val="20"/>
        </w:rPr>
        <w:t>Réponse d</w:t>
      </w:r>
      <w:r>
        <w:rPr>
          <w:rFonts w:ascii="Cambria" w:hAnsi="Cambria"/>
          <w:sz w:val="20"/>
          <w:szCs w:val="20"/>
        </w:rPr>
        <w:t xml:space="preserve">e l’Angola </w:t>
      </w:r>
      <w:r w:rsidRPr="00373C83">
        <w:rPr>
          <w:rFonts w:ascii="Cambria" w:hAnsi="Cambria"/>
          <w:sz w:val="20"/>
          <w:szCs w:val="20"/>
        </w:rPr>
        <w:t>à l'Union européenne concernant une non-application potentielle (document A ci-dessus).</w:t>
      </w:r>
    </w:p>
    <w:p w14:paraId="21FDCFC7" w14:textId="0E41651C" w:rsidR="00452F8A" w:rsidRPr="00373C83" w:rsidRDefault="00452F8A" w:rsidP="00452F8A">
      <w:pPr>
        <w:pStyle w:val="ListParagraph"/>
        <w:numPr>
          <w:ilvl w:val="0"/>
          <w:numId w:val="2"/>
        </w:numPr>
        <w:spacing w:after="0" w:line="240" w:lineRule="auto"/>
        <w:ind w:left="851" w:hanging="425"/>
        <w:jc w:val="both"/>
        <w:rPr>
          <w:rFonts w:ascii="Cambria" w:hAnsi="Cambria"/>
          <w:sz w:val="20"/>
          <w:szCs w:val="20"/>
        </w:rPr>
      </w:pPr>
      <w:r w:rsidRPr="00373C83">
        <w:rPr>
          <w:rFonts w:ascii="Cambria" w:hAnsi="Cambria"/>
          <w:sz w:val="20"/>
          <w:szCs w:val="20"/>
        </w:rPr>
        <w:t xml:space="preserve">Réponse du Belize à l'Union européenne concernant une non-application potentielle (document </w:t>
      </w:r>
      <w:r w:rsidR="00D93143" w:rsidRPr="00373C83">
        <w:rPr>
          <w:rFonts w:ascii="Cambria" w:hAnsi="Cambria"/>
          <w:sz w:val="20"/>
          <w:szCs w:val="20"/>
        </w:rPr>
        <w:t>A</w:t>
      </w:r>
      <w:r w:rsidRPr="00373C83">
        <w:rPr>
          <w:rFonts w:ascii="Cambria" w:hAnsi="Cambria"/>
          <w:sz w:val="20"/>
          <w:szCs w:val="20"/>
        </w:rPr>
        <w:t xml:space="preserve"> ci-dessus).</w:t>
      </w:r>
    </w:p>
    <w:p w14:paraId="77C8996A" w14:textId="75F91814" w:rsidR="00BE4379" w:rsidRDefault="00BE4379" w:rsidP="00BE4379">
      <w:pPr>
        <w:pStyle w:val="ListParagraph"/>
        <w:numPr>
          <w:ilvl w:val="0"/>
          <w:numId w:val="2"/>
        </w:numPr>
        <w:spacing w:after="0" w:line="240" w:lineRule="auto"/>
        <w:ind w:left="851" w:hanging="425"/>
        <w:jc w:val="both"/>
        <w:rPr>
          <w:rFonts w:ascii="Cambria" w:hAnsi="Cambria"/>
          <w:sz w:val="20"/>
          <w:szCs w:val="20"/>
        </w:rPr>
      </w:pPr>
      <w:r w:rsidRPr="00373C83">
        <w:rPr>
          <w:rFonts w:ascii="Cambria" w:hAnsi="Cambria"/>
          <w:sz w:val="20"/>
          <w:szCs w:val="20"/>
        </w:rPr>
        <w:t xml:space="preserve">Réponse </w:t>
      </w:r>
      <w:r w:rsidR="00E30976" w:rsidRPr="00373C83">
        <w:rPr>
          <w:rFonts w:ascii="Cambria" w:hAnsi="Cambria"/>
          <w:sz w:val="20"/>
          <w:szCs w:val="20"/>
        </w:rPr>
        <w:t>de Cabo Verde</w:t>
      </w:r>
      <w:r w:rsidRPr="00373C83">
        <w:rPr>
          <w:rFonts w:ascii="Cambria" w:hAnsi="Cambria"/>
          <w:sz w:val="20"/>
          <w:szCs w:val="20"/>
        </w:rPr>
        <w:t xml:space="preserve"> à l'Union européenne concernant une non-application potentielle (document A ci-dessus)</w:t>
      </w:r>
      <w:r w:rsidR="00DB2A01" w:rsidRPr="00373C83">
        <w:rPr>
          <w:rFonts w:ascii="Cambria" w:hAnsi="Cambria"/>
          <w:sz w:val="20"/>
          <w:szCs w:val="20"/>
        </w:rPr>
        <w:t xml:space="preserve"> et deux annexes à cette réponse</w:t>
      </w:r>
    </w:p>
    <w:p w14:paraId="3A2572F9" w14:textId="2ED8FE91" w:rsidR="002807CE" w:rsidRDefault="002807CE" w:rsidP="002807CE">
      <w:pPr>
        <w:pStyle w:val="ListParagraph"/>
        <w:numPr>
          <w:ilvl w:val="0"/>
          <w:numId w:val="2"/>
        </w:numPr>
        <w:spacing w:after="0" w:line="240" w:lineRule="auto"/>
        <w:ind w:left="851" w:hanging="425"/>
        <w:jc w:val="both"/>
        <w:rPr>
          <w:rFonts w:ascii="Cambria" w:hAnsi="Cambria"/>
          <w:sz w:val="20"/>
          <w:szCs w:val="20"/>
        </w:rPr>
      </w:pPr>
      <w:r w:rsidRPr="00373C83">
        <w:rPr>
          <w:rFonts w:ascii="Cambria" w:hAnsi="Cambria"/>
          <w:sz w:val="20"/>
          <w:szCs w:val="20"/>
        </w:rPr>
        <w:t xml:space="preserve">Réponse </w:t>
      </w:r>
      <w:r>
        <w:rPr>
          <w:rFonts w:ascii="Cambria" w:hAnsi="Cambria"/>
          <w:sz w:val="20"/>
          <w:szCs w:val="20"/>
        </w:rPr>
        <w:t>du Taipei chinois</w:t>
      </w:r>
      <w:r w:rsidRPr="00373C83">
        <w:rPr>
          <w:rFonts w:ascii="Cambria" w:hAnsi="Cambria"/>
          <w:sz w:val="20"/>
          <w:szCs w:val="20"/>
        </w:rPr>
        <w:t xml:space="preserve"> à l'Union européenne concernant une non-application potentielle (document A ci-dessus)</w:t>
      </w:r>
      <w:r w:rsidR="001B68A4">
        <w:rPr>
          <w:rFonts w:ascii="Cambria" w:hAnsi="Cambria"/>
          <w:sz w:val="20"/>
          <w:szCs w:val="20"/>
        </w:rPr>
        <w:t>.</w:t>
      </w:r>
    </w:p>
    <w:p w14:paraId="55AACB3A" w14:textId="037791F4" w:rsidR="001B68A4" w:rsidRDefault="001B68A4" w:rsidP="001B68A4">
      <w:pPr>
        <w:pStyle w:val="ListParagraph"/>
        <w:numPr>
          <w:ilvl w:val="0"/>
          <w:numId w:val="2"/>
        </w:numPr>
        <w:spacing w:after="0" w:line="240" w:lineRule="auto"/>
        <w:ind w:left="851" w:hanging="425"/>
        <w:jc w:val="both"/>
        <w:rPr>
          <w:rFonts w:ascii="Cambria" w:hAnsi="Cambria"/>
          <w:sz w:val="20"/>
          <w:szCs w:val="20"/>
        </w:rPr>
      </w:pPr>
      <w:r w:rsidRPr="00373C83">
        <w:rPr>
          <w:rFonts w:ascii="Cambria" w:hAnsi="Cambria"/>
          <w:sz w:val="20"/>
          <w:szCs w:val="20"/>
        </w:rPr>
        <w:t xml:space="preserve">Réponse de </w:t>
      </w:r>
      <w:r w:rsidR="002456A7">
        <w:rPr>
          <w:rFonts w:ascii="Cambria" w:hAnsi="Cambria"/>
          <w:sz w:val="20"/>
          <w:szCs w:val="20"/>
        </w:rPr>
        <w:t>la Gambie</w:t>
      </w:r>
      <w:r w:rsidRPr="00373C83">
        <w:rPr>
          <w:rFonts w:ascii="Cambria" w:hAnsi="Cambria"/>
          <w:sz w:val="20"/>
          <w:szCs w:val="20"/>
        </w:rPr>
        <w:t xml:space="preserve"> à l'Union européenne concernant une non-application potentielle (document A ci-dessus) et </w:t>
      </w:r>
      <w:r w:rsidR="002A7502">
        <w:rPr>
          <w:rFonts w:ascii="Cambria" w:hAnsi="Cambria"/>
          <w:sz w:val="20"/>
          <w:szCs w:val="20"/>
        </w:rPr>
        <w:t>sept</w:t>
      </w:r>
      <w:r w:rsidRPr="00373C83">
        <w:rPr>
          <w:rFonts w:ascii="Cambria" w:hAnsi="Cambria"/>
          <w:sz w:val="20"/>
          <w:szCs w:val="20"/>
        </w:rPr>
        <w:t xml:space="preserve"> annexes à cette réponse</w:t>
      </w:r>
    </w:p>
    <w:p w14:paraId="336F2195" w14:textId="0E352271" w:rsidR="002A7502" w:rsidRDefault="002A7502" w:rsidP="002A7502">
      <w:pPr>
        <w:pStyle w:val="ListParagraph"/>
        <w:numPr>
          <w:ilvl w:val="0"/>
          <w:numId w:val="2"/>
        </w:numPr>
        <w:spacing w:after="0" w:line="240" w:lineRule="auto"/>
        <w:ind w:left="851" w:hanging="425"/>
        <w:jc w:val="both"/>
        <w:rPr>
          <w:rFonts w:ascii="Cambria" w:hAnsi="Cambria"/>
          <w:sz w:val="20"/>
          <w:szCs w:val="20"/>
        </w:rPr>
      </w:pPr>
      <w:r w:rsidRPr="00373C83">
        <w:rPr>
          <w:rFonts w:ascii="Cambria" w:hAnsi="Cambria"/>
          <w:sz w:val="20"/>
          <w:szCs w:val="20"/>
        </w:rPr>
        <w:t xml:space="preserve">Réponse </w:t>
      </w:r>
      <w:r>
        <w:rPr>
          <w:rFonts w:ascii="Cambria" w:hAnsi="Cambria"/>
          <w:sz w:val="20"/>
          <w:szCs w:val="20"/>
        </w:rPr>
        <w:t>du Sénégal</w:t>
      </w:r>
      <w:r w:rsidRPr="00373C83">
        <w:rPr>
          <w:rFonts w:ascii="Cambria" w:hAnsi="Cambria"/>
          <w:sz w:val="20"/>
          <w:szCs w:val="20"/>
        </w:rPr>
        <w:t xml:space="preserve"> à l'Union européenne concernant une non-application potentielle (document A ci-dessus) et </w:t>
      </w:r>
      <w:r>
        <w:rPr>
          <w:rFonts w:ascii="Cambria" w:hAnsi="Cambria"/>
          <w:sz w:val="20"/>
          <w:szCs w:val="20"/>
        </w:rPr>
        <w:t>une</w:t>
      </w:r>
      <w:r w:rsidRPr="00373C83">
        <w:rPr>
          <w:rFonts w:ascii="Cambria" w:hAnsi="Cambria"/>
          <w:sz w:val="20"/>
          <w:szCs w:val="20"/>
        </w:rPr>
        <w:t xml:space="preserve"> annexe à cette réponse</w:t>
      </w:r>
    </w:p>
    <w:p w14:paraId="3F1C9B53" w14:textId="3003703A" w:rsidR="00DB2A01" w:rsidRPr="00373C83" w:rsidRDefault="00DB2A01" w:rsidP="00DB2A01">
      <w:pPr>
        <w:pStyle w:val="ListParagraph"/>
        <w:numPr>
          <w:ilvl w:val="0"/>
          <w:numId w:val="2"/>
        </w:numPr>
        <w:spacing w:after="0" w:line="240" w:lineRule="auto"/>
        <w:ind w:left="851" w:hanging="425"/>
        <w:jc w:val="both"/>
        <w:rPr>
          <w:rFonts w:ascii="Cambria" w:hAnsi="Cambria"/>
          <w:sz w:val="20"/>
          <w:szCs w:val="20"/>
        </w:rPr>
      </w:pPr>
      <w:r w:rsidRPr="00373C83">
        <w:rPr>
          <w:rFonts w:ascii="Cambria" w:hAnsi="Cambria"/>
          <w:sz w:val="20"/>
          <w:szCs w:val="20"/>
        </w:rPr>
        <w:t>Réponse de l’Afrique du Sud à l'Union européenne concernant une non-application potentielle (document A ci-dessus) et deux annexes à cette réponse</w:t>
      </w:r>
    </w:p>
    <w:p w14:paraId="7293E4BA" w14:textId="488857BF" w:rsidR="00CC4100" w:rsidRDefault="00CC4100" w:rsidP="00CC4100">
      <w:pPr>
        <w:pStyle w:val="ListParagraph"/>
        <w:numPr>
          <w:ilvl w:val="0"/>
          <w:numId w:val="2"/>
        </w:numPr>
        <w:spacing w:after="0" w:line="240" w:lineRule="auto"/>
        <w:ind w:left="851" w:hanging="425"/>
        <w:jc w:val="both"/>
        <w:rPr>
          <w:rFonts w:ascii="Cambria" w:hAnsi="Cambria"/>
          <w:sz w:val="20"/>
          <w:szCs w:val="20"/>
        </w:rPr>
      </w:pPr>
      <w:r w:rsidRPr="00373C83">
        <w:rPr>
          <w:rFonts w:ascii="Cambria" w:hAnsi="Cambria"/>
          <w:sz w:val="20"/>
          <w:szCs w:val="20"/>
        </w:rPr>
        <w:t xml:space="preserve">Réponse du </w:t>
      </w:r>
      <w:r w:rsidR="006829B7" w:rsidRPr="00373C83">
        <w:rPr>
          <w:rFonts w:ascii="Cambria" w:hAnsi="Cambria"/>
          <w:sz w:val="20"/>
          <w:szCs w:val="20"/>
        </w:rPr>
        <w:t xml:space="preserve">Venezuela </w:t>
      </w:r>
      <w:r w:rsidR="008B7782" w:rsidRPr="00373C83">
        <w:rPr>
          <w:rFonts w:ascii="Cambria" w:hAnsi="Cambria"/>
          <w:sz w:val="20"/>
          <w:szCs w:val="20"/>
        </w:rPr>
        <w:t>à l'Union européenne concernant une non-application potentielle (document A ci-dessus)</w:t>
      </w:r>
      <w:r w:rsidR="00DD50DA" w:rsidRPr="00373C83">
        <w:rPr>
          <w:rFonts w:ascii="Cambria" w:hAnsi="Cambria"/>
          <w:sz w:val="20"/>
          <w:szCs w:val="20"/>
        </w:rPr>
        <w:t>.</w:t>
      </w:r>
    </w:p>
    <w:p w14:paraId="71066968" w14:textId="770A93EE" w:rsidR="00EA4E57" w:rsidRPr="00E00560" w:rsidRDefault="00E00560" w:rsidP="00E00560">
      <w:pPr>
        <w:pStyle w:val="ListParagraph"/>
        <w:numPr>
          <w:ilvl w:val="0"/>
          <w:numId w:val="2"/>
        </w:numPr>
        <w:spacing w:after="0" w:line="240" w:lineRule="auto"/>
        <w:ind w:left="851" w:hanging="425"/>
        <w:jc w:val="both"/>
        <w:rPr>
          <w:rFonts w:ascii="Cambria" w:hAnsi="Cambria"/>
          <w:sz w:val="20"/>
          <w:szCs w:val="20"/>
        </w:rPr>
      </w:pPr>
      <w:r w:rsidRPr="00373C83">
        <w:rPr>
          <w:rFonts w:ascii="Cambria" w:hAnsi="Cambria"/>
          <w:sz w:val="20"/>
          <w:szCs w:val="20"/>
        </w:rPr>
        <w:t xml:space="preserve">Réponse </w:t>
      </w:r>
      <w:r>
        <w:rPr>
          <w:rFonts w:ascii="Cambria" w:hAnsi="Cambria"/>
          <w:sz w:val="20"/>
          <w:szCs w:val="20"/>
        </w:rPr>
        <w:t>du Mexique</w:t>
      </w:r>
      <w:r w:rsidRPr="00373C83">
        <w:rPr>
          <w:rFonts w:ascii="Cambria" w:hAnsi="Cambria"/>
          <w:sz w:val="20"/>
          <w:szCs w:val="20"/>
        </w:rPr>
        <w:t xml:space="preserve"> à Shark </w:t>
      </w:r>
      <w:proofErr w:type="spellStart"/>
      <w:r w:rsidRPr="00373C83">
        <w:rPr>
          <w:rFonts w:ascii="Cambria" w:hAnsi="Cambria"/>
          <w:sz w:val="20"/>
          <w:szCs w:val="20"/>
        </w:rPr>
        <w:t>Advocates</w:t>
      </w:r>
      <w:proofErr w:type="spellEnd"/>
      <w:r w:rsidRPr="00373C83">
        <w:rPr>
          <w:rFonts w:ascii="Cambria" w:hAnsi="Cambria"/>
          <w:sz w:val="20"/>
          <w:szCs w:val="20"/>
        </w:rPr>
        <w:t xml:space="preserve"> International (un projet de </w:t>
      </w:r>
      <w:r w:rsidRPr="00373C83">
        <w:rPr>
          <w:rFonts w:ascii="Cambria" w:hAnsi="Cambria" w:cs="Arial"/>
          <w:sz w:val="20"/>
          <w:szCs w:val="20"/>
        </w:rPr>
        <w:t xml:space="preserve">The </w:t>
      </w:r>
      <w:proofErr w:type="spellStart"/>
      <w:r w:rsidRPr="00373C83">
        <w:rPr>
          <w:rFonts w:ascii="Cambria" w:hAnsi="Cambria" w:cs="Arial"/>
          <w:sz w:val="20"/>
          <w:szCs w:val="20"/>
        </w:rPr>
        <w:t>Ocean</w:t>
      </w:r>
      <w:proofErr w:type="spellEnd"/>
      <w:r w:rsidRPr="00373C83">
        <w:rPr>
          <w:rFonts w:ascii="Cambria" w:hAnsi="Cambria" w:cs="Arial"/>
          <w:sz w:val="20"/>
          <w:szCs w:val="20"/>
        </w:rPr>
        <w:t xml:space="preserve"> </w:t>
      </w:r>
      <w:proofErr w:type="spellStart"/>
      <w:r w:rsidRPr="00373C83">
        <w:rPr>
          <w:rFonts w:ascii="Cambria" w:hAnsi="Cambria" w:cs="Arial"/>
          <w:sz w:val="20"/>
          <w:szCs w:val="20"/>
        </w:rPr>
        <w:t>Foundation</w:t>
      </w:r>
      <w:proofErr w:type="spellEnd"/>
      <w:r w:rsidRPr="00373C83">
        <w:rPr>
          <w:rFonts w:ascii="Cambria" w:hAnsi="Cambria" w:cs="Arial"/>
          <w:sz w:val="20"/>
          <w:szCs w:val="20"/>
        </w:rPr>
        <w:t xml:space="preserve">), </w:t>
      </w:r>
      <w:proofErr w:type="spellStart"/>
      <w:r w:rsidRPr="00373C83">
        <w:rPr>
          <w:rFonts w:ascii="Cambria" w:hAnsi="Cambria" w:cs="Arial"/>
          <w:sz w:val="20"/>
          <w:szCs w:val="20"/>
        </w:rPr>
        <w:t>Ecology</w:t>
      </w:r>
      <w:proofErr w:type="spellEnd"/>
      <w:r w:rsidRPr="00373C83">
        <w:rPr>
          <w:rFonts w:ascii="Cambria" w:hAnsi="Cambria" w:cs="Arial"/>
          <w:sz w:val="20"/>
          <w:szCs w:val="20"/>
        </w:rPr>
        <w:t xml:space="preserve"> Action Centre et Shark Trust </w:t>
      </w:r>
      <w:r w:rsidRPr="00373C83">
        <w:rPr>
          <w:rFonts w:ascii="Cambria" w:hAnsi="Cambria"/>
          <w:sz w:val="20"/>
          <w:szCs w:val="20"/>
        </w:rPr>
        <w:t>concernant une non-application potentielle (document B ci-dessus).</w:t>
      </w:r>
    </w:p>
    <w:p w14:paraId="5917E5C1" w14:textId="388DC852" w:rsidR="00373C83" w:rsidRPr="00373C83" w:rsidRDefault="00CC4100" w:rsidP="00373C83">
      <w:pPr>
        <w:pStyle w:val="ListParagraph"/>
        <w:numPr>
          <w:ilvl w:val="0"/>
          <w:numId w:val="2"/>
        </w:numPr>
        <w:spacing w:after="0" w:line="240" w:lineRule="auto"/>
        <w:ind w:left="851" w:hanging="425"/>
        <w:jc w:val="both"/>
        <w:rPr>
          <w:rFonts w:ascii="Cambria" w:hAnsi="Cambria"/>
          <w:sz w:val="20"/>
          <w:szCs w:val="20"/>
        </w:rPr>
      </w:pPr>
      <w:r w:rsidRPr="00373C83">
        <w:rPr>
          <w:rFonts w:ascii="Cambria" w:hAnsi="Cambria"/>
          <w:sz w:val="20"/>
          <w:szCs w:val="20"/>
        </w:rPr>
        <w:t xml:space="preserve">Réponse </w:t>
      </w:r>
      <w:r w:rsidR="006829B7" w:rsidRPr="00373C83">
        <w:rPr>
          <w:rFonts w:ascii="Cambria" w:hAnsi="Cambria"/>
          <w:sz w:val="20"/>
          <w:szCs w:val="20"/>
        </w:rPr>
        <w:t xml:space="preserve">de </w:t>
      </w:r>
      <w:r w:rsidR="002444B4" w:rsidRPr="00373C83">
        <w:rPr>
          <w:rFonts w:ascii="Cambria" w:hAnsi="Cambria"/>
          <w:sz w:val="20"/>
          <w:szCs w:val="20"/>
        </w:rPr>
        <w:t xml:space="preserve">Trinité-et-Tobago à Shark </w:t>
      </w:r>
      <w:proofErr w:type="spellStart"/>
      <w:r w:rsidR="002444B4" w:rsidRPr="00373C83">
        <w:rPr>
          <w:rFonts w:ascii="Cambria" w:hAnsi="Cambria"/>
          <w:sz w:val="20"/>
          <w:szCs w:val="20"/>
        </w:rPr>
        <w:t>Advocates</w:t>
      </w:r>
      <w:proofErr w:type="spellEnd"/>
      <w:r w:rsidR="002444B4" w:rsidRPr="00373C83">
        <w:rPr>
          <w:rFonts w:ascii="Cambria" w:hAnsi="Cambria"/>
          <w:sz w:val="20"/>
          <w:szCs w:val="20"/>
        </w:rPr>
        <w:t xml:space="preserve"> International (un projet de </w:t>
      </w:r>
      <w:r w:rsidR="002444B4" w:rsidRPr="00373C83">
        <w:rPr>
          <w:rFonts w:ascii="Cambria" w:hAnsi="Cambria" w:cs="Arial"/>
          <w:sz w:val="20"/>
          <w:szCs w:val="20"/>
        </w:rPr>
        <w:t xml:space="preserve">The </w:t>
      </w:r>
      <w:proofErr w:type="spellStart"/>
      <w:r w:rsidR="002444B4" w:rsidRPr="00373C83">
        <w:rPr>
          <w:rFonts w:ascii="Cambria" w:hAnsi="Cambria" w:cs="Arial"/>
          <w:sz w:val="20"/>
          <w:szCs w:val="20"/>
        </w:rPr>
        <w:t>Ocean</w:t>
      </w:r>
      <w:proofErr w:type="spellEnd"/>
      <w:r w:rsidR="002444B4" w:rsidRPr="00373C83">
        <w:rPr>
          <w:rFonts w:ascii="Cambria" w:hAnsi="Cambria" w:cs="Arial"/>
          <w:sz w:val="20"/>
          <w:szCs w:val="20"/>
        </w:rPr>
        <w:t xml:space="preserve"> </w:t>
      </w:r>
      <w:proofErr w:type="spellStart"/>
      <w:r w:rsidR="002444B4" w:rsidRPr="00373C83">
        <w:rPr>
          <w:rFonts w:ascii="Cambria" w:hAnsi="Cambria" w:cs="Arial"/>
          <w:sz w:val="20"/>
          <w:szCs w:val="20"/>
        </w:rPr>
        <w:t>Foundation</w:t>
      </w:r>
      <w:proofErr w:type="spellEnd"/>
      <w:r w:rsidR="002444B4" w:rsidRPr="00373C83">
        <w:rPr>
          <w:rFonts w:ascii="Cambria" w:hAnsi="Cambria" w:cs="Arial"/>
          <w:sz w:val="20"/>
          <w:szCs w:val="20"/>
        </w:rPr>
        <w:t xml:space="preserve">), </w:t>
      </w:r>
      <w:proofErr w:type="spellStart"/>
      <w:r w:rsidR="002444B4" w:rsidRPr="00373C83">
        <w:rPr>
          <w:rFonts w:ascii="Cambria" w:hAnsi="Cambria" w:cs="Arial"/>
          <w:sz w:val="20"/>
          <w:szCs w:val="20"/>
        </w:rPr>
        <w:t>Ecology</w:t>
      </w:r>
      <w:proofErr w:type="spellEnd"/>
      <w:r w:rsidR="002444B4" w:rsidRPr="00373C83">
        <w:rPr>
          <w:rFonts w:ascii="Cambria" w:hAnsi="Cambria" w:cs="Arial"/>
          <w:sz w:val="20"/>
          <w:szCs w:val="20"/>
        </w:rPr>
        <w:t xml:space="preserve"> Action Centre et Shark Trust</w:t>
      </w:r>
      <w:r w:rsidR="00373C83" w:rsidRPr="00373C83">
        <w:rPr>
          <w:rFonts w:ascii="Cambria" w:hAnsi="Cambria" w:cs="Arial"/>
          <w:sz w:val="20"/>
          <w:szCs w:val="20"/>
        </w:rPr>
        <w:t xml:space="preserve"> </w:t>
      </w:r>
      <w:r w:rsidR="00373C83" w:rsidRPr="00373C83">
        <w:rPr>
          <w:rFonts w:ascii="Cambria" w:hAnsi="Cambria"/>
          <w:sz w:val="20"/>
          <w:szCs w:val="20"/>
        </w:rPr>
        <w:t>concernant une non-application potentielle (document B ci-dessus).</w:t>
      </w:r>
    </w:p>
    <w:p w14:paraId="7C38FF0A" w14:textId="04D6008C" w:rsidR="00CC4100" w:rsidRDefault="00CC4100" w:rsidP="00373C83">
      <w:pPr>
        <w:pStyle w:val="ListParagraph"/>
        <w:spacing w:after="0" w:line="240" w:lineRule="auto"/>
        <w:ind w:left="851"/>
        <w:jc w:val="both"/>
        <w:rPr>
          <w:rFonts w:ascii="Cambria" w:hAnsi="Cambria"/>
          <w:sz w:val="20"/>
          <w:szCs w:val="20"/>
        </w:rPr>
      </w:pPr>
    </w:p>
    <w:p w14:paraId="343EB3A4" w14:textId="17DF58B2" w:rsidR="009E30CF" w:rsidRDefault="009E30CF">
      <w:pPr>
        <w:rPr>
          <w:rFonts w:ascii="Cambria" w:hAnsi="Cambria"/>
          <w:sz w:val="20"/>
          <w:szCs w:val="20"/>
        </w:rPr>
      </w:pPr>
      <w:r>
        <w:rPr>
          <w:rFonts w:ascii="Cambria" w:hAnsi="Cambria"/>
          <w:sz w:val="20"/>
          <w:szCs w:val="20"/>
        </w:rPr>
        <w:br w:type="page"/>
      </w:r>
    </w:p>
    <w:p w14:paraId="56C38F94" w14:textId="35420C71" w:rsidR="0015213C" w:rsidRPr="00A4042F" w:rsidRDefault="0015213C" w:rsidP="0041193F">
      <w:pPr>
        <w:pStyle w:val="ListParagraph"/>
        <w:numPr>
          <w:ilvl w:val="0"/>
          <w:numId w:val="5"/>
        </w:numPr>
        <w:spacing w:after="0" w:line="240" w:lineRule="auto"/>
        <w:rPr>
          <w:rFonts w:ascii="Cambria" w:hAnsi="Cambria"/>
          <w:b/>
          <w:bCs/>
          <w:sz w:val="20"/>
          <w:szCs w:val="20"/>
        </w:rPr>
      </w:pPr>
      <w:r w:rsidRPr="00A4042F">
        <w:rPr>
          <w:rFonts w:ascii="Cambria" w:hAnsi="Cambria"/>
          <w:b/>
          <w:bCs/>
          <w:sz w:val="20"/>
          <w:szCs w:val="20"/>
        </w:rPr>
        <w:lastRenderedPageBreak/>
        <w:t>Union européenne - Non-application potentielle par des CPC de l'ICCAT</w:t>
      </w:r>
    </w:p>
    <w:p w14:paraId="6965051E" w14:textId="77777777" w:rsidR="0015213C" w:rsidRDefault="0015213C" w:rsidP="009D7F68">
      <w:pPr>
        <w:spacing w:after="0" w:line="240" w:lineRule="auto"/>
        <w:contextualSpacing/>
        <w:rPr>
          <w:rFonts w:ascii="Cambria" w:hAnsi="Cambria"/>
          <w:sz w:val="20"/>
          <w:szCs w:val="20"/>
          <w:highlight w:val="yellow"/>
        </w:rPr>
      </w:pPr>
    </w:p>
    <w:p w14:paraId="068C3A05" w14:textId="17EAD823" w:rsidR="00DC0B29" w:rsidRPr="00DC0B29" w:rsidRDefault="00DC0B29" w:rsidP="00DC0B29">
      <w:pPr>
        <w:spacing w:after="0" w:line="240" w:lineRule="auto"/>
        <w:contextualSpacing/>
        <w:rPr>
          <w:rFonts w:ascii="Cambria" w:hAnsi="Cambria"/>
          <w:sz w:val="20"/>
          <w:szCs w:val="20"/>
        </w:rPr>
      </w:pPr>
      <w:r>
        <w:rPr>
          <w:rFonts w:ascii="Cambria" w:hAnsi="Cambria"/>
          <w:sz w:val="20"/>
          <w:szCs w:val="20"/>
        </w:rPr>
        <w:t>C</w:t>
      </w:r>
      <w:r w:rsidRPr="00DC0B29">
        <w:rPr>
          <w:rFonts w:ascii="Cambria" w:hAnsi="Cambria"/>
          <w:sz w:val="20"/>
          <w:szCs w:val="20"/>
        </w:rPr>
        <w:t>ommission européenne</w:t>
      </w:r>
    </w:p>
    <w:p w14:paraId="4C9A98FF" w14:textId="601E9040" w:rsidR="00DC0B29" w:rsidRPr="00DC0B29" w:rsidRDefault="00DC0B29" w:rsidP="00DC0B29">
      <w:pPr>
        <w:spacing w:after="0" w:line="240" w:lineRule="auto"/>
        <w:contextualSpacing/>
        <w:rPr>
          <w:rFonts w:ascii="Cambria" w:hAnsi="Cambria"/>
          <w:sz w:val="20"/>
          <w:szCs w:val="20"/>
        </w:rPr>
      </w:pPr>
      <w:r w:rsidRPr="00DC0B29">
        <w:rPr>
          <w:rFonts w:ascii="Cambria" w:hAnsi="Cambria"/>
          <w:sz w:val="20"/>
          <w:szCs w:val="20"/>
        </w:rPr>
        <w:t>Direction générale des Affaires maritimes et de la Pêche</w:t>
      </w:r>
    </w:p>
    <w:p w14:paraId="4DE82460" w14:textId="77777777" w:rsidR="00DC0B29" w:rsidRDefault="00DC0B29" w:rsidP="00DC0B29">
      <w:pPr>
        <w:spacing w:after="0" w:line="240" w:lineRule="auto"/>
        <w:contextualSpacing/>
        <w:rPr>
          <w:rFonts w:ascii="Cambria" w:hAnsi="Cambria"/>
          <w:sz w:val="20"/>
          <w:szCs w:val="20"/>
        </w:rPr>
      </w:pPr>
    </w:p>
    <w:p w14:paraId="61EC5DE7" w14:textId="0304100B" w:rsidR="00DC0B29" w:rsidRPr="00DC0B29" w:rsidRDefault="00DC0B29" w:rsidP="00DC0B29">
      <w:pPr>
        <w:spacing w:after="0" w:line="240" w:lineRule="auto"/>
        <w:contextualSpacing/>
        <w:rPr>
          <w:rFonts w:ascii="Cambria" w:hAnsi="Cambria"/>
          <w:sz w:val="20"/>
          <w:szCs w:val="20"/>
        </w:rPr>
      </w:pPr>
      <w:r w:rsidRPr="00DC0B29">
        <w:rPr>
          <w:rFonts w:ascii="Cambria" w:hAnsi="Cambria"/>
          <w:sz w:val="20"/>
          <w:szCs w:val="20"/>
        </w:rPr>
        <w:t>Gouvernance internationale des océans et pêches durables</w:t>
      </w:r>
    </w:p>
    <w:p w14:paraId="274D2FEA" w14:textId="43DB5D01" w:rsidR="00DC0B29" w:rsidRDefault="00DC0B29" w:rsidP="00DC0B29">
      <w:pPr>
        <w:spacing w:after="0" w:line="240" w:lineRule="auto"/>
        <w:contextualSpacing/>
        <w:rPr>
          <w:rFonts w:ascii="Cambria" w:hAnsi="Cambria"/>
          <w:sz w:val="20"/>
          <w:szCs w:val="20"/>
          <w:highlight w:val="yellow"/>
        </w:rPr>
      </w:pPr>
      <w:r w:rsidRPr="00DC0B29">
        <w:rPr>
          <w:rFonts w:ascii="Cambria" w:hAnsi="Cambria"/>
          <w:sz w:val="20"/>
          <w:szCs w:val="20"/>
        </w:rPr>
        <w:t>Organisations régionales de gestion des pêcheries</w:t>
      </w:r>
    </w:p>
    <w:p w14:paraId="7F2E500E" w14:textId="77777777" w:rsidR="00DC0B29" w:rsidRDefault="00DC0B29" w:rsidP="009D7F68">
      <w:pPr>
        <w:spacing w:after="0" w:line="240" w:lineRule="auto"/>
        <w:contextualSpacing/>
        <w:rPr>
          <w:rFonts w:ascii="Cambria" w:hAnsi="Cambria"/>
          <w:sz w:val="20"/>
          <w:szCs w:val="20"/>
          <w:highlight w:val="yellow"/>
        </w:rPr>
      </w:pPr>
    </w:p>
    <w:p w14:paraId="4CBB510D" w14:textId="77777777" w:rsidR="00DD6145" w:rsidRPr="00DD6145" w:rsidRDefault="00DD6145" w:rsidP="00DD6145">
      <w:pPr>
        <w:spacing w:after="0" w:line="240" w:lineRule="auto"/>
        <w:ind w:left="2880"/>
        <w:contextualSpacing/>
        <w:rPr>
          <w:rFonts w:ascii="Cambria" w:hAnsi="Cambria"/>
          <w:sz w:val="20"/>
          <w:szCs w:val="20"/>
        </w:rPr>
      </w:pPr>
      <w:r w:rsidRPr="00DD6145">
        <w:rPr>
          <w:rFonts w:ascii="Cambria" w:hAnsi="Cambria"/>
          <w:sz w:val="20"/>
          <w:szCs w:val="20"/>
        </w:rPr>
        <w:t>Bruxelles,</w:t>
      </w:r>
    </w:p>
    <w:p w14:paraId="49213C42" w14:textId="77777777" w:rsidR="00DD6145" w:rsidRPr="00DD6145" w:rsidRDefault="00DD6145" w:rsidP="00DD6145">
      <w:pPr>
        <w:spacing w:after="0" w:line="240" w:lineRule="auto"/>
        <w:ind w:left="2880"/>
        <w:contextualSpacing/>
        <w:rPr>
          <w:rFonts w:ascii="Cambria" w:hAnsi="Cambria"/>
          <w:sz w:val="20"/>
          <w:szCs w:val="20"/>
        </w:rPr>
      </w:pPr>
      <w:r w:rsidRPr="00DD6145">
        <w:rPr>
          <w:rFonts w:ascii="Cambria" w:hAnsi="Cambria"/>
          <w:sz w:val="20"/>
          <w:szCs w:val="20"/>
        </w:rPr>
        <w:t>MARE.B2/MB</w:t>
      </w:r>
    </w:p>
    <w:p w14:paraId="1B119655" w14:textId="77777777" w:rsidR="00DD6145" w:rsidRPr="00DD6145" w:rsidRDefault="00DD6145" w:rsidP="00DD6145">
      <w:pPr>
        <w:spacing w:after="0" w:line="240" w:lineRule="auto"/>
        <w:ind w:left="2880"/>
        <w:contextualSpacing/>
        <w:rPr>
          <w:rFonts w:ascii="Cambria" w:hAnsi="Cambria"/>
          <w:sz w:val="20"/>
          <w:szCs w:val="20"/>
        </w:rPr>
      </w:pPr>
    </w:p>
    <w:p w14:paraId="1DD00757" w14:textId="77777777" w:rsidR="00DD6145" w:rsidRDefault="00DD6145" w:rsidP="00DD6145">
      <w:pPr>
        <w:spacing w:after="0" w:line="240" w:lineRule="auto"/>
        <w:ind w:left="2880"/>
        <w:contextualSpacing/>
        <w:rPr>
          <w:rFonts w:ascii="Cambria" w:hAnsi="Cambria"/>
          <w:sz w:val="20"/>
          <w:szCs w:val="20"/>
        </w:rPr>
      </w:pPr>
      <w:r w:rsidRPr="00DD6145">
        <w:rPr>
          <w:rFonts w:ascii="Cambria" w:hAnsi="Cambria"/>
          <w:sz w:val="20"/>
          <w:szCs w:val="20"/>
        </w:rPr>
        <w:t xml:space="preserve">M. Camille Jean Pierre MANEL, Secrétaire exécutif de l'ICCAT, </w:t>
      </w:r>
    </w:p>
    <w:p w14:paraId="0CC0F301" w14:textId="05D02960" w:rsidR="00DD6145" w:rsidRPr="00DD6145" w:rsidRDefault="00DD6145" w:rsidP="00DD6145">
      <w:pPr>
        <w:spacing w:after="0" w:line="240" w:lineRule="auto"/>
        <w:ind w:left="2880"/>
        <w:contextualSpacing/>
        <w:rPr>
          <w:rFonts w:ascii="Cambria" w:hAnsi="Cambria"/>
          <w:sz w:val="20"/>
          <w:szCs w:val="20"/>
        </w:rPr>
      </w:pPr>
      <w:proofErr w:type="spellStart"/>
      <w:r w:rsidRPr="00DD6145">
        <w:rPr>
          <w:rFonts w:ascii="Cambria" w:hAnsi="Cambria"/>
          <w:sz w:val="20"/>
          <w:szCs w:val="20"/>
        </w:rPr>
        <w:t>Corazón</w:t>
      </w:r>
      <w:proofErr w:type="spellEnd"/>
      <w:r w:rsidRPr="00DD6145">
        <w:rPr>
          <w:rFonts w:ascii="Cambria" w:hAnsi="Cambria"/>
          <w:sz w:val="20"/>
          <w:szCs w:val="20"/>
        </w:rPr>
        <w:t xml:space="preserve"> de María, 8</w:t>
      </w:r>
    </w:p>
    <w:p w14:paraId="15B4DC4B" w14:textId="613722B6" w:rsidR="00DD6145" w:rsidRDefault="00DD6145" w:rsidP="00DD6145">
      <w:pPr>
        <w:spacing w:after="0" w:line="240" w:lineRule="auto"/>
        <w:ind w:left="2880"/>
        <w:contextualSpacing/>
        <w:rPr>
          <w:rFonts w:ascii="Cambria" w:hAnsi="Cambria"/>
          <w:sz w:val="20"/>
          <w:szCs w:val="20"/>
          <w:highlight w:val="yellow"/>
        </w:rPr>
      </w:pPr>
      <w:r w:rsidRPr="00DD6145">
        <w:rPr>
          <w:rFonts w:ascii="Cambria" w:hAnsi="Cambria"/>
          <w:sz w:val="20"/>
          <w:szCs w:val="20"/>
        </w:rPr>
        <w:t>E - 28002 MADRID</w:t>
      </w:r>
    </w:p>
    <w:p w14:paraId="393490DC" w14:textId="77777777" w:rsidR="00DD6145" w:rsidRDefault="00DD6145" w:rsidP="009D7F68">
      <w:pPr>
        <w:spacing w:after="0" w:line="240" w:lineRule="auto"/>
        <w:contextualSpacing/>
        <w:rPr>
          <w:rFonts w:ascii="Cambria" w:hAnsi="Cambria"/>
          <w:sz w:val="20"/>
          <w:szCs w:val="20"/>
          <w:highlight w:val="yellow"/>
        </w:rPr>
      </w:pPr>
    </w:p>
    <w:p w14:paraId="03DC42B0" w14:textId="025A858B" w:rsidR="00D958A7" w:rsidRPr="00C77E4B" w:rsidRDefault="00D958A7" w:rsidP="009D7F68">
      <w:pPr>
        <w:spacing w:after="0" w:line="240" w:lineRule="auto"/>
        <w:contextualSpacing/>
        <w:rPr>
          <w:rFonts w:ascii="Cambria" w:hAnsi="Cambria"/>
          <w:b/>
          <w:bCs/>
          <w:sz w:val="20"/>
          <w:szCs w:val="20"/>
          <w:highlight w:val="yellow"/>
        </w:rPr>
      </w:pPr>
      <w:r w:rsidRPr="00C77E4B">
        <w:rPr>
          <w:rFonts w:ascii="Cambria" w:hAnsi="Cambria"/>
          <w:b/>
          <w:bCs/>
          <w:sz w:val="20"/>
          <w:szCs w:val="20"/>
        </w:rPr>
        <w:t>Objet :</w:t>
      </w:r>
      <w:r w:rsidRPr="00C77E4B">
        <w:rPr>
          <w:rFonts w:ascii="Cambria" w:hAnsi="Cambria"/>
          <w:b/>
          <w:bCs/>
          <w:sz w:val="20"/>
          <w:szCs w:val="20"/>
        </w:rPr>
        <w:tab/>
        <w:t>Rapport de l’UE sur l’exigence M de l’ICCAT : GEN 27- Données sur la non-application</w:t>
      </w:r>
    </w:p>
    <w:p w14:paraId="2A4E5036" w14:textId="77777777" w:rsidR="00D958A7" w:rsidRDefault="00D958A7" w:rsidP="009D7F68">
      <w:pPr>
        <w:spacing w:after="0" w:line="240" w:lineRule="auto"/>
        <w:contextualSpacing/>
        <w:rPr>
          <w:rFonts w:ascii="Cambria" w:hAnsi="Cambria"/>
          <w:sz w:val="20"/>
          <w:szCs w:val="20"/>
          <w:highlight w:val="yellow"/>
        </w:rPr>
      </w:pPr>
    </w:p>
    <w:p w14:paraId="0F68BEE1" w14:textId="6288D84C" w:rsidR="00B306A2" w:rsidRDefault="00B306A2" w:rsidP="009D7F68">
      <w:pPr>
        <w:spacing w:after="0" w:line="240" w:lineRule="auto"/>
        <w:contextualSpacing/>
        <w:rPr>
          <w:rFonts w:ascii="Cambria" w:hAnsi="Cambria"/>
          <w:sz w:val="20"/>
          <w:szCs w:val="20"/>
          <w:highlight w:val="yellow"/>
        </w:rPr>
      </w:pPr>
      <w:r w:rsidRPr="00B306A2">
        <w:rPr>
          <w:rFonts w:ascii="Cambria" w:hAnsi="Cambria"/>
          <w:sz w:val="20"/>
          <w:szCs w:val="20"/>
        </w:rPr>
        <w:t>Cher M. Manel,</w:t>
      </w:r>
    </w:p>
    <w:p w14:paraId="1195D748" w14:textId="77777777" w:rsidR="00B306A2" w:rsidRDefault="00B306A2" w:rsidP="009D7F68">
      <w:pPr>
        <w:spacing w:after="0" w:line="240" w:lineRule="auto"/>
        <w:contextualSpacing/>
        <w:rPr>
          <w:rFonts w:ascii="Cambria" w:hAnsi="Cambria"/>
          <w:sz w:val="20"/>
          <w:szCs w:val="20"/>
          <w:highlight w:val="yellow"/>
        </w:rPr>
      </w:pPr>
    </w:p>
    <w:p w14:paraId="1B30C3EF" w14:textId="77777777" w:rsid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0"/>
          <w14:ligatures w14:val="none"/>
        </w:rPr>
        <w:t>Conformément à la Recommandation 08-09 de l’ICCAT et en vue de faciliter les discussions sur cette question lors des prochaines réunions du Comité d’application et du PWG, l’Union européenne (UE) souhaiterait demander une enquête exhaustive sur les cas de non-application potentielle des mesures de conservation et de gestion de l’ICCAT suivants.</w:t>
      </w:r>
    </w:p>
    <w:p w14:paraId="793ED5A1" w14:textId="77777777" w:rsidR="00112EB0" w:rsidRPr="00290764" w:rsidRDefault="00112EB0"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38D95AC7"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0"/>
          <w14:ligatures w14:val="none"/>
        </w:rPr>
        <w:t>L’UE souligne que certaines des demandes formulées ci-après sont des répétitions des demandes déjà présentées au cours des années précédentes et qui sont restées sans réponse de la part des CPC concernées. Le paragraphe 3 de la Recommandation 08-09 de l’ICCAT indique clairement que « </w:t>
      </w:r>
      <w:r w:rsidRPr="00290764">
        <w:rPr>
          <w:rFonts w:ascii="Cambria" w:eastAsia="Times New Roman" w:hAnsi="Cambria" w:cs="Times New Roman"/>
          <w:i/>
          <w:iCs/>
          <w:kern w:val="0"/>
          <w:sz w:val="20"/>
          <w:szCs w:val="20"/>
          <w14:ligatures w14:val="none"/>
        </w:rPr>
        <w:t xml:space="preserve">les CPC </w:t>
      </w:r>
      <w:r w:rsidRPr="00290764">
        <w:rPr>
          <w:rFonts w:ascii="Cambria" w:eastAsia="Times New Roman" w:hAnsi="Cambria" w:cs="Times New Roman"/>
          <w:i/>
          <w:iCs/>
          <w:kern w:val="0"/>
          <w:sz w:val="20"/>
          <w:szCs w:val="20"/>
          <w:u w:val="single"/>
          <w14:ligatures w14:val="none"/>
        </w:rPr>
        <w:t>devront</w:t>
      </w:r>
      <w:r w:rsidRPr="00290764">
        <w:rPr>
          <w:rFonts w:ascii="Cambria" w:eastAsia="Times New Roman" w:hAnsi="Cambria" w:cs="Times New Roman"/>
          <w:i/>
          <w:iCs/>
          <w:kern w:val="0"/>
          <w:sz w:val="20"/>
          <w:szCs w:val="20"/>
          <w14:ligatures w14:val="none"/>
        </w:rPr>
        <w:t>, conformément à la législation nationale, communiquer au Secrétaire exécutif les conclusions de toute enquête menée en ce qui concerne les allégations de non-application et toute mesure prise afin de répondre aux préoccupations liées à l’application, au moins 30 jours avant la réunion annuelle</w:t>
      </w:r>
      <w:r w:rsidRPr="00290764">
        <w:rPr>
          <w:rFonts w:ascii="Cambria" w:eastAsia="Times New Roman" w:hAnsi="Cambria" w:cs="Times New Roman"/>
          <w:kern w:val="0"/>
          <w:sz w:val="20"/>
          <w:szCs w:val="20"/>
          <w14:ligatures w14:val="none"/>
        </w:rPr>
        <w:t> » et que « </w:t>
      </w:r>
      <w:r w:rsidRPr="00290764">
        <w:rPr>
          <w:rFonts w:ascii="Cambria" w:eastAsia="Times New Roman" w:hAnsi="Cambria" w:cs="Times New Roman"/>
          <w:i/>
          <w:iCs/>
          <w:kern w:val="0"/>
          <w:sz w:val="20"/>
          <w:szCs w:val="20"/>
          <w14:ligatures w14:val="none"/>
        </w:rPr>
        <w:t>si cette enquête est en cours, les CPC devront aviser le Secrétaire exécutif de la durée escomptée de l’enquête et fournir des actualisations périodiques sur son état d’avancement jusqu’à sa fin</w:t>
      </w:r>
      <w:r w:rsidRPr="00290764">
        <w:rPr>
          <w:rFonts w:ascii="Cambria" w:eastAsia="Times New Roman" w:hAnsi="Cambria" w:cs="Times New Roman"/>
          <w:kern w:val="0"/>
          <w:sz w:val="20"/>
          <w:szCs w:val="20"/>
          <w14:ligatures w14:val="none"/>
        </w:rPr>
        <w:t> ». L’UE demande qu’en cas de non-respect répété de cette obligation le Comité d’application prenne des mesures appropriées à l’égard des CPC concernées.</w:t>
      </w:r>
    </w:p>
    <w:p w14:paraId="77C6F9FA" w14:textId="77777777" w:rsidR="00112EB0" w:rsidRDefault="00112EB0" w:rsidP="00112EB0">
      <w:pPr>
        <w:widowControl w:val="0"/>
        <w:tabs>
          <w:tab w:val="left" w:pos="386"/>
        </w:tabs>
        <w:autoSpaceDE w:val="0"/>
        <w:autoSpaceDN w:val="0"/>
        <w:spacing w:after="0" w:line="240" w:lineRule="auto"/>
        <w:ind w:left="27" w:right="-1"/>
        <w:contextualSpacing/>
        <w:outlineLvl w:val="0"/>
        <w:rPr>
          <w:rFonts w:ascii="Cambria" w:eastAsia="Times New Roman" w:hAnsi="Cambria" w:cs="Times New Roman"/>
          <w:b/>
          <w:bCs/>
          <w:kern w:val="0"/>
          <w:sz w:val="20"/>
          <w:szCs w:val="20"/>
          <w14:ligatures w14:val="none"/>
        </w:rPr>
      </w:pPr>
    </w:p>
    <w:p w14:paraId="057C4B8E" w14:textId="49E50A1B" w:rsidR="00290764" w:rsidRPr="00290764" w:rsidRDefault="00290764" w:rsidP="00112EB0">
      <w:pPr>
        <w:widowControl w:val="0"/>
        <w:numPr>
          <w:ilvl w:val="0"/>
          <w:numId w:val="8"/>
        </w:numPr>
        <w:tabs>
          <w:tab w:val="left" w:pos="386"/>
        </w:tabs>
        <w:autoSpaceDE w:val="0"/>
        <w:autoSpaceDN w:val="0"/>
        <w:spacing w:after="0" w:line="240" w:lineRule="auto"/>
        <w:ind w:left="27" w:right="-1" w:firstLine="0"/>
        <w:contextualSpacing/>
        <w:outlineLvl w:val="0"/>
        <w:rPr>
          <w:rFonts w:ascii="Cambria" w:eastAsia="Times New Roman" w:hAnsi="Cambria" w:cs="Times New Roman"/>
          <w:b/>
          <w:bCs/>
          <w:kern w:val="0"/>
          <w:sz w:val="20"/>
          <w:szCs w:val="20"/>
          <w14:ligatures w14:val="none"/>
        </w:rPr>
      </w:pPr>
      <w:r w:rsidRPr="00290764">
        <w:rPr>
          <w:rFonts w:ascii="Cambria" w:eastAsia="Times New Roman" w:hAnsi="Cambria" w:cs="Times New Roman"/>
          <w:b/>
          <w:bCs/>
          <w:kern w:val="0"/>
          <w:sz w:val="20"/>
          <w:szCs w:val="20"/>
          <w14:ligatures w14:val="none"/>
        </w:rPr>
        <w:t>Sénégal</w:t>
      </w:r>
    </w:p>
    <w:p w14:paraId="0C6B301A" w14:textId="77777777" w:rsidR="00290764" w:rsidRPr="00290764" w:rsidRDefault="00290764" w:rsidP="00112EB0">
      <w:pPr>
        <w:widowControl w:val="0"/>
        <w:autoSpaceDE w:val="0"/>
        <w:autoSpaceDN w:val="0"/>
        <w:spacing w:after="0" w:line="240" w:lineRule="auto"/>
        <w:ind w:left="27" w:right="-1"/>
        <w:contextualSpacing/>
        <w:jc w:val="both"/>
        <w:outlineLvl w:val="1"/>
        <w:rPr>
          <w:rFonts w:ascii="Cambria" w:eastAsia="Times New Roman" w:hAnsi="Cambria" w:cs="Times New Roman"/>
          <w:b/>
          <w:bCs/>
          <w:i/>
          <w:iCs/>
          <w:kern w:val="0"/>
          <w:sz w:val="20"/>
          <w:szCs w:val="24"/>
          <w14:ligatures w14:val="none"/>
        </w:rPr>
      </w:pPr>
    </w:p>
    <w:p w14:paraId="0720FAB0" w14:textId="77777777" w:rsidR="00290764" w:rsidRPr="00290764" w:rsidRDefault="00290764" w:rsidP="00112EB0">
      <w:pPr>
        <w:widowControl w:val="0"/>
        <w:autoSpaceDE w:val="0"/>
        <w:autoSpaceDN w:val="0"/>
        <w:spacing w:after="0" w:line="240" w:lineRule="auto"/>
        <w:ind w:left="27" w:right="-1"/>
        <w:contextualSpacing/>
        <w:jc w:val="both"/>
        <w:outlineLvl w:val="1"/>
        <w:rPr>
          <w:rFonts w:ascii="Cambria" w:eastAsia="Times New Roman" w:hAnsi="Cambria" w:cs="Times New Roman"/>
          <w:iCs/>
          <w:spacing w:val="-2"/>
          <w:kern w:val="0"/>
          <w:sz w:val="20"/>
          <w:szCs w:val="20"/>
          <w14:ligatures w14:val="none"/>
        </w:rPr>
      </w:pPr>
      <w:r w:rsidRPr="00290764">
        <w:rPr>
          <w:rFonts w:ascii="Cambria" w:eastAsia="Times New Roman" w:hAnsi="Cambria" w:cs="Times New Roman"/>
          <w:b/>
          <w:bCs/>
          <w:i/>
          <w:iCs/>
          <w:kern w:val="0"/>
          <w:sz w:val="20"/>
          <w:szCs w:val="24"/>
          <w14:ligatures w14:val="none"/>
        </w:rPr>
        <w:t>Suivi des demandes précédentes</w:t>
      </w:r>
    </w:p>
    <w:p w14:paraId="173DEFFB" w14:textId="77777777" w:rsidR="00290764" w:rsidRPr="00290764" w:rsidRDefault="00290764" w:rsidP="00112EB0">
      <w:pPr>
        <w:widowControl w:val="0"/>
        <w:autoSpaceDE w:val="0"/>
        <w:autoSpaceDN w:val="0"/>
        <w:spacing w:after="0" w:line="240" w:lineRule="auto"/>
        <w:ind w:left="27" w:right="-1"/>
        <w:contextualSpacing/>
        <w:rPr>
          <w:rFonts w:ascii="Times New Roman" w:eastAsia="Times New Roman" w:hAnsi="Times New Roman" w:cs="Times New Roman"/>
          <w:kern w:val="0"/>
          <w14:ligatures w14:val="none"/>
        </w:rPr>
      </w:pPr>
    </w:p>
    <w:p w14:paraId="3E2C32F2"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4"/>
          <w14:ligatures w14:val="none"/>
        </w:rPr>
        <w:t>Faisant suite à la déclaration réalisée par le Sénégal (COC_325/2024), l'UE souhaite informer à nouveau le Secrétariat de l'ICCAT et les CPC que les certificats de capture validés par les autorités compétentes du Sénégal ainsi que les documents statistiques (SD) de l'ICCAT associés aux exportations illégales de 2011-2021 du Sénégal que l’UE a évoqués à l’annexe 1 du COC-312/2023 ont été transmis au Sénégal le 29 mai 2024, conformément à l'engagement pris par l'UE lors de la réunion de 2023 du Comité d'application de l'ICCAT.</w:t>
      </w:r>
    </w:p>
    <w:p w14:paraId="40AB41AF" w14:textId="77777777" w:rsidR="00290764" w:rsidRPr="00290764" w:rsidRDefault="00290764" w:rsidP="00112EB0">
      <w:pPr>
        <w:widowControl w:val="0"/>
        <w:autoSpaceDE w:val="0"/>
        <w:autoSpaceDN w:val="0"/>
        <w:spacing w:after="0" w:line="240" w:lineRule="auto"/>
        <w:ind w:left="27" w:right="-1"/>
        <w:contextualSpacing/>
        <w:rPr>
          <w:rFonts w:ascii="Cambria" w:eastAsia="Times New Roman" w:hAnsi="Cambria" w:cs="Times New Roman"/>
          <w:kern w:val="0"/>
          <w:sz w:val="20"/>
          <w:szCs w:val="20"/>
          <w14:ligatures w14:val="none"/>
        </w:rPr>
      </w:pPr>
    </w:p>
    <w:p w14:paraId="0503B344"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4"/>
          <w14:ligatures w14:val="none"/>
        </w:rPr>
        <w:t>Plus précisément, l'UE a transmis les certificats de capture reçus du Sénégal au titre des années 2013 à 2020 pour le germon, ainsi que les certificats de capture et les documents statistiques pour les années 2016 à 2020 pour l'espadon. L'UE tient à souligner que les quantités figurant dans ces certificats de capture et documents statistiques confirment l'exactitude générale des chiffres mentionnés dans les tableaux 1 et 2 du COC_312/2023_Annex 1, et par conséquent la gravité de cette affaire. L'UE a donc demandé au Sénégal de mener une enquête approfondie sur cette affaire. En 2024</w:t>
      </w:r>
      <w:r w:rsidRPr="00290764">
        <w:rPr>
          <w:rFonts w:ascii="Cambria" w:eastAsia="Times New Roman" w:hAnsi="Cambria" w:cs="Times New Roman"/>
          <w:kern w:val="0"/>
          <w:sz w:val="20"/>
          <w:szCs w:val="20"/>
          <w:vertAlign w:val="superscript"/>
          <w14:ligatures w14:val="none"/>
        </w:rPr>
        <w:footnoteReference w:id="1"/>
      </w:r>
      <w:r w:rsidRPr="00290764">
        <w:rPr>
          <w:rFonts w:ascii="Cambria" w:eastAsia="Times New Roman" w:hAnsi="Cambria" w:cs="Times New Roman"/>
          <w:kern w:val="0"/>
          <w:sz w:val="20"/>
          <w:szCs w:val="24"/>
          <w14:ligatures w14:val="none"/>
        </w:rPr>
        <w:t>, le Sénégal a fourni des informations préliminaires sur les enquêtes encore en cours et s'est engagé à fournir des mises à jour régulières au COC. L'UE serait reconnaissante au Sénégal de bien vouloir informer le Comité d’application des résultats de ces enquêtes et des sanctions imposées.</w:t>
      </w:r>
    </w:p>
    <w:p w14:paraId="7A00DF43"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0E8209F3"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4"/>
          <w14:ligatures w14:val="none"/>
        </w:rPr>
        <w:lastRenderedPageBreak/>
        <w:t>En outre, à la suite de demandes d'enquête antérieures</w:t>
      </w:r>
      <w:r w:rsidRPr="00290764">
        <w:rPr>
          <w:rFonts w:ascii="Cambria" w:eastAsia="Times New Roman" w:hAnsi="Cambria" w:cs="Times New Roman"/>
          <w:kern w:val="0"/>
          <w:sz w:val="20"/>
          <w:szCs w:val="20"/>
          <w:vertAlign w:val="superscript"/>
          <w14:ligatures w14:val="none"/>
        </w:rPr>
        <w:footnoteReference w:id="2"/>
      </w:r>
      <w:r w:rsidRPr="00290764">
        <w:rPr>
          <w:rFonts w:ascii="Cambria" w:eastAsia="Times New Roman" w:hAnsi="Cambria" w:cs="Times New Roman"/>
          <w:kern w:val="0"/>
          <w:sz w:val="20"/>
          <w:szCs w:val="24"/>
          <w14:ligatures w14:val="none"/>
        </w:rPr>
        <w:t xml:space="preserve"> et compte tenu des informations initiales fournies dans le document COC_312/2024 - Addendum 1, l'UE demande à nouveau au Sénégal de fournir les informations suivantes :</w:t>
      </w:r>
    </w:p>
    <w:p w14:paraId="2DC46574"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6274D321" w14:textId="77777777" w:rsidR="00290764" w:rsidRPr="00290764" w:rsidRDefault="00290764" w:rsidP="00112EB0">
      <w:pPr>
        <w:widowControl w:val="0"/>
        <w:numPr>
          <w:ilvl w:val="0"/>
          <w:numId w:val="10"/>
        </w:numPr>
        <w:tabs>
          <w:tab w:val="left" w:pos="738"/>
          <w:tab w:val="left" w:pos="740"/>
        </w:tabs>
        <w:autoSpaceDE w:val="0"/>
        <w:autoSpaceDN w:val="0"/>
        <w:spacing w:after="0" w:line="240" w:lineRule="auto"/>
        <w:ind w:left="426" w:right="-1" w:hanging="399"/>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14:ligatures w14:val="none"/>
        </w:rPr>
        <w:t>Alors que le Sénégal a fourni l’année dernière des informations préliminaires sur le nombre de débarquements et la quantité totale débarquée par les navires MAXIMUS et LISBOA, un rapport complet sur les activités et les captures débarquées par les navires de pêche MARIO 7, MARIO 11, MAXIMUS et LISBOA de 2019 à 2020 est toujours demandé. Ce rapport doit inclure les activités en mer ainsi que les détails des espèces débarquées et leurs quantités respectives.</w:t>
      </w:r>
    </w:p>
    <w:p w14:paraId="0FF838AC" w14:textId="77777777" w:rsidR="00290764" w:rsidRPr="00290764" w:rsidRDefault="00290764" w:rsidP="00112EB0">
      <w:pPr>
        <w:widowControl w:val="0"/>
        <w:numPr>
          <w:ilvl w:val="0"/>
          <w:numId w:val="10"/>
        </w:numPr>
        <w:tabs>
          <w:tab w:val="left" w:pos="738"/>
          <w:tab w:val="left" w:pos="740"/>
        </w:tabs>
        <w:autoSpaceDE w:val="0"/>
        <w:autoSpaceDN w:val="0"/>
        <w:spacing w:after="0" w:line="240" w:lineRule="auto"/>
        <w:ind w:left="426" w:right="-1" w:hanging="399"/>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14:ligatures w14:val="none"/>
        </w:rPr>
        <w:t>Bien que le Sénégal ait fourni l’année dernière les premières informations sur le nombre de débarquements et la quantité totale débarquée par les navires RICOS Nº3, RICOS Nº6, SAGE et MEGA Nº2, l'UE demande toujours pour tous ces débarquements des informations précises sur les espèces effectivement débarquées et leurs quantités respectives. A ce stade, les informations fournies par le Sénégal ne comprennent toujours pas les dates de ces escales (arrivée et départ) ni la ventilation par espèce des quantités débarquées, alors que ces dernières informations devraient également faire partie des demandes anticipées d'entrée au port que le Sénégal a reçues pour chacune de ces escales (Recommandation 12-09 de l’ICCAT, points 11 (e) et (f) et Recommandation 18-09 de l’ICCAT, points 13 (e) et (f)) ;</w:t>
      </w:r>
    </w:p>
    <w:p w14:paraId="43408650" w14:textId="77777777" w:rsidR="00290764" w:rsidRPr="00290764" w:rsidRDefault="00290764" w:rsidP="00112EB0">
      <w:pPr>
        <w:widowControl w:val="0"/>
        <w:numPr>
          <w:ilvl w:val="0"/>
          <w:numId w:val="10"/>
        </w:numPr>
        <w:tabs>
          <w:tab w:val="left" w:pos="738"/>
          <w:tab w:val="left" w:pos="740"/>
        </w:tabs>
        <w:autoSpaceDE w:val="0"/>
        <w:autoSpaceDN w:val="0"/>
        <w:spacing w:after="0" w:line="240" w:lineRule="auto"/>
        <w:ind w:left="426" w:right="-1" w:hanging="399"/>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14:ligatures w14:val="none"/>
        </w:rPr>
        <w:t xml:space="preserve">En ce qui concerne les navires OCEAN STARI 1 et OCEAN STARI 2, l'UE apprécierait que le Sénégal transmette une copie de la lettre de l'autorité maritime nationale compétente (ANAM) mentionnée l'année dernière. L'UE apprécierait également que le Sénégal précise si ces navires sont les mêmes que le navire OCEAN STAR Nº2 et son navire jumeau OCEAN STAR Nº 1 (OMI 8665193 et OMI 8665181) qui sont répertoriés sur la liste IUU, </w:t>
      </w:r>
      <w:proofErr w:type="gramStart"/>
      <w:r w:rsidRPr="00290764">
        <w:rPr>
          <w:rFonts w:ascii="Cambria" w:eastAsia="Times New Roman" w:hAnsi="Cambria" w:cs="Times New Roman"/>
          <w:kern w:val="0"/>
          <w:sz w:val="20"/>
          <w14:ligatures w14:val="none"/>
        </w:rPr>
        <w:t>suite aux</w:t>
      </w:r>
      <w:proofErr w:type="gramEnd"/>
      <w:r w:rsidRPr="00290764">
        <w:rPr>
          <w:rFonts w:ascii="Cambria" w:eastAsia="Times New Roman" w:hAnsi="Cambria" w:cs="Times New Roman"/>
          <w:kern w:val="0"/>
          <w:sz w:val="20"/>
          <w14:ligatures w14:val="none"/>
        </w:rPr>
        <w:t xml:space="preserve"> informations fournies par l'UE l'année dernière (COC_312/2024). À cette fin, l'UE demande au Sénégal de fournir les informations relatives aux navires (y compris les certificats d'immatriculation précédents), telles qu'elles ont été reçues dans le cadre de la demande d'immatriculation initiée en 2020 ou recueillies auprès d'autres agences sénégalaises.</w:t>
      </w:r>
    </w:p>
    <w:p w14:paraId="1D6D82A8" w14:textId="77777777" w:rsidR="00290764" w:rsidRPr="00290764" w:rsidRDefault="00290764" w:rsidP="00112EB0">
      <w:pPr>
        <w:widowControl w:val="0"/>
        <w:autoSpaceDE w:val="0"/>
        <w:autoSpaceDN w:val="0"/>
        <w:spacing w:after="0" w:line="240" w:lineRule="auto"/>
        <w:ind w:left="27" w:right="-1"/>
        <w:contextualSpacing/>
        <w:rPr>
          <w:rFonts w:ascii="Cambria" w:eastAsia="Times New Roman" w:hAnsi="Cambria" w:cs="Times New Roman"/>
          <w:kern w:val="0"/>
          <w:sz w:val="20"/>
          <w:szCs w:val="20"/>
          <w14:ligatures w14:val="none"/>
        </w:rPr>
      </w:pPr>
    </w:p>
    <w:p w14:paraId="0D3A2779" w14:textId="77777777" w:rsidR="00290764" w:rsidRPr="00290764" w:rsidRDefault="00290764" w:rsidP="00112EB0">
      <w:pPr>
        <w:widowControl w:val="0"/>
        <w:autoSpaceDE w:val="0"/>
        <w:autoSpaceDN w:val="0"/>
        <w:spacing w:after="0" w:line="240" w:lineRule="auto"/>
        <w:ind w:left="27" w:right="-1"/>
        <w:contextualSpacing/>
        <w:jc w:val="both"/>
        <w:outlineLvl w:val="1"/>
        <w:rPr>
          <w:rFonts w:ascii="Cambria" w:eastAsia="Times New Roman" w:hAnsi="Cambria" w:cs="Times New Roman"/>
          <w:kern w:val="0"/>
          <w:sz w:val="20"/>
          <w:szCs w:val="20"/>
          <w14:ligatures w14:val="none"/>
        </w:rPr>
      </w:pPr>
      <w:r w:rsidRPr="00290764">
        <w:rPr>
          <w:rFonts w:ascii="Cambria" w:eastAsia="Times New Roman" w:hAnsi="Cambria" w:cs="Times New Roman"/>
          <w:b/>
          <w:bCs/>
          <w:i/>
          <w:iCs/>
          <w:kern w:val="0"/>
          <w:sz w:val="20"/>
          <w:szCs w:val="24"/>
          <w14:ligatures w14:val="none"/>
        </w:rPr>
        <w:t>Non-application possible des Recommandations 19-02 et 21-01 de l’ICCAT (quota de thon obèse alloué au Sénégal)</w:t>
      </w:r>
    </w:p>
    <w:p w14:paraId="0B090887" w14:textId="77777777" w:rsidR="00290764" w:rsidRPr="00290764" w:rsidRDefault="00290764" w:rsidP="00112EB0">
      <w:pPr>
        <w:widowControl w:val="0"/>
        <w:autoSpaceDE w:val="0"/>
        <w:autoSpaceDN w:val="0"/>
        <w:spacing w:after="0" w:line="240" w:lineRule="auto"/>
        <w:ind w:left="27" w:right="-1"/>
        <w:contextualSpacing/>
        <w:rPr>
          <w:rFonts w:ascii="Times New Roman" w:eastAsia="Times New Roman" w:hAnsi="Times New Roman" w:cs="Times New Roman"/>
          <w:kern w:val="0"/>
          <w14:ligatures w14:val="none"/>
        </w:rPr>
      </w:pPr>
    </w:p>
    <w:p w14:paraId="7498E607"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4"/>
          <w14:ligatures w14:val="none"/>
        </w:rPr>
        <w:t>Les préoccupations concernant la cohérence de la réduction de 67% des captures de thon obèse par les senneurs déclarées à l’ICCAT, alors que les captures totales de cette flottille ont augmenté parallèlement de 53%</w:t>
      </w:r>
      <w:r w:rsidRPr="00290764">
        <w:rPr>
          <w:rFonts w:ascii="Cambria" w:eastAsia="Times New Roman" w:hAnsi="Cambria" w:cs="Times New Roman"/>
          <w:kern w:val="0"/>
          <w:sz w:val="20"/>
          <w:szCs w:val="20"/>
          <w:vertAlign w:val="superscript"/>
          <w14:ligatures w14:val="none"/>
        </w:rPr>
        <w:footnoteReference w:id="3"/>
      </w:r>
      <w:r w:rsidRPr="00290764">
        <w:rPr>
          <w:rFonts w:ascii="Cambria" w:eastAsia="Times New Roman" w:hAnsi="Cambria" w:cs="Times New Roman"/>
          <w:kern w:val="0"/>
          <w:sz w:val="20"/>
          <w:szCs w:val="24"/>
          <w14:ligatures w14:val="none"/>
        </w:rPr>
        <w:t>, ont entraîné l'année dernière la vérification des exportations de thon obèse vers l'UE pour la période 2021-2024. Il a été noté qu'à partir de 2023, le Sénégal a presque cessé d'exporter du thon obèse vers l'UE, et l'analyse s'est donc concentrée sur 2021 et 2022. Cette analyse s'est basée sur les informations disponibles dans les certificats de capture associés (y compris le nom du navire de pêche et les dates de la sortie de pêche) et certifiées par les autorités sénégalaises compétentes. Elle a abouti aux résultats suivants :</w:t>
      </w:r>
    </w:p>
    <w:p w14:paraId="28BD8338"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095FCBBF"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spacing w:val="-2"/>
          <w:kern w:val="0"/>
          <w:sz w:val="20"/>
          <w:szCs w:val="20"/>
          <w14:ligatures w14:val="none"/>
        </w:rPr>
      </w:pPr>
      <w:r w:rsidRPr="00290764">
        <w:rPr>
          <w:rFonts w:ascii="Cambria" w:eastAsia="Times New Roman" w:hAnsi="Cambria" w:cs="Times New Roman"/>
          <w:kern w:val="0"/>
          <w:sz w:val="20"/>
          <w:szCs w:val="24"/>
          <w14:ligatures w14:val="none"/>
        </w:rPr>
        <w:t>Pour 2021 :</w:t>
      </w:r>
    </w:p>
    <w:p w14:paraId="3B180E0B"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24DF838E" w14:textId="77777777" w:rsidR="00290764" w:rsidRPr="008838DB" w:rsidRDefault="00290764" w:rsidP="00B04ED0">
      <w:pPr>
        <w:widowControl w:val="0"/>
        <w:numPr>
          <w:ilvl w:val="0"/>
          <w:numId w:val="9"/>
        </w:numPr>
        <w:tabs>
          <w:tab w:val="left" w:pos="747"/>
        </w:tabs>
        <w:autoSpaceDE w:val="0"/>
        <w:autoSpaceDN w:val="0"/>
        <w:spacing w:after="0" w:line="240" w:lineRule="auto"/>
        <w:ind w:left="426" w:right="-1" w:hanging="399"/>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14:ligatures w14:val="none"/>
        </w:rPr>
        <w:t>Au moins 802 t de thon obèse capturées par des navires battant pavillon sénégalais en 2021 ont été importées dans l'UE, alors que la quantité totale de captures de thon obèse que le Sénégal a déclarée à l’ICCAT pour la mise en œuvre de la surconsommation et de la sous-consommation (COC_304/2022) s'élevait à 702 t.</w:t>
      </w:r>
    </w:p>
    <w:p w14:paraId="6692C583" w14:textId="77777777" w:rsidR="008838DB" w:rsidRPr="00290764" w:rsidRDefault="008838DB" w:rsidP="008838DB">
      <w:pPr>
        <w:widowControl w:val="0"/>
        <w:tabs>
          <w:tab w:val="left" w:pos="747"/>
        </w:tabs>
        <w:autoSpaceDE w:val="0"/>
        <w:autoSpaceDN w:val="0"/>
        <w:spacing w:after="0" w:line="240" w:lineRule="auto"/>
        <w:ind w:left="426" w:right="-1"/>
        <w:contextualSpacing/>
        <w:jc w:val="both"/>
        <w:rPr>
          <w:rFonts w:ascii="Cambria" w:eastAsia="Times New Roman" w:hAnsi="Cambria" w:cs="Times New Roman"/>
          <w:kern w:val="0"/>
          <w:sz w:val="20"/>
          <w:szCs w:val="20"/>
          <w14:ligatures w14:val="none"/>
        </w:rPr>
      </w:pPr>
    </w:p>
    <w:p w14:paraId="7BE0D07A" w14:textId="386AD3D9" w:rsidR="008838DB" w:rsidRPr="008838DB" w:rsidRDefault="00290764" w:rsidP="008A5769">
      <w:pPr>
        <w:widowControl w:val="0"/>
        <w:numPr>
          <w:ilvl w:val="0"/>
          <w:numId w:val="9"/>
        </w:numPr>
        <w:tabs>
          <w:tab w:val="left" w:pos="747"/>
        </w:tabs>
        <w:autoSpaceDE w:val="0"/>
        <w:autoSpaceDN w:val="0"/>
        <w:spacing w:after="0" w:line="240" w:lineRule="auto"/>
        <w:ind w:left="426" w:right="-1" w:hanging="399"/>
        <w:contextualSpacing/>
        <w:jc w:val="both"/>
        <w:rPr>
          <w:rFonts w:ascii="Cambria" w:eastAsia="Times New Roman" w:hAnsi="Cambria" w:cs="Times New Roman"/>
          <w:kern w:val="0"/>
          <w:sz w:val="20"/>
          <w14:ligatures w14:val="none"/>
        </w:rPr>
      </w:pPr>
      <w:r w:rsidRPr="008838DB">
        <w:rPr>
          <w:rFonts w:ascii="Cambria" w:eastAsia="Times New Roman" w:hAnsi="Cambria" w:cs="Times New Roman"/>
          <w:kern w:val="0"/>
          <w:sz w:val="20"/>
          <w14:ligatures w14:val="none"/>
        </w:rPr>
        <w:t>Le chiffre communiqué par le Sénégal au titre de la surconsommation et de la sous-consommation est en contradiction avec celui figurant dans le rapport annuel</w:t>
      </w:r>
      <w:r w:rsidRPr="00290764">
        <w:rPr>
          <w:rFonts w:ascii="Cambria" w:eastAsia="Times New Roman" w:hAnsi="Cambria" w:cs="Times New Roman"/>
          <w:kern w:val="0"/>
          <w:sz w:val="20"/>
          <w:szCs w:val="20"/>
          <w:vertAlign w:val="superscript"/>
          <w14:ligatures w14:val="none"/>
        </w:rPr>
        <w:footnoteReference w:id="4"/>
      </w:r>
      <w:r w:rsidRPr="008838DB">
        <w:rPr>
          <w:rFonts w:ascii="Cambria" w:eastAsia="Times New Roman" w:hAnsi="Cambria" w:cs="Times New Roman"/>
          <w:kern w:val="0"/>
          <w:sz w:val="20"/>
          <w14:ligatures w14:val="none"/>
        </w:rPr>
        <w:t>, qui comprend, outre les 702 t de captures effectuées par la flottille industrielle, 54 t supplémentaires capturées par la flottille artisanale (soit un total de 756 t).</w:t>
      </w:r>
      <w:r w:rsidR="008838DB" w:rsidRPr="008838DB">
        <w:rPr>
          <w:rFonts w:ascii="Cambria" w:eastAsia="Times New Roman" w:hAnsi="Cambria" w:cs="Times New Roman"/>
          <w:kern w:val="0"/>
          <w:sz w:val="20"/>
          <w14:ligatures w14:val="none"/>
        </w:rPr>
        <w:br w:type="page"/>
      </w:r>
    </w:p>
    <w:p w14:paraId="14997660" w14:textId="72C49DA6" w:rsidR="00290764" w:rsidRPr="00290764" w:rsidRDefault="00290764" w:rsidP="00B04ED0">
      <w:pPr>
        <w:widowControl w:val="0"/>
        <w:numPr>
          <w:ilvl w:val="0"/>
          <w:numId w:val="9"/>
        </w:numPr>
        <w:tabs>
          <w:tab w:val="left" w:pos="747"/>
        </w:tabs>
        <w:autoSpaceDE w:val="0"/>
        <w:autoSpaceDN w:val="0"/>
        <w:spacing w:after="0" w:line="240" w:lineRule="auto"/>
        <w:ind w:left="426" w:right="-1" w:hanging="399"/>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14:ligatures w14:val="none"/>
        </w:rPr>
        <w:lastRenderedPageBreak/>
        <w:t xml:space="preserve">Les 802 t importées dans l'UE provenaient des navires suivants battant pavillon sénégalais : 5 canneurs et 1 senneur (PONT SAINT LOUIS). Le rapport 2024 du Marine </w:t>
      </w:r>
      <w:proofErr w:type="spellStart"/>
      <w:r w:rsidRPr="00290764">
        <w:rPr>
          <w:rFonts w:ascii="Cambria" w:eastAsia="Times New Roman" w:hAnsi="Cambria" w:cs="Times New Roman"/>
          <w:kern w:val="0"/>
          <w:sz w:val="20"/>
          <w14:ligatures w14:val="none"/>
        </w:rPr>
        <w:t>Stewardship</w:t>
      </w:r>
      <w:proofErr w:type="spellEnd"/>
      <w:r w:rsidRPr="00290764">
        <w:rPr>
          <w:rFonts w:ascii="Cambria" w:eastAsia="Times New Roman" w:hAnsi="Cambria" w:cs="Times New Roman"/>
          <w:kern w:val="0"/>
          <w:sz w:val="20"/>
          <w14:ligatures w14:val="none"/>
        </w:rPr>
        <w:t xml:space="preserve"> Council certifiant la durabilité de cette pêcherie</w:t>
      </w:r>
      <w:r w:rsidRPr="00290764">
        <w:rPr>
          <w:rFonts w:ascii="Cambria" w:eastAsia="Times New Roman" w:hAnsi="Cambria" w:cs="Times New Roman"/>
          <w:kern w:val="0"/>
          <w:sz w:val="20"/>
          <w:szCs w:val="20"/>
          <w:vertAlign w:val="superscript"/>
          <w14:ligatures w14:val="none"/>
        </w:rPr>
        <w:footnoteReference w:id="5"/>
      </w:r>
      <w:r w:rsidRPr="00290764">
        <w:rPr>
          <w:rFonts w:ascii="Cambria" w:eastAsia="Times New Roman" w:hAnsi="Cambria" w:cs="Times New Roman"/>
          <w:kern w:val="0"/>
          <w:sz w:val="20"/>
          <w14:ligatures w14:val="none"/>
        </w:rPr>
        <w:t xml:space="preserve"> inclut les données du carnet de pêche de 2021 de cinq autres senneurs, qui ont déclaré une prise totale de thon obèse de 501 t en 2021. En additionnant ces captures à celles importées dans l'UE et aux 54 réalisées par la flottille artisanale, on obtient un total minimum de captures pour 2021 de 1.357 t, ce qui est supérieur au quota alloué au Sénégal en 2021 (1.301 t) et dépasse de 93% les captures que le Sénégal a déclarées à l’ICCAT pour la mise en œuvre de la sur- et sous-consommation (COC_304/2022).</w:t>
      </w:r>
    </w:p>
    <w:p w14:paraId="5E5F0EF3" w14:textId="77777777" w:rsidR="00290764" w:rsidRPr="00290764" w:rsidRDefault="00290764" w:rsidP="00B04ED0">
      <w:pPr>
        <w:widowControl w:val="0"/>
        <w:autoSpaceDE w:val="0"/>
        <w:autoSpaceDN w:val="0"/>
        <w:spacing w:after="0" w:line="240" w:lineRule="auto"/>
        <w:ind w:left="426" w:right="-1" w:hanging="399"/>
        <w:contextualSpacing/>
        <w:rPr>
          <w:rFonts w:ascii="Cambria" w:eastAsia="Times New Roman" w:hAnsi="Cambria" w:cs="Times New Roman"/>
          <w:kern w:val="0"/>
          <w:sz w:val="20"/>
          <w:szCs w:val="20"/>
          <w14:ligatures w14:val="none"/>
        </w:rPr>
      </w:pPr>
    </w:p>
    <w:p w14:paraId="7FCD6474" w14:textId="77777777" w:rsidR="00290764" w:rsidRPr="00290764" w:rsidRDefault="00290764" w:rsidP="00B04ED0">
      <w:pPr>
        <w:widowControl w:val="0"/>
        <w:numPr>
          <w:ilvl w:val="0"/>
          <w:numId w:val="9"/>
        </w:numPr>
        <w:tabs>
          <w:tab w:val="left" w:pos="747"/>
        </w:tabs>
        <w:autoSpaceDE w:val="0"/>
        <w:autoSpaceDN w:val="0"/>
        <w:spacing w:after="0" w:line="240" w:lineRule="auto"/>
        <w:ind w:left="426" w:right="-1" w:hanging="399"/>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14:ligatures w14:val="none"/>
        </w:rPr>
        <w:t>En outre, les 176 t importées dans l'UE ont été capturées par les cinq canneurs lors de sorties de pêche qui représentent un total de 657 jours en mer, alors que dans son rapport annuel à l'ICCAT, le Sénégal a déclaré que cette flottille avait effectué 1.126 jours en mer en 2021. Cela signifie que le thon obèse exporté vers l'UE ne représentait pas la totalité du thon obèse capturé par cette flottille en 2021.</w:t>
      </w:r>
    </w:p>
    <w:p w14:paraId="0593B0BA" w14:textId="77777777" w:rsidR="00290764" w:rsidRPr="00290764" w:rsidRDefault="00290764" w:rsidP="00B04ED0">
      <w:pPr>
        <w:widowControl w:val="0"/>
        <w:autoSpaceDE w:val="0"/>
        <w:autoSpaceDN w:val="0"/>
        <w:spacing w:after="0" w:line="240" w:lineRule="auto"/>
        <w:ind w:left="426" w:right="-1" w:hanging="399"/>
        <w:contextualSpacing/>
        <w:rPr>
          <w:rFonts w:ascii="Cambria" w:eastAsia="Times New Roman" w:hAnsi="Cambria" w:cs="Times New Roman"/>
          <w:kern w:val="0"/>
          <w:sz w:val="20"/>
          <w:szCs w:val="20"/>
          <w14:ligatures w14:val="none"/>
        </w:rPr>
      </w:pPr>
    </w:p>
    <w:p w14:paraId="0DEF8958" w14:textId="77777777" w:rsidR="00290764" w:rsidRPr="00290764" w:rsidRDefault="00290764" w:rsidP="00B04ED0">
      <w:pPr>
        <w:widowControl w:val="0"/>
        <w:numPr>
          <w:ilvl w:val="0"/>
          <w:numId w:val="9"/>
        </w:numPr>
        <w:tabs>
          <w:tab w:val="left" w:pos="747"/>
        </w:tabs>
        <w:autoSpaceDE w:val="0"/>
        <w:autoSpaceDN w:val="0"/>
        <w:spacing w:after="0" w:line="240" w:lineRule="auto"/>
        <w:ind w:left="426" w:right="-1" w:hanging="399"/>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14:ligatures w14:val="none"/>
        </w:rPr>
        <w:t>L'UE note également que si un seul senneur a exporté 626 t de thon obèse vers l'UE, les cinq autres senneurs n'en auraient capturé que 501 t sur l'ensemble de l'année. L'UE note, de la même manière, qu'en 2022, les cinq mêmes senneurs ont exporté 293 t de thon obèse vers l'UE, capturées en seulement 264 jours de mer. En 2021, ces cinq senneurs ont eu au moins 1.018 jours de mer.</w:t>
      </w:r>
    </w:p>
    <w:p w14:paraId="3974AA2B" w14:textId="77777777" w:rsidR="00290764" w:rsidRPr="00290764" w:rsidRDefault="00290764" w:rsidP="00B04ED0">
      <w:pPr>
        <w:widowControl w:val="0"/>
        <w:autoSpaceDE w:val="0"/>
        <w:autoSpaceDN w:val="0"/>
        <w:spacing w:after="0" w:line="240" w:lineRule="auto"/>
        <w:ind w:left="426" w:right="-1" w:hanging="399"/>
        <w:contextualSpacing/>
        <w:rPr>
          <w:rFonts w:ascii="Cambria" w:eastAsia="Times New Roman" w:hAnsi="Cambria" w:cs="Times New Roman"/>
          <w:kern w:val="0"/>
          <w:sz w:val="20"/>
          <w:szCs w:val="20"/>
          <w14:ligatures w14:val="none"/>
        </w:rPr>
      </w:pPr>
    </w:p>
    <w:p w14:paraId="4BB10C1C" w14:textId="77777777" w:rsidR="00290764" w:rsidRPr="00290764" w:rsidRDefault="00290764" w:rsidP="00B04ED0">
      <w:pPr>
        <w:widowControl w:val="0"/>
        <w:numPr>
          <w:ilvl w:val="2"/>
          <w:numId w:val="11"/>
        </w:numPr>
        <w:tabs>
          <w:tab w:val="left" w:pos="747"/>
        </w:tabs>
        <w:autoSpaceDE w:val="0"/>
        <w:autoSpaceDN w:val="0"/>
        <w:spacing w:after="0" w:line="240" w:lineRule="auto"/>
        <w:ind w:left="426" w:right="-1" w:hanging="399"/>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14:ligatures w14:val="none"/>
        </w:rPr>
        <w:t>Enfin, l'UE souligne que le chiffre susmentionné de 802 t et le chiffre ci-dessous de 471 t excluent toutes les captures effectuées lors de sorties de pêche qui ont commencé en 2021 et se sont terminées en 2022. Les certificats de capture recueillis par l'UE (tous liés, dans le cadre de ce scénario spécifique, à des sorties de pêche effectuées par des canneurs) démontrent que ces captures représentent au moins 105 t supplémentaires. Une répartition de ces captures sur la base du nombre total de jours en mer lors de ces sorties de pêche (103 en 2021, 70 en 2022) ajouterait 62 t aux captures des canneurs en 2021 et 43 t aux captures des canneurs en 2022.</w:t>
      </w:r>
    </w:p>
    <w:p w14:paraId="622A7BDD" w14:textId="77777777" w:rsidR="00290764" w:rsidRPr="00290764" w:rsidRDefault="00290764" w:rsidP="00B04ED0">
      <w:pPr>
        <w:widowControl w:val="0"/>
        <w:tabs>
          <w:tab w:val="left" w:pos="747"/>
        </w:tabs>
        <w:autoSpaceDE w:val="0"/>
        <w:autoSpaceDN w:val="0"/>
        <w:spacing w:after="0" w:line="240" w:lineRule="auto"/>
        <w:ind w:left="426" w:right="-1" w:hanging="399"/>
        <w:contextualSpacing/>
        <w:jc w:val="both"/>
        <w:rPr>
          <w:rFonts w:ascii="Cambria" w:eastAsia="Times New Roman" w:hAnsi="Cambria" w:cs="Times New Roman"/>
          <w:kern w:val="0"/>
          <w:sz w:val="20"/>
          <w:szCs w:val="20"/>
          <w14:ligatures w14:val="none"/>
        </w:rPr>
      </w:pPr>
    </w:p>
    <w:p w14:paraId="12DECA7E" w14:textId="77777777" w:rsidR="00290764" w:rsidRPr="00290764" w:rsidRDefault="00290764" w:rsidP="00B04ED0">
      <w:pPr>
        <w:widowControl w:val="0"/>
        <w:numPr>
          <w:ilvl w:val="2"/>
          <w:numId w:val="11"/>
        </w:numPr>
        <w:tabs>
          <w:tab w:val="left" w:pos="747"/>
        </w:tabs>
        <w:autoSpaceDE w:val="0"/>
        <w:autoSpaceDN w:val="0"/>
        <w:spacing w:after="0" w:line="240" w:lineRule="auto"/>
        <w:ind w:left="426" w:right="-1" w:hanging="399"/>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0"/>
          <w14:ligatures w14:val="none"/>
        </w:rPr>
        <w:t>L'UE croit comprendre également que les captures effectuées par le septième senneur en activité en 2021 ne sont pas incluses dans le chiffre précédent de 501 t.</w:t>
      </w:r>
    </w:p>
    <w:p w14:paraId="080B0B42"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2ABBA165"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spacing w:val="-2"/>
          <w:kern w:val="0"/>
          <w:sz w:val="20"/>
          <w:szCs w:val="20"/>
          <w14:ligatures w14:val="none"/>
        </w:rPr>
      </w:pPr>
      <w:r w:rsidRPr="00290764">
        <w:rPr>
          <w:rFonts w:ascii="Cambria" w:eastAsia="Times New Roman" w:hAnsi="Cambria" w:cs="Times New Roman"/>
          <w:kern w:val="0"/>
          <w:sz w:val="20"/>
          <w:szCs w:val="24"/>
          <w14:ligatures w14:val="none"/>
        </w:rPr>
        <w:t>Pour 2022 :</w:t>
      </w:r>
    </w:p>
    <w:p w14:paraId="7B2B5EED"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49E5B5FD" w14:textId="77777777" w:rsidR="00290764" w:rsidRPr="00290764" w:rsidRDefault="00290764" w:rsidP="00B553B3">
      <w:pPr>
        <w:widowControl w:val="0"/>
        <w:numPr>
          <w:ilvl w:val="2"/>
          <w:numId w:val="11"/>
        </w:numPr>
        <w:tabs>
          <w:tab w:val="left" w:pos="747"/>
        </w:tabs>
        <w:autoSpaceDE w:val="0"/>
        <w:autoSpaceDN w:val="0"/>
        <w:spacing w:after="0" w:line="240" w:lineRule="auto"/>
        <w:ind w:left="426" w:right="-1" w:hanging="426"/>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14:ligatures w14:val="none"/>
        </w:rPr>
        <w:t>Au moins 471 t de thon obèse capturées par des navires battant pavillon sénégalais en 2022 ont été exportées vers l'UE.</w:t>
      </w:r>
    </w:p>
    <w:p w14:paraId="0C83898C" w14:textId="77777777" w:rsidR="00290764" w:rsidRPr="00290764" w:rsidRDefault="00290764" w:rsidP="00B553B3">
      <w:pPr>
        <w:widowControl w:val="0"/>
        <w:autoSpaceDE w:val="0"/>
        <w:autoSpaceDN w:val="0"/>
        <w:spacing w:after="0" w:line="240" w:lineRule="auto"/>
        <w:ind w:left="426" w:right="-1" w:hanging="426"/>
        <w:contextualSpacing/>
        <w:rPr>
          <w:rFonts w:ascii="Cambria" w:eastAsia="Times New Roman" w:hAnsi="Cambria" w:cs="Times New Roman"/>
          <w:kern w:val="0"/>
          <w:sz w:val="20"/>
          <w:szCs w:val="20"/>
          <w14:ligatures w14:val="none"/>
        </w:rPr>
      </w:pPr>
    </w:p>
    <w:p w14:paraId="2D408325" w14:textId="77777777" w:rsidR="00290764" w:rsidRPr="00290764" w:rsidRDefault="00290764" w:rsidP="00B553B3">
      <w:pPr>
        <w:widowControl w:val="0"/>
        <w:numPr>
          <w:ilvl w:val="2"/>
          <w:numId w:val="11"/>
        </w:numPr>
        <w:tabs>
          <w:tab w:val="left" w:pos="747"/>
        </w:tabs>
        <w:autoSpaceDE w:val="0"/>
        <w:autoSpaceDN w:val="0"/>
        <w:spacing w:after="0" w:line="240" w:lineRule="auto"/>
        <w:ind w:left="426" w:right="-1" w:hanging="426"/>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14:ligatures w14:val="none"/>
        </w:rPr>
        <w:t>Sur ces 471 t, 175 t provenaient de canneurs battant pavillon sénégalais, alors que le Sénégal a déclaré une capture totale de 92 t pour cette flottille</w:t>
      </w:r>
      <w:r w:rsidRPr="00290764">
        <w:rPr>
          <w:rFonts w:ascii="Cambria" w:eastAsia="Times New Roman" w:hAnsi="Cambria" w:cs="Times New Roman"/>
          <w:kern w:val="0"/>
          <w:sz w:val="20"/>
          <w:szCs w:val="20"/>
          <w:vertAlign w:val="superscript"/>
          <w14:ligatures w14:val="none"/>
        </w:rPr>
        <w:footnoteReference w:id="6"/>
      </w:r>
      <w:r w:rsidRPr="00290764">
        <w:rPr>
          <w:rFonts w:ascii="Cambria" w:eastAsia="Times New Roman" w:hAnsi="Cambria" w:cs="Times New Roman"/>
          <w:kern w:val="0"/>
          <w:sz w:val="20"/>
          <w14:ligatures w14:val="none"/>
        </w:rPr>
        <w:t>. En outre, et comme pour l'observation faite pour 2021, ces 175 t proviennent d'un total de 500 jours en mer (tel que vérifié avec les dates des sorties de pêche dans les certificats de capture) alors que le Sénégal a déclaré un total de 870 jours en mer pour cette flottille. Cela implique que pour 2022 le thon obèse exporté vers l'UE ne représentait pas la totalité du thon obèse capturé par cette flottille au cours de cette année.</w:t>
      </w:r>
    </w:p>
    <w:p w14:paraId="1EF400A1" w14:textId="77777777" w:rsidR="00290764" w:rsidRPr="00290764" w:rsidRDefault="00290764" w:rsidP="00B553B3">
      <w:pPr>
        <w:widowControl w:val="0"/>
        <w:autoSpaceDE w:val="0"/>
        <w:autoSpaceDN w:val="0"/>
        <w:spacing w:after="0" w:line="240" w:lineRule="auto"/>
        <w:ind w:left="426" w:right="-1" w:hanging="426"/>
        <w:contextualSpacing/>
        <w:rPr>
          <w:rFonts w:ascii="Cambria" w:eastAsia="Times New Roman" w:hAnsi="Cambria" w:cs="Times New Roman"/>
          <w:kern w:val="0"/>
          <w:sz w:val="20"/>
          <w:szCs w:val="20"/>
          <w14:ligatures w14:val="none"/>
        </w:rPr>
      </w:pPr>
    </w:p>
    <w:p w14:paraId="11C8E055" w14:textId="77777777" w:rsidR="00290764" w:rsidRPr="00290764" w:rsidRDefault="00290764" w:rsidP="00B553B3">
      <w:pPr>
        <w:widowControl w:val="0"/>
        <w:numPr>
          <w:ilvl w:val="2"/>
          <w:numId w:val="11"/>
        </w:numPr>
        <w:tabs>
          <w:tab w:val="left" w:pos="747"/>
        </w:tabs>
        <w:autoSpaceDE w:val="0"/>
        <w:autoSpaceDN w:val="0"/>
        <w:spacing w:after="0" w:line="240" w:lineRule="auto"/>
        <w:ind w:left="426" w:right="-1" w:hanging="426"/>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14:ligatures w14:val="none"/>
        </w:rPr>
        <w:t>Sur ces 471 t, 295 t provenaient de senneurs battant pavillon sénégalais. Ces 295 t provenaient de seulement 297 jours de mer. Le Sénégal a déclaré un total de 1.738 jours en mer pour cette flottille. Cela implique que le thon obèse exporté vers l'UE ne représentait qu’une faible fraction de la totalité du thon obèse capturé par cette flottille en 2022. Avec la même proportion de thon obèse pendant les 1.738 - 297 = 1.441 jours restants, la capture totale pendant ces 1.441 jours serait de 1.431 t (295 * 1441 / 297), et ce chiffre ne tient pas compte du fait que les captures exportées vers l'UE ne représentent pas la capture totale réalisée pendant ces 297 jours, ce qui signifie que le niveau total de la capture de thon obèse pendant ces 297 jours était presque certainement plus élevé que 295 t.</w:t>
      </w:r>
    </w:p>
    <w:p w14:paraId="6252C710"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4DB708E0" w14:textId="77777777" w:rsidR="00755D3E" w:rsidRDefault="00755D3E">
      <w:pPr>
        <w:rPr>
          <w:rFonts w:ascii="Cambria" w:eastAsia="Times New Roman" w:hAnsi="Cambria" w:cs="Times New Roman"/>
          <w:kern w:val="0"/>
          <w:sz w:val="20"/>
          <w:szCs w:val="24"/>
          <w14:ligatures w14:val="none"/>
        </w:rPr>
      </w:pPr>
      <w:r>
        <w:rPr>
          <w:rFonts w:ascii="Cambria" w:eastAsia="Times New Roman" w:hAnsi="Cambria" w:cs="Times New Roman"/>
          <w:kern w:val="0"/>
          <w:sz w:val="20"/>
          <w:szCs w:val="24"/>
          <w14:ligatures w14:val="none"/>
        </w:rPr>
        <w:br w:type="page"/>
      </w:r>
    </w:p>
    <w:p w14:paraId="1CAB94C5" w14:textId="69ED3FD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4"/>
          <w14:ligatures w14:val="none"/>
        </w:rPr>
        <w:lastRenderedPageBreak/>
        <w:t>Par conséquent, l'UE souligne que les captures de thon obèse déclarées par les autorités sénégalaises à l’ICCAT ne correspondent pas aux données qu'elles ont certifiées lors des exportations vers l'UE (captures des canneurs supérieures d'au moins 90% à celles déclarées à l’ICCAT). L'UE souligne également ses doutes importants quant à la cohérence du total des captures de thon obèse déclarées par les senneurs.</w:t>
      </w:r>
    </w:p>
    <w:p w14:paraId="7D7708E1"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5A9C8C3C"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4"/>
          <w14:ligatures w14:val="none"/>
        </w:rPr>
        <w:t>L'UE invite le Sénégal à fournir des éclaircissements détaillés sur ses captures réelles de thon obèse pour les années 2021 et 2022 et suggère une évaluation scientifique au niveau de l’ICCAT de la cohérence des captures de thon obèse déclarées par le Sénégal entre 2021 et 2024. L'UE souligne l'importance de ces clarifications compte tenu du projet du Sénégal d'augmenter le nombre de ses senneurs de 43% en 2025 (de 7 à 10 navires)</w:t>
      </w:r>
      <w:r w:rsidRPr="00290764">
        <w:rPr>
          <w:rFonts w:ascii="Cambria" w:eastAsia="Times New Roman" w:hAnsi="Cambria" w:cs="Times New Roman"/>
          <w:kern w:val="0"/>
          <w:sz w:val="20"/>
          <w:szCs w:val="20"/>
          <w:vertAlign w:val="superscript"/>
          <w14:ligatures w14:val="none"/>
        </w:rPr>
        <w:footnoteReference w:id="7"/>
      </w:r>
      <w:r w:rsidRPr="00290764">
        <w:rPr>
          <w:rFonts w:ascii="Cambria" w:eastAsia="Times New Roman" w:hAnsi="Cambria" w:cs="Times New Roman"/>
          <w:kern w:val="0"/>
          <w:sz w:val="20"/>
          <w:szCs w:val="24"/>
          <w14:ligatures w14:val="none"/>
        </w:rPr>
        <w:t xml:space="preserve"> et de la nécessité de s'assurer que cela n'aura pas d'effets néfastes sur le stock de thon obèse.</w:t>
      </w:r>
    </w:p>
    <w:p w14:paraId="4EE98925" w14:textId="77777777" w:rsidR="00755D3E" w:rsidRPr="00EA3047" w:rsidRDefault="00755D3E" w:rsidP="00112EB0">
      <w:pPr>
        <w:widowControl w:val="0"/>
        <w:autoSpaceDE w:val="0"/>
        <w:autoSpaceDN w:val="0"/>
        <w:spacing w:after="0" w:line="240" w:lineRule="auto"/>
        <w:ind w:left="27" w:right="-1"/>
        <w:contextualSpacing/>
        <w:jc w:val="both"/>
        <w:outlineLvl w:val="1"/>
        <w:rPr>
          <w:rFonts w:ascii="Cambria" w:eastAsia="Times New Roman" w:hAnsi="Cambria" w:cs="Times New Roman"/>
          <w:b/>
          <w:bCs/>
          <w:i/>
          <w:iCs/>
          <w:kern w:val="0"/>
          <w:sz w:val="8"/>
          <w:szCs w:val="8"/>
          <w14:ligatures w14:val="none"/>
        </w:rPr>
      </w:pPr>
    </w:p>
    <w:p w14:paraId="5C5B44DA" w14:textId="13B98329" w:rsidR="00290764" w:rsidRPr="00290764" w:rsidRDefault="00290764" w:rsidP="00112EB0">
      <w:pPr>
        <w:widowControl w:val="0"/>
        <w:autoSpaceDE w:val="0"/>
        <w:autoSpaceDN w:val="0"/>
        <w:spacing w:after="0" w:line="240" w:lineRule="auto"/>
        <w:ind w:left="27" w:right="-1"/>
        <w:contextualSpacing/>
        <w:jc w:val="both"/>
        <w:outlineLvl w:val="1"/>
        <w:rPr>
          <w:rFonts w:ascii="Cambria" w:eastAsia="Times New Roman" w:hAnsi="Cambria" w:cs="Times New Roman"/>
          <w:iCs/>
          <w:spacing w:val="-5"/>
          <w:kern w:val="0"/>
          <w:sz w:val="20"/>
          <w:szCs w:val="20"/>
          <w14:ligatures w14:val="none"/>
        </w:rPr>
      </w:pPr>
      <w:r w:rsidRPr="00290764">
        <w:rPr>
          <w:rFonts w:ascii="Cambria" w:eastAsia="Times New Roman" w:hAnsi="Cambria" w:cs="Times New Roman"/>
          <w:b/>
          <w:bCs/>
          <w:i/>
          <w:iCs/>
          <w:kern w:val="0"/>
          <w:sz w:val="20"/>
          <w:szCs w:val="24"/>
          <w14:ligatures w14:val="none"/>
        </w:rPr>
        <w:t>Déclarations erronées de thon obèse dans les exportations vers l'UE</w:t>
      </w:r>
    </w:p>
    <w:p w14:paraId="346D3DFB" w14:textId="77777777" w:rsidR="00290764" w:rsidRPr="00290764" w:rsidRDefault="00290764" w:rsidP="00112EB0">
      <w:pPr>
        <w:widowControl w:val="0"/>
        <w:autoSpaceDE w:val="0"/>
        <w:autoSpaceDN w:val="0"/>
        <w:spacing w:after="0" w:line="240" w:lineRule="auto"/>
        <w:ind w:left="27" w:right="-1"/>
        <w:contextualSpacing/>
        <w:rPr>
          <w:rFonts w:ascii="Times New Roman" w:eastAsia="Times New Roman" w:hAnsi="Times New Roman" w:cs="Times New Roman"/>
          <w:kern w:val="0"/>
          <w14:ligatures w14:val="none"/>
        </w:rPr>
      </w:pPr>
    </w:p>
    <w:p w14:paraId="5DEF9768"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4"/>
          <w14:ligatures w14:val="none"/>
        </w:rPr>
        <w:t>En relation avec les demandes précédentes, l'UE souligne également que l'inspection d'un lot de captures provenant du navire canneur CAP ATLANTIQUE a démontré en décembre 2024 qu'au lieu des 152 t d'albacore, 32 t de thon obèse et 26 t de listao certifiées dans les deux certificats de capture du Sénégal, la composition réelle de la capture était de 49 t d'albacore, 134 t de thon obèse (+ 318%), et 18 t de listao. L'UE souligne que, conformément aux certificats de capture, ces 134 t de thon obèse ont été capturées en seulement 97 jours en mer (de juillet à octobre 2024). L'UE souligne également que ces captures sont supérieures aux captures totales déclarées pour l'ensemble de la flottille de canneurs en 2022 (92 t) en 870 jours de mer, et presque équivalentes aux captures totales déclarées pour l'ensemble de la flottille de canneurs en 2023 (161 t) en 987 jours de mer.</w:t>
      </w:r>
    </w:p>
    <w:p w14:paraId="4B9046B9"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78F60E28"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4"/>
          <w14:ligatures w14:val="none"/>
        </w:rPr>
        <w:t>L'UE a signalé ce problème au Sénégal en mars 2025, en demandant à recevoir des éclaircissements sur les procédures mises en place pour vérifier la composition de la capture déclarée par les opérateurs et à être informée des sanctions mises en œuvre par le Sénégal. Toutefois, à ce jour et malgré deux rappels, aucune réponse n'a été reçue du Sénégal à ce sujet. L'UE note que le navire CAP ATLANTIQUE appartient à la même société que quatre des sept senneurs sénégalais inscrits au registre des navires autorisés de l’ICCAT.</w:t>
      </w:r>
    </w:p>
    <w:p w14:paraId="128A0467"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53D79E3C" w14:textId="77777777" w:rsidR="00290764" w:rsidRPr="00290764" w:rsidRDefault="00290764" w:rsidP="00112EB0">
      <w:pPr>
        <w:widowControl w:val="0"/>
        <w:autoSpaceDE w:val="0"/>
        <w:autoSpaceDN w:val="0"/>
        <w:spacing w:after="0" w:line="240" w:lineRule="auto"/>
        <w:ind w:left="27" w:right="-1"/>
        <w:contextualSpacing/>
        <w:jc w:val="both"/>
        <w:outlineLvl w:val="1"/>
        <w:rPr>
          <w:rFonts w:ascii="Cambria" w:eastAsia="Times New Roman" w:hAnsi="Cambria" w:cs="Times New Roman"/>
          <w:iCs/>
          <w:spacing w:val="-2"/>
          <w:kern w:val="0"/>
          <w:sz w:val="20"/>
          <w:szCs w:val="20"/>
          <w14:ligatures w14:val="none"/>
        </w:rPr>
      </w:pPr>
      <w:r w:rsidRPr="00290764">
        <w:rPr>
          <w:rFonts w:ascii="Cambria" w:eastAsia="Times New Roman" w:hAnsi="Cambria" w:cs="Times New Roman"/>
          <w:b/>
          <w:bCs/>
          <w:i/>
          <w:iCs/>
          <w:kern w:val="0"/>
          <w:sz w:val="20"/>
          <w:szCs w:val="24"/>
          <w14:ligatures w14:val="none"/>
        </w:rPr>
        <w:t>Non-application éventuelle de la Recommandation 24-01 de l’ICCAT (fermeture des DCP)</w:t>
      </w:r>
    </w:p>
    <w:p w14:paraId="11DE5431" w14:textId="77777777" w:rsidR="00290764" w:rsidRPr="00290764" w:rsidRDefault="00290764" w:rsidP="00112EB0">
      <w:pPr>
        <w:widowControl w:val="0"/>
        <w:autoSpaceDE w:val="0"/>
        <w:autoSpaceDN w:val="0"/>
        <w:spacing w:after="0" w:line="240" w:lineRule="auto"/>
        <w:ind w:left="27" w:right="-1"/>
        <w:contextualSpacing/>
        <w:rPr>
          <w:rFonts w:ascii="Times New Roman" w:eastAsia="Times New Roman" w:hAnsi="Times New Roman" w:cs="Times New Roman"/>
          <w:kern w:val="0"/>
          <w14:ligatures w14:val="none"/>
        </w:rPr>
      </w:pPr>
    </w:p>
    <w:p w14:paraId="1950A0F6"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4"/>
          <w14:ligatures w14:val="none"/>
        </w:rPr>
        <w:t>Le 25 mars 2025, une non-application potentielle de la période de fermeture des DCP par le navire SEA BREEZE battant pavillon sénégalais a été diffusée par l’ICCAT</w:t>
      </w:r>
      <w:r w:rsidRPr="00290764">
        <w:rPr>
          <w:rFonts w:ascii="Cambria" w:eastAsia="Times New Roman" w:hAnsi="Cambria" w:cs="Times New Roman"/>
          <w:kern w:val="0"/>
          <w:sz w:val="20"/>
          <w:szCs w:val="20"/>
          <w:vertAlign w:val="superscript"/>
          <w14:ligatures w14:val="none"/>
        </w:rPr>
        <w:footnoteReference w:id="8"/>
      </w:r>
      <w:r w:rsidRPr="00290764">
        <w:rPr>
          <w:rFonts w:ascii="Cambria" w:eastAsia="Times New Roman" w:hAnsi="Cambria" w:cs="Times New Roman"/>
          <w:kern w:val="0"/>
          <w:sz w:val="20"/>
          <w:szCs w:val="24"/>
          <w14:ligatures w14:val="none"/>
        </w:rPr>
        <w:t xml:space="preserve"> à la suite des preuves substantielles soumises par l'UE.</w:t>
      </w:r>
    </w:p>
    <w:p w14:paraId="453BC9F2"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21BF14D2" w14:textId="77777777" w:rsid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4"/>
          <w14:ligatures w14:val="none"/>
        </w:rPr>
      </w:pPr>
      <w:proofErr w:type="gramStart"/>
      <w:r w:rsidRPr="00290764">
        <w:rPr>
          <w:rFonts w:ascii="Cambria" w:eastAsia="Times New Roman" w:hAnsi="Cambria" w:cs="Times New Roman"/>
          <w:kern w:val="0"/>
          <w:sz w:val="20"/>
          <w:szCs w:val="24"/>
          <w14:ligatures w14:val="none"/>
        </w:rPr>
        <w:t>Suite à</w:t>
      </w:r>
      <w:proofErr w:type="gramEnd"/>
      <w:r w:rsidRPr="00290764">
        <w:rPr>
          <w:rFonts w:ascii="Cambria" w:eastAsia="Times New Roman" w:hAnsi="Cambria" w:cs="Times New Roman"/>
          <w:kern w:val="0"/>
          <w:sz w:val="20"/>
          <w:szCs w:val="24"/>
          <w14:ligatures w14:val="none"/>
        </w:rPr>
        <w:t xml:space="preserve"> la réponse initiale du Sénégal</w:t>
      </w:r>
      <w:r w:rsidRPr="00290764">
        <w:rPr>
          <w:rFonts w:ascii="Cambria" w:eastAsia="Times New Roman" w:hAnsi="Cambria" w:cs="Times New Roman"/>
          <w:kern w:val="0"/>
          <w:sz w:val="20"/>
          <w:szCs w:val="20"/>
          <w:vertAlign w:val="superscript"/>
          <w14:ligatures w14:val="none"/>
        </w:rPr>
        <w:footnoteReference w:id="9"/>
      </w:r>
      <w:r w:rsidRPr="00290764">
        <w:rPr>
          <w:rFonts w:ascii="Cambria" w:eastAsia="Times New Roman" w:hAnsi="Cambria" w:cs="Times New Roman"/>
          <w:kern w:val="0"/>
          <w:sz w:val="20"/>
          <w:szCs w:val="24"/>
          <w14:ligatures w14:val="none"/>
        </w:rPr>
        <w:t>, l'UE demande au Sénégal de fournir les résultats de l'enquête et les mesures correspondantes prises. L'UE demande spécifiquement au Sénégal de fournir les détails du suivi par VMS du navire depuis son départ du port de Dakar et les données du carnet de pêche du navire pendant cette sortie de pêche.</w:t>
      </w:r>
    </w:p>
    <w:p w14:paraId="2F815183" w14:textId="77777777" w:rsidR="00B553B3" w:rsidRPr="00290764" w:rsidRDefault="00B553B3"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3A8E6FD7" w14:textId="77777777" w:rsidR="00290764" w:rsidRDefault="00290764" w:rsidP="00112EB0">
      <w:pPr>
        <w:widowControl w:val="0"/>
        <w:numPr>
          <w:ilvl w:val="0"/>
          <w:numId w:val="8"/>
        </w:numPr>
        <w:tabs>
          <w:tab w:val="left" w:pos="386"/>
        </w:tabs>
        <w:autoSpaceDE w:val="0"/>
        <w:autoSpaceDN w:val="0"/>
        <w:spacing w:after="0" w:line="240" w:lineRule="auto"/>
        <w:ind w:left="27" w:right="-1" w:firstLine="0"/>
        <w:contextualSpacing/>
        <w:outlineLvl w:val="0"/>
        <w:rPr>
          <w:rFonts w:ascii="Cambria" w:eastAsia="Times New Roman" w:hAnsi="Cambria" w:cs="Times New Roman"/>
          <w:b/>
          <w:bCs/>
          <w:kern w:val="0"/>
          <w:sz w:val="20"/>
          <w:szCs w:val="20"/>
          <w14:ligatures w14:val="none"/>
        </w:rPr>
      </w:pPr>
      <w:r w:rsidRPr="00290764">
        <w:rPr>
          <w:rFonts w:ascii="Cambria" w:eastAsia="Times New Roman" w:hAnsi="Cambria" w:cs="Times New Roman"/>
          <w:b/>
          <w:bCs/>
          <w:kern w:val="0"/>
          <w:sz w:val="20"/>
          <w:szCs w:val="20"/>
          <w14:ligatures w14:val="none"/>
        </w:rPr>
        <w:t>Gambie</w:t>
      </w:r>
    </w:p>
    <w:p w14:paraId="7D592BEE" w14:textId="77777777" w:rsidR="00B553B3" w:rsidRPr="00290764" w:rsidRDefault="00B553B3" w:rsidP="00B553B3">
      <w:pPr>
        <w:widowControl w:val="0"/>
        <w:tabs>
          <w:tab w:val="left" w:pos="386"/>
        </w:tabs>
        <w:autoSpaceDE w:val="0"/>
        <w:autoSpaceDN w:val="0"/>
        <w:spacing w:after="0" w:line="240" w:lineRule="auto"/>
        <w:ind w:left="27" w:right="-1"/>
        <w:contextualSpacing/>
        <w:outlineLvl w:val="0"/>
        <w:rPr>
          <w:rFonts w:ascii="Cambria" w:eastAsia="Times New Roman" w:hAnsi="Cambria" w:cs="Times New Roman"/>
          <w:b/>
          <w:bCs/>
          <w:kern w:val="0"/>
          <w:sz w:val="20"/>
          <w:szCs w:val="20"/>
          <w14:ligatures w14:val="none"/>
        </w:rPr>
      </w:pPr>
    </w:p>
    <w:p w14:paraId="056563C0" w14:textId="77777777" w:rsidR="00290764" w:rsidRPr="0036797E"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36797E">
        <w:rPr>
          <w:rFonts w:ascii="Cambria" w:eastAsia="Times New Roman" w:hAnsi="Cambria" w:cs="Times New Roman"/>
          <w:kern w:val="0"/>
          <w:sz w:val="20"/>
          <w:szCs w:val="20"/>
          <w14:ligatures w14:val="none"/>
        </w:rPr>
        <w:t>L'UE réitère la demande déjà formulée dans le document COC_312_REV/2024. C'est maintenant la quatrième année consécutive que l’UE demande de recevoir de la Gambie des informations exhaustives sur l’origine des poissons qui ont été exportés prétendument de façon frauduleuse vers l’UE.</w:t>
      </w:r>
    </w:p>
    <w:p w14:paraId="096D34F6" w14:textId="77777777" w:rsidR="00B553B3" w:rsidRPr="00290764" w:rsidRDefault="00B553B3" w:rsidP="00112EB0">
      <w:pPr>
        <w:widowControl w:val="0"/>
        <w:autoSpaceDE w:val="0"/>
        <w:autoSpaceDN w:val="0"/>
        <w:spacing w:after="0" w:line="240" w:lineRule="auto"/>
        <w:ind w:left="27" w:right="-1"/>
        <w:contextualSpacing/>
        <w:jc w:val="both"/>
        <w:rPr>
          <w:rFonts w:ascii="Cambria" w:eastAsia="Times New Roman" w:hAnsi="Cambria" w:cs="Times New Roman"/>
          <w:b/>
          <w:kern w:val="0"/>
          <w:sz w:val="20"/>
          <w:szCs w:val="20"/>
          <w14:ligatures w14:val="none"/>
        </w:rPr>
      </w:pPr>
    </w:p>
    <w:p w14:paraId="574442E4" w14:textId="734CC602" w:rsidR="00EA3047" w:rsidRDefault="00290764" w:rsidP="00EA3047">
      <w:pPr>
        <w:widowControl w:val="0"/>
        <w:autoSpaceDE w:val="0"/>
        <w:autoSpaceDN w:val="0"/>
        <w:spacing w:after="0" w:line="240" w:lineRule="auto"/>
        <w:ind w:left="27" w:right="-1"/>
        <w:contextualSpacing/>
        <w:jc w:val="both"/>
        <w:rPr>
          <w:rFonts w:ascii="Cambria" w:eastAsia="Times New Roman" w:hAnsi="Cambria" w:cs="Times New Roman"/>
          <w:b/>
          <w:bCs/>
          <w:kern w:val="0"/>
          <w:sz w:val="20"/>
          <w:szCs w:val="20"/>
          <w14:ligatures w14:val="none"/>
        </w:rPr>
      </w:pPr>
      <w:r w:rsidRPr="00290764">
        <w:rPr>
          <w:rFonts w:ascii="Cambria" w:eastAsia="Times New Roman" w:hAnsi="Cambria" w:cs="Times New Roman"/>
          <w:kern w:val="0"/>
          <w:sz w:val="20"/>
          <w:szCs w:val="20"/>
          <w14:ligatures w14:val="none"/>
        </w:rPr>
        <w:t>L'UE note que la Gambie a récemment envoyé des informations à l'UE, après plusieurs rappels depuis la réunion annuelle de l’ICCAT de 2024. Cependant, ces informations envoyées le 8 juillet 2025 ne sont pas complètes. La Gambie n'a pas encore fourni tous les connaissements associés à l'importation de ce poisson en Gambie, et l'origine réelle d'une fraction importante du poisson exporté par la suite vers l'UE reste donc indéterminée. Le fait de ne pas fournir tous les connaissements empêche par conséquent de mener des enquêtes appropriées sur les activités de pêche IUU potentielles dans la zone de la Convention.</w:t>
      </w:r>
      <w:r w:rsidR="00EA3047">
        <w:rPr>
          <w:rFonts w:ascii="Cambria" w:eastAsia="Times New Roman" w:hAnsi="Cambria" w:cs="Times New Roman"/>
          <w:b/>
          <w:bCs/>
          <w:kern w:val="0"/>
          <w:sz w:val="20"/>
          <w:szCs w:val="20"/>
          <w14:ligatures w14:val="none"/>
        </w:rPr>
        <w:br w:type="page"/>
      </w:r>
    </w:p>
    <w:p w14:paraId="7EB64114" w14:textId="4849EE35" w:rsidR="00290764" w:rsidRPr="00290764" w:rsidRDefault="00290764" w:rsidP="00112EB0">
      <w:pPr>
        <w:widowControl w:val="0"/>
        <w:numPr>
          <w:ilvl w:val="0"/>
          <w:numId w:val="8"/>
        </w:numPr>
        <w:tabs>
          <w:tab w:val="left" w:pos="386"/>
        </w:tabs>
        <w:autoSpaceDE w:val="0"/>
        <w:autoSpaceDN w:val="0"/>
        <w:spacing w:after="0" w:line="240" w:lineRule="auto"/>
        <w:ind w:left="27" w:right="-1" w:firstLine="0"/>
        <w:contextualSpacing/>
        <w:outlineLvl w:val="0"/>
        <w:rPr>
          <w:rFonts w:ascii="Cambria" w:eastAsia="Times New Roman" w:hAnsi="Cambria" w:cs="Times New Roman"/>
          <w:b/>
          <w:bCs/>
          <w:kern w:val="0"/>
          <w:sz w:val="20"/>
          <w:szCs w:val="20"/>
          <w14:ligatures w14:val="none"/>
        </w:rPr>
      </w:pPr>
      <w:r w:rsidRPr="00290764">
        <w:rPr>
          <w:rFonts w:ascii="Cambria" w:eastAsia="Times New Roman" w:hAnsi="Cambria" w:cs="Times New Roman"/>
          <w:b/>
          <w:bCs/>
          <w:kern w:val="0"/>
          <w:sz w:val="20"/>
          <w:szCs w:val="20"/>
          <w14:ligatures w14:val="none"/>
        </w:rPr>
        <w:lastRenderedPageBreak/>
        <w:t>Angola</w:t>
      </w:r>
    </w:p>
    <w:p w14:paraId="30EBA05E" w14:textId="77777777" w:rsidR="00290764" w:rsidRPr="00290764" w:rsidRDefault="00290764" w:rsidP="00112EB0">
      <w:pPr>
        <w:widowControl w:val="0"/>
        <w:autoSpaceDE w:val="0"/>
        <w:autoSpaceDN w:val="0"/>
        <w:spacing w:after="0" w:line="240" w:lineRule="auto"/>
        <w:ind w:left="27" w:right="-1"/>
        <w:contextualSpacing/>
        <w:rPr>
          <w:rFonts w:ascii="Cambria" w:eastAsia="Times New Roman" w:hAnsi="Cambria" w:cs="Times New Roman"/>
          <w:kern w:val="0"/>
          <w:sz w:val="20"/>
          <w:szCs w:val="20"/>
          <w14:ligatures w14:val="none"/>
        </w:rPr>
      </w:pPr>
    </w:p>
    <w:p w14:paraId="5A73F29D" w14:textId="77777777" w:rsidR="00290764" w:rsidRDefault="00290764" w:rsidP="00112EB0">
      <w:pPr>
        <w:widowControl w:val="0"/>
        <w:autoSpaceDE w:val="0"/>
        <w:autoSpaceDN w:val="0"/>
        <w:spacing w:after="0" w:line="240" w:lineRule="auto"/>
        <w:ind w:left="27" w:right="-1"/>
        <w:contextualSpacing/>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0"/>
          <w14:ligatures w14:val="none"/>
        </w:rPr>
        <w:t>Dans le cadre de la réunion annuelle de l’ICCAT de 2023, l’UE a fourni des informations relatives à un dépassement du quota d’espadon du Sud (S-SWO) de la part de l’Angola.</w:t>
      </w:r>
    </w:p>
    <w:p w14:paraId="5B1D6692" w14:textId="77777777" w:rsidR="00B553B3" w:rsidRPr="00290764" w:rsidRDefault="00B553B3" w:rsidP="00112EB0">
      <w:pPr>
        <w:widowControl w:val="0"/>
        <w:autoSpaceDE w:val="0"/>
        <w:autoSpaceDN w:val="0"/>
        <w:spacing w:after="0" w:line="240" w:lineRule="auto"/>
        <w:ind w:left="27" w:right="-1"/>
        <w:contextualSpacing/>
        <w:rPr>
          <w:rFonts w:ascii="Cambria" w:eastAsia="Times New Roman" w:hAnsi="Cambria" w:cs="Times New Roman"/>
          <w:kern w:val="0"/>
          <w:sz w:val="20"/>
          <w:szCs w:val="20"/>
          <w14:ligatures w14:val="none"/>
        </w:rPr>
      </w:pPr>
    </w:p>
    <w:p w14:paraId="2D2F6147"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0"/>
          <w14:ligatures w14:val="none"/>
        </w:rPr>
        <w:t>Comme mentionné dans le document COC_312/2023, une vérification des exportations réalisées par le navire DEMERSAL 9 montre qu’il a exporté vers l’UE une quantité totale de 134,6 tonnes d’espadon</w:t>
      </w:r>
      <w:r w:rsidRPr="00290764">
        <w:rPr>
          <w:rFonts w:ascii="Cambria" w:eastAsia="Times New Roman" w:hAnsi="Cambria" w:cs="Times New Roman"/>
          <w:kern w:val="0"/>
          <w:sz w:val="20"/>
          <w:szCs w:val="20"/>
          <w:vertAlign w:val="superscript"/>
          <w14:ligatures w14:val="none"/>
        </w:rPr>
        <w:footnoteReference w:id="10"/>
      </w:r>
      <w:r w:rsidRPr="00290764">
        <w:rPr>
          <w:rFonts w:ascii="Cambria" w:eastAsia="Times New Roman" w:hAnsi="Cambria" w:cs="Times New Roman"/>
          <w:kern w:val="0"/>
          <w:sz w:val="20"/>
          <w:szCs w:val="20"/>
          <w14:ligatures w14:val="none"/>
        </w:rPr>
        <w:t xml:space="preserve"> et que ces captures ont été effectuées entre le mois de mars 2022 et le 5 janvier 2023. Selon les certificats de capture de l'UE et les documents statistiques de l’ICCAT validés par les autorités compétentes de l'Angola, la zone de pêche du navire était la zone FAO 47, et il s’agissait donc de captures d’espadon du Sud (S-SWO). En 2022, le quota annuel de S-SWO alloué à l'Angola conformément à la Recommandation 21-03 était de 100 tonnes.</w:t>
      </w:r>
    </w:p>
    <w:p w14:paraId="794F1470" w14:textId="77777777" w:rsidR="00B553B3" w:rsidRDefault="00B553B3"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0DB3BE62" w14:textId="11F4D9AA"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0"/>
          <w14:ligatures w14:val="none"/>
        </w:rPr>
        <w:t>L’UE a déjà noté en 2024 que les données de tâche 1 de l’Angola continuaient à indiquer que la capture totale d’espadon de l’Angola en 2022 s’élevait à 74,38 tonnes. L’UE a donc demandé à l’Angola de corriger ces données et d’expliquer pourquoi ces corrections n’avaient pas déjà été réalisées (toutes les preuves et informations ont été transmises à l’Angola en 2023).</w:t>
      </w:r>
    </w:p>
    <w:p w14:paraId="6D1E1D7D" w14:textId="77777777" w:rsidR="00B553B3" w:rsidRDefault="00B553B3"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439B640F" w14:textId="69D00A0A"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0"/>
          <w14:ligatures w14:val="none"/>
        </w:rPr>
        <w:t>Toutefois, l'UE note que les données de la tâche 1 de l'Angola (telles qu'elles ont été consultées le 1er juillet 2025) concernant les captures totales d'espadon de l'Angola en 2022 restent inchangées et que, en outre, les données de capture déclarées pour 2023 sont également erronées : L'Angola déclare une capture totale de S-SWO de 8,69 tonnes en 2023, alors que la quantité que le navire a tenté d'exporter vers l'UE en 2023 (importation refusée car le navire ne figurait pas dans le registre ICCAT des navires autorisés) était déjà de 9,245 t. Il s'agit du poids manipulé, comme le confirme le document statistique sur l’espadon de l'ICCAT validé par l'Angola (ce qui équivaut à un poids vif de 9,245 * 1,3158 = 12,16 tonnes), provenant de deux sorties de pêche (du 5 mai au 6 juillet 2023) alors que les données AIS du navire confirment qu'il a effectué au moins deux autres sorties de pêche au cours de l'année.</w:t>
      </w:r>
    </w:p>
    <w:p w14:paraId="322E1E3D" w14:textId="77777777" w:rsidR="00B553B3" w:rsidRDefault="00B553B3"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3B5A5E9A" w14:textId="375E27EA"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0"/>
          <w14:ligatures w14:val="none"/>
        </w:rPr>
        <w:t>L'UE réitère donc sa demande de 2024 à l'Angola de fournir à l’ICCAT des données de capture correctes. L'UE demande également à l'Angola de fournir les détails des captures effectuées par le navire entre le 1er janvier 2023 et le 31 décembre 2023.</w:t>
      </w:r>
    </w:p>
    <w:p w14:paraId="0ADA3D03" w14:textId="77777777" w:rsidR="00B553B3" w:rsidRDefault="00B553B3"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14EC1AE8" w14:textId="2E4AE905" w:rsid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0"/>
          <w14:ligatures w14:val="none"/>
        </w:rPr>
        <w:t>L'UE réitère également sa demande que l'Angola explique pourquoi un document statistique sur l'espadon de l’ICCAT a été validé alors que les captures annuelles totales du navire en 2022 dépassaient le quota national du pays. De surcroît, l’UE apprécierait que l’Angola informe l’ICCAT des mesures qu'elle a prises pour éviter qu’un problème similaire ne se reproduise.</w:t>
      </w:r>
    </w:p>
    <w:p w14:paraId="08BCAD30" w14:textId="77777777" w:rsidR="00B553B3" w:rsidRPr="00290764" w:rsidRDefault="00B553B3"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40D0EB68" w14:textId="77777777" w:rsidR="00290764" w:rsidRDefault="00290764" w:rsidP="00112EB0">
      <w:pPr>
        <w:widowControl w:val="0"/>
        <w:numPr>
          <w:ilvl w:val="0"/>
          <w:numId w:val="8"/>
        </w:numPr>
        <w:tabs>
          <w:tab w:val="left" w:pos="386"/>
        </w:tabs>
        <w:autoSpaceDE w:val="0"/>
        <w:autoSpaceDN w:val="0"/>
        <w:spacing w:after="0" w:line="240" w:lineRule="auto"/>
        <w:ind w:left="27" w:right="-1" w:firstLine="0"/>
        <w:contextualSpacing/>
        <w:jc w:val="both"/>
        <w:outlineLvl w:val="0"/>
        <w:rPr>
          <w:rFonts w:ascii="Cambria" w:eastAsia="Times New Roman" w:hAnsi="Cambria" w:cs="Times New Roman"/>
          <w:b/>
          <w:bCs/>
          <w:kern w:val="0"/>
          <w:sz w:val="20"/>
          <w:szCs w:val="20"/>
          <w14:ligatures w14:val="none"/>
        </w:rPr>
      </w:pPr>
      <w:r w:rsidRPr="00290764">
        <w:rPr>
          <w:rFonts w:ascii="Cambria" w:eastAsia="Times New Roman" w:hAnsi="Cambria" w:cs="Times New Roman"/>
          <w:b/>
          <w:bCs/>
          <w:kern w:val="0"/>
          <w:sz w:val="20"/>
          <w:szCs w:val="20"/>
          <w14:ligatures w14:val="none"/>
        </w:rPr>
        <w:t>Taipei chinois</w:t>
      </w:r>
    </w:p>
    <w:p w14:paraId="22E76B9C" w14:textId="77777777" w:rsidR="00B553B3" w:rsidRPr="00290764" w:rsidRDefault="00B553B3" w:rsidP="00B553B3">
      <w:pPr>
        <w:widowControl w:val="0"/>
        <w:tabs>
          <w:tab w:val="left" w:pos="386"/>
        </w:tabs>
        <w:autoSpaceDE w:val="0"/>
        <w:autoSpaceDN w:val="0"/>
        <w:spacing w:after="0" w:line="240" w:lineRule="auto"/>
        <w:ind w:left="27" w:right="-1"/>
        <w:contextualSpacing/>
        <w:jc w:val="both"/>
        <w:outlineLvl w:val="0"/>
        <w:rPr>
          <w:rFonts w:ascii="Cambria" w:eastAsia="Times New Roman" w:hAnsi="Cambria" w:cs="Times New Roman"/>
          <w:b/>
          <w:bCs/>
          <w:kern w:val="0"/>
          <w:sz w:val="20"/>
          <w:szCs w:val="20"/>
          <w14:ligatures w14:val="none"/>
        </w:rPr>
      </w:pPr>
    </w:p>
    <w:p w14:paraId="29E3C64E" w14:textId="77777777" w:rsid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0"/>
          <w14:ligatures w14:val="none"/>
        </w:rPr>
        <w:t>L’UE invite le Taipei chinois à fournir une mise à jour exhaustive en ce qui concerne les enquêtes menées sur le navire MARIO 11 (Document COC COC_312_REV/2024).</w:t>
      </w:r>
    </w:p>
    <w:p w14:paraId="6AD77374" w14:textId="77777777" w:rsidR="00B553B3" w:rsidRPr="00290764" w:rsidRDefault="00B553B3"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223B69CA" w14:textId="77777777" w:rsid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0"/>
          <w14:ligatures w14:val="none"/>
        </w:rPr>
        <w:t>L'UE souhaiterait également recevoir une mise à jour du Taipei chinois sur l'état d'avancement du litige administratif déposé par le propriétaire du navire de pêche SAGE et sur le niveau de recouvrement de l'amende imposée par l'Agence des pêches du Taipei chinois (COC_312_REV/2024).</w:t>
      </w:r>
    </w:p>
    <w:p w14:paraId="36FC6F83" w14:textId="77777777" w:rsidR="00B553B3" w:rsidRPr="00290764" w:rsidRDefault="00B553B3"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5C5640D9" w14:textId="77777777" w:rsidR="00290764" w:rsidRPr="00290764" w:rsidRDefault="00290764" w:rsidP="00112EB0">
      <w:pPr>
        <w:widowControl w:val="0"/>
        <w:numPr>
          <w:ilvl w:val="0"/>
          <w:numId w:val="8"/>
        </w:numPr>
        <w:tabs>
          <w:tab w:val="left" w:pos="386"/>
        </w:tabs>
        <w:autoSpaceDE w:val="0"/>
        <w:autoSpaceDN w:val="0"/>
        <w:spacing w:after="0" w:line="240" w:lineRule="auto"/>
        <w:ind w:left="27" w:right="-1" w:firstLine="0"/>
        <w:contextualSpacing/>
        <w:jc w:val="both"/>
        <w:outlineLvl w:val="0"/>
        <w:rPr>
          <w:rFonts w:ascii="Cambria" w:eastAsia="Times New Roman" w:hAnsi="Cambria" w:cs="Times New Roman"/>
          <w:b/>
          <w:bCs/>
          <w:kern w:val="0"/>
          <w:sz w:val="20"/>
          <w:szCs w:val="20"/>
          <w14:ligatures w14:val="none"/>
        </w:rPr>
      </w:pPr>
      <w:r w:rsidRPr="00290764">
        <w:rPr>
          <w:rFonts w:ascii="Cambria" w:eastAsia="Times New Roman" w:hAnsi="Cambria" w:cs="Times New Roman"/>
          <w:b/>
          <w:bCs/>
          <w:kern w:val="0"/>
          <w:sz w:val="20"/>
          <w:szCs w:val="20"/>
          <w14:ligatures w14:val="none"/>
        </w:rPr>
        <w:t>Afrique du Sud</w:t>
      </w:r>
    </w:p>
    <w:p w14:paraId="7402B632"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2714958D" w14:textId="77777777" w:rsid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0"/>
          <w14:ligatures w14:val="none"/>
        </w:rPr>
        <w:t>L'Afrique du Sud n'ayant pas répondu aux questions soulevées par l'UE en 2024, l'UE les réitère et demande que le Comité d’application reçoive une réponse à ce sujet.</w:t>
      </w:r>
    </w:p>
    <w:p w14:paraId="204CE66C" w14:textId="77777777" w:rsidR="00B553B3" w:rsidRPr="00290764" w:rsidRDefault="00B553B3"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5BB9FF96" w14:textId="77777777" w:rsid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0"/>
          <w14:ligatures w14:val="none"/>
        </w:rPr>
        <w:t>Extrait du document CCOC_312/2024-</w:t>
      </w:r>
      <w:proofErr w:type="gramStart"/>
      <w:r w:rsidRPr="00290764">
        <w:rPr>
          <w:rFonts w:ascii="Cambria" w:eastAsia="Times New Roman" w:hAnsi="Cambria" w:cs="Times New Roman"/>
          <w:kern w:val="0"/>
          <w:sz w:val="20"/>
          <w:szCs w:val="20"/>
          <w14:ligatures w14:val="none"/>
        </w:rPr>
        <w:t>REV:</w:t>
      </w:r>
      <w:proofErr w:type="gramEnd"/>
    </w:p>
    <w:p w14:paraId="7F76ED33" w14:textId="77777777" w:rsidR="00B553B3" w:rsidRPr="00290764" w:rsidRDefault="00B553B3"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098F14A2"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290764">
        <w:rPr>
          <w:rFonts w:ascii="Cambria" w:eastAsia="Times New Roman" w:hAnsi="Cambria" w:cs="Times New Roman"/>
          <w:i/>
          <w:kern w:val="0"/>
          <w:sz w:val="20"/>
          <w:szCs w:val="20"/>
          <w14:ligatures w14:val="none"/>
        </w:rPr>
        <w:t>L’UE réitère ses questions concernant des importations sud-africaines d’espèces de thonidés capturées par (à ce moment-là) le navire inscrit dans la liste IUU HALIFAX (sous pavillon namibien, OMI 8529533).</w:t>
      </w:r>
    </w:p>
    <w:p w14:paraId="511736FC" w14:textId="77777777" w:rsid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0"/>
          <w14:ligatures w14:val="none"/>
        </w:rPr>
        <w:lastRenderedPageBreak/>
        <w:t>Extrait du document COC_312/2023 :</w:t>
      </w:r>
    </w:p>
    <w:p w14:paraId="38398B29" w14:textId="77777777" w:rsidR="00B553B3" w:rsidRPr="00290764" w:rsidRDefault="00B553B3"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02A53ADE" w14:textId="77777777" w:rsid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290764">
        <w:rPr>
          <w:rFonts w:ascii="Cambria" w:eastAsia="Times New Roman" w:hAnsi="Cambria" w:cs="Times New Roman"/>
          <w:i/>
          <w:kern w:val="0"/>
          <w:sz w:val="20"/>
          <w:szCs w:val="20"/>
          <w14:ligatures w14:val="none"/>
        </w:rPr>
        <w:t xml:space="preserve">Comme mentionné l'année dernière (réf. COC_306B/2022), 59 t de </w:t>
      </w:r>
      <w:proofErr w:type="gramStart"/>
      <w:r w:rsidRPr="00290764">
        <w:rPr>
          <w:rFonts w:ascii="Cambria" w:eastAsia="Times New Roman" w:hAnsi="Cambria" w:cs="Times New Roman"/>
          <w:i/>
          <w:kern w:val="0"/>
          <w:sz w:val="20"/>
          <w:szCs w:val="20"/>
          <w14:ligatures w14:val="none"/>
        </w:rPr>
        <w:t>thonidés capturées</w:t>
      </w:r>
      <w:proofErr w:type="gramEnd"/>
      <w:r w:rsidRPr="00290764">
        <w:rPr>
          <w:rFonts w:ascii="Cambria" w:eastAsia="Times New Roman" w:hAnsi="Cambria" w:cs="Times New Roman"/>
          <w:i/>
          <w:kern w:val="0"/>
          <w:sz w:val="20"/>
          <w:szCs w:val="20"/>
          <w14:ligatures w14:val="none"/>
        </w:rPr>
        <w:t xml:space="preserve"> par ce navire ont été exportées de Namibie vers l'Afrique du Sud. Conformément à la Recommandation 21-13 de l’ICCAT « Les CPC devront prendre toutes les mesures nécessaires, dans le cadre de leur législation applicable pour [...] interdire l’importation [...] de thonidés ou d'espèces voisines en provenance de navires inscrits sur la liste IUU. » L’UE demande des précisions à l’Afrique du Sud sur les raisons pour lesquelles l’Afrique du sud avait accepté ces importations, les mesures rectificatives prises pour s’assurer que cette situation ne se reproduise pas et les sanctions imposées par l’Afrique du sud à l’entreprise ayant réalisé ces importations. »</w:t>
      </w:r>
    </w:p>
    <w:p w14:paraId="378BCAC1" w14:textId="77777777" w:rsidR="00EA3047" w:rsidRDefault="00EA3047"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p>
    <w:p w14:paraId="17CFF78B" w14:textId="1ED048F6" w:rsid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290764">
        <w:rPr>
          <w:rFonts w:ascii="Cambria" w:eastAsia="Times New Roman" w:hAnsi="Cambria" w:cs="Times New Roman"/>
          <w:i/>
          <w:kern w:val="0"/>
          <w:sz w:val="20"/>
          <w:szCs w:val="20"/>
          <w14:ligatures w14:val="none"/>
        </w:rPr>
        <w:t>L'UE a pris note des réponses apportées par l’Afrique du Sud dans le document COC_309/2023 mais lui serait reconnaissante de fournir des informations concernant :</w:t>
      </w:r>
    </w:p>
    <w:p w14:paraId="06B0433E" w14:textId="77777777" w:rsidR="00B553B3" w:rsidRPr="00290764" w:rsidRDefault="00B553B3"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p>
    <w:p w14:paraId="20585F60" w14:textId="77777777" w:rsidR="00290764" w:rsidRPr="00290764" w:rsidRDefault="00290764" w:rsidP="00B553B3">
      <w:pPr>
        <w:widowControl w:val="0"/>
        <w:numPr>
          <w:ilvl w:val="0"/>
          <w:numId w:val="7"/>
        </w:numPr>
        <w:tabs>
          <w:tab w:val="left" w:pos="387"/>
        </w:tabs>
        <w:autoSpaceDE w:val="0"/>
        <w:autoSpaceDN w:val="0"/>
        <w:spacing w:after="0" w:line="240" w:lineRule="auto"/>
        <w:ind w:left="426" w:right="-1" w:hanging="399"/>
        <w:contextualSpacing/>
        <w:jc w:val="both"/>
        <w:rPr>
          <w:rFonts w:ascii="Cambria" w:eastAsia="Times New Roman" w:hAnsi="Cambria" w:cs="Times New Roman"/>
          <w:i/>
          <w:kern w:val="0"/>
          <w:sz w:val="20"/>
          <w:szCs w:val="20"/>
          <w14:ligatures w14:val="none"/>
        </w:rPr>
      </w:pPr>
      <w:r w:rsidRPr="00290764">
        <w:rPr>
          <w:rFonts w:ascii="Cambria" w:eastAsia="Times New Roman" w:hAnsi="Cambria" w:cs="Times New Roman"/>
          <w:i/>
          <w:kern w:val="0"/>
          <w:sz w:val="20"/>
          <w:szCs w:val="20"/>
          <w14:ligatures w14:val="none"/>
        </w:rPr>
        <w:t>Le mécanisme qui est mis en place en Afrique du Sud afin d’éviter des importations provenant de navires figurant dans la liste IUU (le navire et son numéro OMI étaient inclus dans la liste IUU de l’ICCAT et pourtant les importations ont été acceptées) ;</w:t>
      </w:r>
    </w:p>
    <w:p w14:paraId="794FA21D" w14:textId="77777777" w:rsidR="00290764" w:rsidRPr="00290764" w:rsidRDefault="00290764" w:rsidP="00B553B3">
      <w:pPr>
        <w:widowControl w:val="0"/>
        <w:autoSpaceDE w:val="0"/>
        <w:autoSpaceDN w:val="0"/>
        <w:spacing w:after="0" w:line="240" w:lineRule="auto"/>
        <w:ind w:left="426" w:right="-1" w:hanging="399"/>
        <w:contextualSpacing/>
        <w:rPr>
          <w:rFonts w:ascii="Cambria" w:eastAsia="Times New Roman" w:hAnsi="Cambria" w:cs="Times New Roman"/>
          <w:i/>
          <w:kern w:val="0"/>
          <w:sz w:val="20"/>
          <w:szCs w:val="20"/>
          <w14:ligatures w14:val="none"/>
        </w:rPr>
      </w:pPr>
    </w:p>
    <w:p w14:paraId="7F0B343C" w14:textId="77777777" w:rsidR="00290764" w:rsidRPr="00290764" w:rsidRDefault="00290764" w:rsidP="00B553B3">
      <w:pPr>
        <w:widowControl w:val="0"/>
        <w:numPr>
          <w:ilvl w:val="0"/>
          <w:numId w:val="7"/>
        </w:numPr>
        <w:tabs>
          <w:tab w:val="left" w:pos="387"/>
        </w:tabs>
        <w:autoSpaceDE w:val="0"/>
        <w:autoSpaceDN w:val="0"/>
        <w:spacing w:after="0" w:line="240" w:lineRule="auto"/>
        <w:ind w:left="426" w:right="-1" w:hanging="399"/>
        <w:contextualSpacing/>
        <w:jc w:val="both"/>
        <w:rPr>
          <w:rFonts w:ascii="Cambria" w:eastAsia="Times New Roman" w:hAnsi="Cambria" w:cs="Times New Roman"/>
          <w:i/>
          <w:kern w:val="0"/>
          <w:sz w:val="20"/>
          <w:szCs w:val="20"/>
          <w14:ligatures w14:val="none"/>
        </w:rPr>
      </w:pPr>
      <w:r w:rsidRPr="00290764">
        <w:rPr>
          <w:rFonts w:ascii="Cambria" w:eastAsia="Times New Roman" w:hAnsi="Cambria" w:cs="Times New Roman"/>
          <w:i/>
          <w:kern w:val="0"/>
          <w:sz w:val="20"/>
          <w:szCs w:val="20"/>
          <w14:ligatures w14:val="none"/>
        </w:rPr>
        <w:t>Les mesures rectificatives adoptées par l’Afrique du Sud pour éviter que ce problème ne se reproduise ;</w:t>
      </w:r>
    </w:p>
    <w:p w14:paraId="6BDFCBD1" w14:textId="77777777" w:rsidR="00290764" w:rsidRPr="00290764" w:rsidRDefault="00290764" w:rsidP="00B553B3">
      <w:pPr>
        <w:widowControl w:val="0"/>
        <w:autoSpaceDE w:val="0"/>
        <w:autoSpaceDN w:val="0"/>
        <w:spacing w:after="0" w:line="240" w:lineRule="auto"/>
        <w:ind w:left="426" w:right="-1" w:hanging="399"/>
        <w:contextualSpacing/>
        <w:rPr>
          <w:rFonts w:ascii="Cambria" w:eastAsia="Times New Roman" w:hAnsi="Cambria" w:cs="Times New Roman"/>
          <w:i/>
          <w:kern w:val="0"/>
          <w:sz w:val="20"/>
          <w:szCs w:val="20"/>
          <w14:ligatures w14:val="none"/>
        </w:rPr>
      </w:pPr>
    </w:p>
    <w:p w14:paraId="039B1208" w14:textId="77777777" w:rsidR="00290764" w:rsidRDefault="00290764" w:rsidP="00B553B3">
      <w:pPr>
        <w:widowControl w:val="0"/>
        <w:numPr>
          <w:ilvl w:val="0"/>
          <w:numId w:val="7"/>
        </w:numPr>
        <w:tabs>
          <w:tab w:val="left" w:pos="383"/>
          <w:tab w:val="left" w:pos="385"/>
        </w:tabs>
        <w:autoSpaceDE w:val="0"/>
        <w:autoSpaceDN w:val="0"/>
        <w:spacing w:after="0" w:line="240" w:lineRule="auto"/>
        <w:ind w:left="426" w:right="-1" w:hanging="399"/>
        <w:contextualSpacing/>
        <w:jc w:val="both"/>
        <w:rPr>
          <w:rFonts w:ascii="Cambria" w:eastAsia="Times New Roman" w:hAnsi="Cambria" w:cs="Times New Roman"/>
          <w:i/>
          <w:kern w:val="0"/>
          <w:sz w:val="20"/>
          <w:szCs w:val="20"/>
          <w14:ligatures w14:val="none"/>
        </w:rPr>
      </w:pPr>
      <w:r w:rsidRPr="00290764">
        <w:rPr>
          <w:rFonts w:ascii="Cambria" w:eastAsia="Times New Roman" w:hAnsi="Cambria" w:cs="Times New Roman"/>
          <w:i/>
          <w:kern w:val="0"/>
          <w:sz w:val="20"/>
          <w:szCs w:val="20"/>
          <w14:ligatures w14:val="none"/>
        </w:rPr>
        <w:t>Les sanctions qui ont été imposées à l’importateur et la destination finale du poisson (les informations soumises par l’Afrique du sud dans le document COC_309/2023 mentionnent que le poisson « est isolé dans l’attente des conclusions de l’enquête à ce sujet »)</w:t>
      </w:r>
    </w:p>
    <w:p w14:paraId="64252FF9" w14:textId="77777777" w:rsidR="00B553B3" w:rsidRPr="00290764" w:rsidRDefault="00B553B3" w:rsidP="00B553B3">
      <w:pPr>
        <w:widowControl w:val="0"/>
        <w:tabs>
          <w:tab w:val="left" w:pos="383"/>
          <w:tab w:val="left" w:pos="385"/>
        </w:tabs>
        <w:autoSpaceDE w:val="0"/>
        <w:autoSpaceDN w:val="0"/>
        <w:spacing w:after="0" w:line="240" w:lineRule="auto"/>
        <w:ind w:right="-1"/>
        <w:contextualSpacing/>
        <w:jc w:val="both"/>
        <w:rPr>
          <w:rFonts w:ascii="Cambria" w:eastAsia="Times New Roman" w:hAnsi="Cambria" w:cs="Times New Roman"/>
          <w:i/>
          <w:kern w:val="0"/>
          <w:sz w:val="20"/>
          <w:szCs w:val="20"/>
          <w14:ligatures w14:val="none"/>
        </w:rPr>
      </w:pPr>
    </w:p>
    <w:p w14:paraId="6F0F6F2E" w14:textId="77777777" w:rsidR="00290764" w:rsidRDefault="00290764" w:rsidP="00112EB0">
      <w:pPr>
        <w:widowControl w:val="0"/>
        <w:numPr>
          <w:ilvl w:val="0"/>
          <w:numId w:val="8"/>
        </w:numPr>
        <w:tabs>
          <w:tab w:val="left" w:pos="386"/>
        </w:tabs>
        <w:autoSpaceDE w:val="0"/>
        <w:autoSpaceDN w:val="0"/>
        <w:spacing w:after="0" w:line="240" w:lineRule="auto"/>
        <w:ind w:left="27" w:right="-1" w:firstLine="0"/>
        <w:contextualSpacing/>
        <w:outlineLvl w:val="0"/>
        <w:rPr>
          <w:rFonts w:ascii="Cambria" w:eastAsia="Times New Roman" w:hAnsi="Cambria" w:cs="Times New Roman"/>
          <w:b/>
          <w:bCs/>
          <w:kern w:val="0"/>
          <w:sz w:val="20"/>
          <w:szCs w:val="20"/>
          <w14:ligatures w14:val="none"/>
        </w:rPr>
      </w:pPr>
      <w:r w:rsidRPr="00290764">
        <w:rPr>
          <w:rFonts w:ascii="Cambria" w:eastAsia="Times New Roman" w:hAnsi="Cambria" w:cs="Times New Roman"/>
          <w:b/>
          <w:bCs/>
          <w:kern w:val="0"/>
          <w:sz w:val="20"/>
          <w:szCs w:val="20"/>
          <w14:ligatures w14:val="none"/>
        </w:rPr>
        <w:t>Cabo Verde</w:t>
      </w:r>
    </w:p>
    <w:p w14:paraId="37BC4C77" w14:textId="77777777" w:rsidR="00CE5255" w:rsidRPr="00290764" w:rsidRDefault="00CE5255" w:rsidP="00CE5255">
      <w:pPr>
        <w:widowControl w:val="0"/>
        <w:tabs>
          <w:tab w:val="left" w:pos="386"/>
        </w:tabs>
        <w:autoSpaceDE w:val="0"/>
        <w:autoSpaceDN w:val="0"/>
        <w:spacing w:after="0" w:line="240" w:lineRule="auto"/>
        <w:ind w:left="27" w:right="-1"/>
        <w:contextualSpacing/>
        <w:outlineLvl w:val="0"/>
        <w:rPr>
          <w:rFonts w:ascii="Cambria" w:eastAsia="Times New Roman" w:hAnsi="Cambria" w:cs="Times New Roman"/>
          <w:b/>
          <w:bCs/>
          <w:kern w:val="0"/>
          <w:sz w:val="20"/>
          <w:szCs w:val="20"/>
          <w14:ligatures w14:val="none"/>
        </w:rPr>
      </w:pPr>
    </w:p>
    <w:p w14:paraId="3E293358" w14:textId="77777777" w:rsid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0"/>
          <w14:ligatures w14:val="none"/>
        </w:rPr>
        <w:t>L'UE réitère pour la troisième année consécutive les questions soulevées dans le document COC_312/2023, le Cabo Verde n'ayant jamais répondu à ces questions malgré plusieurs rappels bilatéraux envoyés par l'UE.</w:t>
      </w:r>
    </w:p>
    <w:p w14:paraId="7AB04AE9" w14:textId="77777777" w:rsidR="00CE5255" w:rsidRPr="00290764" w:rsidRDefault="00CE5255"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4DA385B8" w14:textId="77777777" w:rsid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0"/>
          <w14:ligatures w14:val="none"/>
        </w:rPr>
        <w:t>Extrait du document COC_312/2023 :</w:t>
      </w:r>
    </w:p>
    <w:p w14:paraId="492C94DA" w14:textId="77777777" w:rsidR="00CE5255" w:rsidRPr="00290764" w:rsidRDefault="00CE5255"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154DBA04" w14:textId="77777777" w:rsid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290764">
        <w:rPr>
          <w:rFonts w:ascii="Cambria" w:eastAsia="Times New Roman" w:hAnsi="Cambria" w:cs="Times New Roman"/>
          <w:i/>
          <w:kern w:val="0"/>
          <w:sz w:val="20"/>
          <w:szCs w:val="20"/>
          <w14:ligatures w14:val="none"/>
        </w:rPr>
        <w:t>« Les informations recueillies par l’UE démontrent que le Cabo Verde a délivré, en décembre 2022, une licence de pêche d’espèces de thonidés au palangrier MUNCRECA (sous pavillon du Cabo Verde, OMI 8706301) mais que le navire n’avait pas été inclus par la suite dans le Registre des navires autorisés de l’ICCAT, en infraction au paragraphe 2 de la Recommandation 21-14 (« Chaque CPC devra soumettre au Secrétaire exécutif de l’ICCAT la liste de ses LSFV habilités à opérer dans la zone de la Convention »).</w:t>
      </w:r>
    </w:p>
    <w:p w14:paraId="069F442D" w14:textId="77777777" w:rsidR="00CE5255" w:rsidRPr="00290764" w:rsidRDefault="00CE5255"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p>
    <w:p w14:paraId="61E5DA95"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290764">
        <w:rPr>
          <w:rFonts w:ascii="Cambria" w:eastAsia="Times New Roman" w:hAnsi="Cambria" w:cs="Times New Roman"/>
          <w:i/>
          <w:kern w:val="0"/>
          <w:sz w:val="20"/>
          <w:szCs w:val="20"/>
          <w14:ligatures w14:val="none"/>
        </w:rPr>
        <w:t>Le Cabo Verde n’a sollicité cette inclusion qu’au mois de mai 2023, après que l’UE a détecté cette infraction à la Recommandation 21-14.</w:t>
      </w:r>
    </w:p>
    <w:p w14:paraId="49FF69A2"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p>
    <w:p w14:paraId="66844E15" w14:textId="77777777" w:rsid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290764">
        <w:rPr>
          <w:rFonts w:ascii="Cambria" w:eastAsia="Times New Roman" w:hAnsi="Cambria" w:cs="Times New Roman"/>
          <w:i/>
          <w:kern w:val="0"/>
          <w:sz w:val="20"/>
          <w:szCs w:val="20"/>
          <w14:ligatures w14:val="none"/>
        </w:rPr>
        <w:t>L’UE souhaiterait recevoir des explications du Cabo Verde sur les raisons pour lesquelles un navire qui ne figurait pas dans le Registre des navires autorisés de l’ICCAT a été autorisé à pêcher des thonidés et des espèces apparentées de décembre 2022 à mai 2023 et, plus généralement, sur la façon dont le Cabo Verde s’assure que tout navire de plus de 20 m LHT pêchant des thonidés est dûment inscrit auprès de l’ICCAT. L’UE souhaiterait rappeler que conformément au paragraphe 1 de la Recommandation 21-14, « les LSFV ne figurant pas dans ce registre sont considérés comme n’étant pas habilités à pêcher, retenir à bord, transborder ou débarquer des thonidés ou des espèces apparentées ou bien des espèces capturées en association avec ces espèces ».</w:t>
      </w:r>
    </w:p>
    <w:p w14:paraId="597C333A" w14:textId="77777777" w:rsidR="00CE5255" w:rsidRPr="00290764" w:rsidRDefault="00CE5255"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p>
    <w:p w14:paraId="7CB45A7C"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0"/>
          <w14:ligatures w14:val="none"/>
        </w:rPr>
        <w:t>Le manque de réponse du Cabo Verde continue de laisser l’UE dans le flou quant aux mécanismes qui ont été mis au point par le Cabo Verde pour s’assurer que tous les navires de plus de 20 mètres sont dûment immatriculés auprès de l’ICCAT et donc quant à la possibilité que d’autres navires pourraient être dans la même situation que celle identifiée pour le palangrier MUNCRECA (pêche d’espèces de thonidés dans la zone de la Convention de l’ICCAT avec une licence du Cabo Verde, mais sans avoir été immatriculé auprès de l’ICCAT conformément à la Recommandation 21-14).</w:t>
      </w:r>
    </w:p>
    <w:p w14:paraId="2E00459A"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5DE77759" w14:textId="77777777" w:rsidR="00456C8C" w:rsidRDefault="00456C8C">
      <w:pPr>
        <w:rPr>
          <w:rFonts w:ascii="Cambria" w:eastAsia="Times New Roman" w:hAnsi="Cambria" w:cs="Times New Roman"/>
          <w:b/>
          <w:bCs/>
          <w:kern w:val="0"/>
          <w:sz w:val="20"/>
          <w:szCs w:val="20"/>
          <w14:ligatures w14:val="none"/>
        </w:rPr>
      </w:pPr>
      <w:r>
        <w:rPr>
          <w:rFonts w:ascii="Cambria" w:eastAsia="Times New Roman" w:hAnsi="Cambria" w:cs="Times New Roman"/>
          <w:b/>
          <w:bCs/>
          <w:kern w:val="0"/>
          <w:sz w:val="20"/>
          <w:szCs w:val="20"/>
          <w14:ligatures w14:val="none"/>
        </w:rPr>
        <w:br w:type="page"/>
      </w:r>
    </w:p>
    <w:p w14:paraId="5B7AF6D7" w14:textId="7E56AAE8" w:rsidR="00290764" w:rsidRPr="00290764" w:rsidRDefault="00290764" w:rsidP="00112EB0">
      <w:pPr>
        <w:widowControl w:val="0"/>
        <w:numPr>
          <w:ilvl w:val="0"/>
          <w:numId w:val="8"/>
        </w:numPr>
        <w:tabs>
          <w:tab w:val="left" w:pos="386"/>
        </w:tabs>
        <w:autoSpaceDE w:val="0"/>
        <w:autoSpaceDN w:val="0"/>
        <w:spacing w:after="0" w:line="240" w:lineRule="auto"/>
        <w:ind w:left="27" w:right="-1" w:firstLine="0"/>
        <w:contextualSpacing/>
        <w:outlineLvl w:val="0"/>
        <w:rPr>
          <w:rFonts w:ascii="Cambria" w:eastAsia="Times New Roman" w:hAnsi="Cambria" w:cs="Times New Roman"/>
          <w:b/>
          <w:bCs/>
          <w:kern w:val="0"/>
          <w:sz w:val="20"/>
          <w:szCs w:val="20"/>
          <w14:ligatures w14:val="none"/>
        </w:rPr>
      </w:pPr>
      <w:r w:rsidRPr="00290764">
        <w:rPr>
          <w:rFonts w:ascii="Cambria" w:eastAsia="Times New Roman" w:hAnsi="Cambria" w:cs="Times New Roman"/>
          <w:b/>
          <w:bCs/>
          <w:kern w:val="0"/>
          <w:sz w:val="20"/>
          <w:szCs w:val="20"/>
          <w14:ligatures w14:val="none"/>
        </w:rPr>
        <w:lastRenderedPageBreak/>
        <w:t>Belize</w:t>
      </w:r>
    </w:p>
    <w:p w14:paraId="175C8467"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53502547" w14:textId="77777777" w:rsid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0"/>
          <w14:ligatures w14:val="none"/>
        </w:rPr>
        <w:t>Le Belize n'ayant pas répondu aux questions soulevées par l'UE en 2024, l'UE les réitère et demande que le Comité d’application reçoive une réponse à ce sujet.</w:t>
      </w:r>
    </w:p>
    <w:p w14:paraId="2744F6D3" w14:textId="77777777" w:rsidR="00CE5255" w:rsidRPr="00290764" w:rsidRDefault="00CE5255"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44B30808" w14:textId="77777777" w:rsid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0"/>
          <w14:ligatures w14:val="none"/>
        </w:rPr>
        <w:t>Extrait du document COC_312_REV/2024 :</w:t>
      </w:r>
    </w:p>
    <w:p w14:paraId="5AB56A25" w14:textId="77777777" w:rsidR="00CE5255" w:rsidRPr="00290764" w:rsidRDefault="00CE5255"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234802AF" w14:textId="77777777" w:rsid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290764">
        <w:rPr>
          <w:rFonts w:ascii="Cambria" w:eastAsia="Times New Roman" w:hAnsi="Cambria" w:cs="Times New Roman"/>
          <w:i/>
          <w:kern w:val="0"/>
          <w:sz w:val="20"/>
          <w:szCs w:val="20"/>
          <w14:ligatures w14:val="none"/>
        </w:rPr>
        <w:t>L’UE prend note avec préoccupation des informations soumises par le Belize dans le document COC_312/2023, et plus précisément de la décision de radier l'entreprise du Registre des sociétés du Belize alors qu’une enquête visant cette entreprise était en cours, notamment si, comme indiqué par le Belize dans ce même document, « la radiation de cette entreprise du Registre met effectivement un terme à la juridiction du Belize sur l’entreprise et ses propriétaires, limitant ainsi toute action ultérieure à l’encontre de l’entreprise et de ses propriétaires ».</w:t>
      </w:r>
    </w:p>
    <w:p w14:paraId="5B24C744" w14:textId="77777777" w:rsidR="00456C8C" w:rsidRDefault="00456C8C"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p>
    <w:p w14:paraId="1C9BBD02" w14:textId="4D268E10" w:rsid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290764">
        <w:rPr>
          <w:rFonts w:ascii="Cambria" w:eastAsia="Times New Roman" w:hAnsi="Cambria" w:cs="Times New Roman"/>
          <w:i/>
          <w:kern w:val="0"/>
          <w:sz w:val="20"/>
          <w:szCs w:val="20"/>
          <w14:ligatures w14:val="none"/>
        </w:rPr>
        <w:t>L’UE note, en outre, que la radiation de l’entreprise avait été effectuée le 22 novembre 2022, alors que le Belize venait juste de confirmer à la réunion annuelle de l’ICCAT que l’enquête était toujours en cours (COC_306A/2022, en date du 16 novembre 2022).</w:t>
      </w:r>
    </w:p>
    <w:p w14:paraId="13945D87" w14:textId="77777777" w:rsidR="00CE5255" w:rsidRPr="00290764" w:rsidRDefault="00CE5255"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p>
    <w:p w14:paraId="1DAEA981" w14:textId="77777777" w:rsid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290764">
        <w:rPr>
          <w:rFonts w:ascii="Cambria" w:eastAsia="Times New Roman" w:hAnsi="Cambria" w:cs="Times New Roman"/>
          <w:i/>
          <w:kern w:val="0"/>
          <w:sz w:val="20"/>
          <w:szCs w:val="20"/>
          <w14:ligatures w14:val="none"/>
        </w:rPr>
        <w:t>L’UE note également que cette radiation se basait sur la démission de l’agent accrédité et l’incapacité de ladite entreprise à nommer un nouvel agent résident, ce qui semble suggérer qu’une entreprise faisant l’objet d’une enquête par les autorités du Belize en raison de potentielles activités de pêche IUU peut mettre un terme à cette enquête en demandant à l’agent résident de démissionner et en ne nommant aucun nouvel agent.</w:t>
      </w:r>
    </w:p>
    <w:p w14:paraId="231E6BAC" w14:textId="77777777" w:rsidR="00CE5255" w:rsidRPr="00290764" w:rsidRDefault="00CE5255"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p>
    <w:p w14:paraId="50A9810B" w14:textId="77777777" w:rsid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290764">
        <w:rPr>
          <w:rFonts w:ascii="Cambria" w:eastAsia="Times New Roman" w:hAnsi="Cambria" w:cs="Times New Roman"/>
          <w:i/>
          <w:kern w:val="0"/>
          <w:sz w:val="20"/>
          <w:szCs w:val="20"/>
          <w14:ligatures w14:val="none"/>
        </w:rPr>
        <w:t>L’UE se montre donc fort préoccupée par le fait que la radiation de l’entreprise ait eu des effets pratiques qui sont contraires aux exigences de la Recommandation 22-14 qui sont comme suit :</w:t>
      </w:r>
    </w:p>
    <w:p w14:paraId="0FDF4F0B" w14:textId="77777777" w:rsidR="00CE5255" w:rsidRPr="00290764" w:rsidRDefault="00CE5255"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p>
    <w:p w14:paraId="11C87245" w14:textId="77777777" w:rsidR="00290764" w:rsidRDefault="00290764" w:rsidP="00112EB0">
      <w:pPr>
        <w:widowControl w:val="0"/>
        <w:tabs>
          <w:tab w:val="left" w:pos="426"/>
        </w:tabs>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290764">
        <w:rPr>
          <w:rFonts w:ascii="Cambria" w:eastAsia="Times New Roman" w:hAnsi="Cambria" w:cs="Times New Roman"/>
          <w:i/>
          <w:kern w:val="0"/>
          <w:sz w:val="20"/>
          <w:szCs w:val="20"/>
          <w14:ligatures w14:val="none"/>
        </w:rPr>
        <w:t>« i.</w:t>
      </w:r>
      <w:r w:rsidRPr="00290764">
        <w:rPr>
          <w:rFonts w:ascii="Cambria" w:eastAsia="Times New Roman" w:hAnsi="Cambria" w:cs="Times New Roman"/>
          <w:i/>
          <w:kern w:val="0"/>
          <w:sz w:val="20"/>
          <w:szCs w:val="20"/>
          <w14:ligatures w14:val="none"/>
        </w:rPr>
        <w:tab/>
        <w:t>enquêter et vérifier toute allégation et/ou tout rapport concernant la participation de toute personne physique ou morale relevant de leur juridiction qui a pris part ou prend part aux activités décrites, entre autres, au paragraphe 1 de la Recommandation de l’ICCAT amendant la Recommandation 18-08 établissant une liste de navires présumés avoir exercé des activités de pêche illicites, non déclarées et non règlementées (Rec. 21-13) ;</w:t>
      </w:r>
    </w:p>
    <w:p w14:paraId="57EDD034" w14:textId="77777777" w:rsidR="00CE5255" w:rsidRPr="00456C8C" w:rsidRDefault="00CE5255" w:rsidP="00112EB0">
      <w:pPr>
        <w:widowControl w:val="0"/>
        <w:tabs>
          <w:tab w:val="left" w:pos="426"/>
        </w:tabs>
        <w:autoSpaceDE w:val="0"/>
        <w:autoSpaceDN w:val="0"/>
        <w:spacing w:after="0" w:line="240" w:lineRule="auto"/>
        <w:ind w:left="27" w:right="-1"/>
        <w:contextualSpacing/>
        <w:jc w:val="both"/>
        <w:rPr>
          <w:rFonts w:ascii="Cambria" w:eastAsia="Times New Roman" w:hAnsi="Cambria" w:cs="Times New Roman"/>
          <w:i/>
          <w:kern w:val="0"/>
          <w:sz w:val="8"/>
          <w:szCs w:val="8"/>
          <w14:ligatures w14:val="none"/>
        </w:rPr>
      </w:pPr>
    </w:p>
    <w:p w14:paraId="51D46A6D" w14:textId="77777777" w:rsidR="00290764" w:rsidRDefault="00290764" w:rsidP="00112EB0">
      <w:pPr>
        <w:widowControl w:val="0"/>
        <w:numPr>
          <w:ilvl w:val="0"/>
          <w:numId w:val="6"/>
        </w:numPr>
        <w:tabs>
          <w:tab w:val="left" w:pos="310"/>
        </w:tabs>
        <w:autoSpaceDE w:val="0"/>
        <w:autoSpaceDN w:val="0"/>
        <w:spacing w:after="0" w:line="240" w:lineRule="auto"/>
        <w:ind w:right="-1" w:firstLine="0"/>
        <w:contextualSpacing/>
        <w:jc w:val="both"/>
        <w:rPr>
          <w:rFonts w:ascii="Cambria" w:eastAsia="Times New Roman" w:hAnsi="Cambria" w:cs="Times New Roman"/>
          <w:i/>
          <w:kern w:val="0"/>
          <w:sz w:val="20"/>
          <w:szCs w:val="20"/>
          <w14:ligatures w14:val="none"/>
        </w:rPr>
      </w:pPr>
      <w:r w:rsidRPr="00290764">
        <w:rPr>
          <w:rFonts w:ascii="Cambria" w:eastAsia="Times New Roman" w:hAnsi="Cambria" w:cs="Times New Roman"/>
          <w:i/>
          <w:kern w:val="0"/>
          <w:sz w:val="20"/>
          <w:szCs w:val="20"/>
          <w14:ligatures w14:val="none"/>
        </w:rPr>
        <w:t>enquêter et vérifier les allégations et/ou rapports selon lesquels des personnes physiques ou morales relevant de leur juridiction sont responsables, bénéficient ou soutiennent les activités décrites au point (i) ci-dessus (par exemple, en tant qu'opérateurs, propriétaires, y compris les bénéficiaires effectifs, prestataires de services logistiques et de services, y compris des prestataires d'assurance et autres prestataires de services financiers) ;</w:t>
      </w:r>
    </w:p>
    <w:p w14:paraId="4D9F233C" w14:textId="77777777" w:rsidR="00CE5255" w:rsidRPr="00290764" w:rsidRDefault="00CE5255" w:rsidP="00CE5255">
      <w:pPr>
        <w:widowControl w:val="0"/>
        <w:tabs>
          <w:tab w:val="left" w:pos="310"/>
        </w:tabs>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p>
    <w:p w14:paraId="5D03BBA0" w14:textId="77777777" w:rsidR="00290764" w:rsidRDefault="00290764" w:rsidP="00112EB0">
      <w:pPr>
        <w:widowControl w:val="0"/>
        <w:numPr>
          <w:ilvl w:val="0"/>
          <w:numId w:val="6"/>
        </w:numPr>
        <w:tabs>
          <w:tab w:val="left" w:pos="421"/>
        </w:tabs>
        <w:autoSpaceDE w:val="0"/>
        <w:autoSpaceDN w:val="0"/>
        <w:spacing w:after="0" w:line="240" w:lineRule="auto"/>
        <w:ind w:right="-1" w:firstLine="0"/>
        <w:contextualSpacing/>
        <w:jc w:val="both"/>
        <w:rPr>
          <w:rFonts w:ascii="Cambria" w:eastAsia="Times New Roman" w:hAnsi="Cambria" w:cs="Times New Roman"/>
          <w:i/>
          <w:kern w:val="0"/>
          <w:sz w:val="20"/>
          <w:szCs w:val="20"/>
          <w14:ligatures w14:val="none"/>
        </w:rPr>
      </w:pPr>
      <w:r w:rsidRPr="00290764">
        <w:rPr>
          <w:rFonts w:ascii="Cambria" w:eastAsia="Times New Roman" w:hAnsi="Cambria" w:cs="Times New Roman"/>
          <w:i/>
          <w:kern w:val="0"/>
          <w:sz w:val="20"/>
          <w:szCs w:val="20"/>
          <w14:ligatures w14:val="none"/>
        </w:rPr>
        <w:t>prendre les actions opportunes, efficaces et dissuasives en réponse à toute activité avérée visée aux sous-paragraphes 1(i) et (ii) ».</w:t>
      </w:r>
    </w:p>
    <w:p w14:paraId="3DA7DF4A" w14:textId="77777777" w:rsidR="00CE5255" w:rsidRPr="00290764" w:rsidRDefault="00CE5255" w:rsidP="00CE5255">
      <w:pPr>
        <w:widowControl w:val="0"/>
        <w:tabs>
          <w:tab w:val="left" w:pos="421"/>
        </w:tabs>
        <w:autoSpaceDE w:val="0"/>
        <w:autoSpaceDN w:val="0"/>
        <w:spacing w:after="0" w:line="240" w:lineRule="auto"/>
        <w:ind w:right="-1"/>
        <w:contextualSpacing/>
        <w:jc w:val="both"/>
        <w:rPr>
          <w:rFonts w:ascii="Cambria" w:eastAsia="Times New Roman" w:hAnsi="Cambria" w:cs="Times New Roman"/>
          <w:i/>
          <w:kern w:val="0"/>
          <w:sz w:val="20"/>
          <w:szCs w:val="20"/>
          <w14:ligatures w14:val="none"/>
        </w:rPr>
      </w:pPr>
    </w:p>
    <w:p w14:paraId="7341D5C5" w14:textId="77777777" w:rsid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290764">
        <w:rPr>
          <w:rFonts w:ascii="Cambria" w:eastAsia="Times New Roman" w:hAnsi="Cambria" w:cs="Times New Roman"/>
          <w:i/>
          <w:kern w:val="0"/>
          <w:sz w:val="20"/>
          <w:szCs w:val="20"/>
          <w14:ligatures w14:val="none"/>
        </w:rPr>
        <w:t>Conformément à la ligne de pensée déjà exprimée sur l’inefficacité de la radiation de navires en vue de traiter et sanctionner des activités de pêche IUU, l’UE souligne qu’elle ne considère pas la simple radiation d’une entreprise comme une sanction efficace : si aucune amende n’est préalablement imposée et perçue, la radiation signifie que l’opérateur conservera tous les bénéfices provenant des activités illicites précédentes et est libre de reprendre ces mêmes activités dans une autre juridiction.</w:t>
      </w:r>
    </w:p>
    <w:p w14:paraId="46DD9754" w14:textId="77777777" w:rsidR="00CE5255" w:rsidRPr="00290764" w:rsidRDefault="00CE5255"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p>
    <w:p w14:paraId="3FB2CEF1"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290764">
        <w:rPr>
          <w:rFonts w:ascii="Cambria" w:eastAsia="Times New Roman" w:hAnsi="Cambria" w:cs="Times New Roman"/>
          <w:i/>
          <w:kern w:val="0"/>
          <w:sz w:val="20"/>
          <w:szCs w:val="20"/>
          <w14:ligatures w14:val="none"/>
        </w:rPr>
        <w:t>L’UE serait reconnaissante au Belize d’apporter des précisions sur la question susmentionnée.</w:t>
      </w:r>
    </w:p>
    <w:p w14:paraId="49B9CE70"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p>
    <w:p w14:paraId="78318530" w14:textId="77777777" w:rsidR="00290764" w:rsidRPr="00290764" w:rsidRDefault="00290764" w:rsidP="00112EB0">
      <w:pPr>
        <w:widowControl w:val="0"/>
        <w:numPr>
          <w:ilvl w:val="0"/>
          <w:numId w:val="8"/>
        </w:numPr>
        <w:tabs>
          <w:tab w:val="left" w:pos="386"/>
        </w:tabs>
        <w:autoSpaceDE w:val="0"/>
        <w:autoSpaceDN w:val="0"/>
        <w:spacing w:after="0" w:line="240" w:lineRule="auto"/>
        <w:ind w:left="27" w:right="-1" w:firstLine="0"/>
        <w:contextualSpacing/>
        <w:outlineLvl w:val="0"/>
        <w:rPr>
          <w:rFonts w:ascii="Cambria" w:eastAsia="Times New Roman" w:hAnsi="Cambria" w:cs="Times New Roman"/>
          <w:b/>
          <w:bCs/>
          <w:kern w:val="0"/>
          <w:sz w:val="20"/>
          <w:szCs w:val="20"/>
          <w14:ligatures w14:val="none"/>
        </w:rPr>
      </w:pPr>
      <w:r w:rsidRPr="00290764">
        <w:rPr>
          <w:rFonts w:ascii="Cambria" w:eastAsia="Times New Roman" w:hAnsi="Cambria" w:cs="Times New Roman"/>
          <w:b/>
          <w:bCs/>
          <w:kern w:val="0"/>
          <w:sz w:val="20"/>
          <w:szCs w:val="20"/>
          <w14:ligatures w14:val="none"/>
        </w:rPr>
        <w:t>Venezuela</w:t>
      </w:r>
    </w:p>
    <w:p w14:paraId="1ECF6EDC"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16DCC178"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0"/>
          <w14:ligatures w14:val="none"/>
        </w:rPr>
        <w:t>Le Venezuela n'ayant pas répondu aux questions soulevées par l'UE en 2024, l'UE les réitère et demande que le Comité d’application reçoive une réponse à ce sujet.</w:t>
      </w:r>
    </w:p>
    <w:p w14:paraId="59F2A76F" w14:textId="77777777" w:rsidR="00112EB0" w:rsidRDefault="00112EB0"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2DF6E060" w14:textId="039DDB4C"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0"/>
          <w14:ligatures w14:val="none"/>
        </w:rPr>
        <w:t>Extrait du document COC_312_REV/2024 :</w:t>
      </w:r>
    </w:p>
    <w:p w14:paraId="15CA0E93" w14:textId="77777777" w:rsidR="00112EB0" w:rsidRDefault="00112EB0"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p>
    <w:p w14:paraId="001CA0F3" w14:textId="78727EA8" w:rsidR="008B61AF" w:rsidRDefault="00290764" w:rsidP="008B61AF">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290764">
        <w:rPr>
          <w:rFonts w:ascii="Cambria" w:eastAsia="Times New Roman" w:hAnsi="Cambria" w:cs="Times New Roman"/>
          <w:i/>
          <w:kern w:val="0"/>
          <w:sz w:val="20"/>
          <w:szCs w:val="20"/>
          <w14:ligatures w14:val="none"/>
        </w:rPr>
        <w:t>Il est fait référence au courrier adressé par le Venezuela le 23 janvier 2023, informant le Secrétaire exécutif de l’ICCAT que le navire GONE FISHING s’était acquitté des sanctions administratives imposées par le Venezuela et qu’il reprendra donc les activités de pêche dans la zone ICCAT (disponible dans le document COC 312/2023, Appendice 1).</w:t>
      </w:r>
      <w:r w:rsidR="008B61AF">
        <w:rPr>
          <w:rFonts w:ascii="Cambria" w:eastAsia="Times New Roman" w:hAnsi="Cambria" w:cs="Times New Roman"/>
          <w:i/>
          <w:kern w:val="0"/>
          <w:sz w:val="20"/>
          <w:szCs w:val="20"/>
          <w14:ligatures w14:val="none"/>
        </w:rPr>
        <w:br w:type="page"/>
      </w:r>
    </w:p>
    <w:p w14:paraId="793C2960" w14:textId="4EC1E936"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290764">
        <w:rPr>
          <w:rFonts w:ascii="Cambria" w:eastAsia="Times New Roman" w:hAnsi="Cambria" w:cs="Times New Roman"/>
          <w:i/>
          <w:kern w:val="0"/>
          <w:sz w:val="20"/>
          <w:szCs w:val="20"/>
          <w14:ligatures w14:val="none"/>
        </w:rPr>
        <w:lastRenderedPageBreak/>
        <w:t>Toutefois, le courrier transmis par le Venezuela le 26 août 2022 (Appendice 2 du document COC_312A/2022) indique que les sanctions imposées par le Venezuela prévoyaient « la suspension de la licence de pêche du navire pendant un (1) an ». Étant donné que les activités de pêche illicite à l’origine de cette sanction ont eu lieu jusqu’en avril 2022 (même lettre du Venezuela), l’UE ne sait pas avec exactitude comment le Venezuela avait déjà pu confirmer en janvier 2023 « le respect approprié des processus administratifs de sanction par le navire GONE FISHING » (COC_312/2023, Appendice 1). D’après ce que comprend l’UE, la suspension d'une année aurait dû s’achever, au plus tôt, en mai 2023.</w:t>
      </w:r>
    </w:p>
    <w:p w14:paraId="2E806210" w14:textId="77777777" w:rsidR="00112EB0" w:rsidRDefault="00112EB0"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p>
    <w:p w14:paraId="140C2EE8" w14:textId="1BEB574A"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290764">
        <w:rPr>
          <w:rFonts w:ascii="Cambria" w:eastAsia="Times New Roman" w:hAnsi="Cambria" w:cs="Times New Roman"/>
          <w:i/>
          <w:kern w:val="0"/>
          <w:sz w:val="20"/>
          <w:szCs w:val="20"/>
          <w14:ligatures w14:val="none"/>
        </w:rPr>
        <w:t>L’UE serait donc reconnaissante au Venezuela de préciser les dates exactes de cette suspension d’une année. L’UE apprécierait également de recevoir des explications sur le montant de l’amende qui avait également été imposée au navire (courrier adressé le 26 août 2022) et la confirmation que ladite amende a été réglée. »</w:t>
      </w:r>
    </w:p>
    <w:p w14:paraId="32702478" w14:textId="77777777" w:rsidR="00290764" w:rsidRPr="00290764" w:rsidRDefault="00290764" w:rsidP="00112EB0">
      <w:pPr>
        <w:widowControl w:val="0"/>
        <w:autoSpaceDE w:val="0"/>
        <w:autoSpaceDN w:val="0"/>
        <w:spacing w:after="0" w:line="240" w:lineRule="auto"/>
        <w:ind w:left="27" w:right="-1"/>
        <w:contextualSpacing/>
        <w:rPr>
          <w:rFonts w:ascii="Cambria" w:eastAsia="Times New Roman" w:hAnsi="Cambria" w:cs="Times New Roman"/>
          <w:i/>
          <w:kern w:val="0"/>
          <w:sz w:val="20"/>
          <w:szCs w:val="20"/>
          <w14:ligatures w14:val="none"/>
        </w:rPr>
      </w:pPr>
    </w:p>
    <w:p w14:paraId="1333CD30"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0"/>
          <w14:ligatures w14:val="none"/>
        </w:rPr>
        <w:t>Je vous prie d’agréer l’expression de ma parfaite considération.</w:t>
      </w:r>
    </w:p>
    <w:p w14:paraId="455369C0"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2C0CD73F" w14:textId="77777777" w:rsidR="00290764" w:rsidRPr="00290764"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03AA6654" w14:textId="2E0BB2EA" w:rsidR="00290764" w:rsidRPr="00290764" w:rsidRDefault="00290764" w:rsidP="00112EB0">
      <w:pPr>
        <w:widowControl w:val="0"/>
        <w:autoSpaceDE w:val="0"/>
        <w:autoSpaceDN w:val="0"/>
        <w:spacing w:after="0" w:line="240" w:lineRule="auto"/>
        <w:ind w:left="27" w:right="-1"/>
        <w:contextualSpacing/>
        <w:jc w:val="center"/>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0"/>
          <w14:ligatures w14:val="none"/>
        </w:rPr>
        <w:t>Stijn BILLIET</w:t>
      </w:r>
    </w:p>
    <w:p w14:paraId="3B246135" w14:textId="77777777" w:rsidR="00290764" w:rsidRPr="00290764" w:rsidRDefault="00290764" w:rsidP="00112EB0">
      <w:pPr>
        <w:widowControl w:val="0"/>
        <w:autoSpaceDE w:val="0"/>
        <w:autoSpaceDN w:val="0"/>
        <w:spacing w:after="0" w:line="240" w:lineRule="auto"/>
        <w:ind w:left="27" w:right="-1"/>
        <w:contextualSpacing/>
        <w:jc w:val="center"/>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0"/>
          <w14:ligatures w14:val="none"/>
        </w:rPr>
        <w:t>Chef de la délégation de l’UE auprès de l'ICCAT</w:t>
      </w:r>
    </w:p>
    <w:p w14:paraId="0C47E48E" w14:textId="77777777" w:rsidR="0015213C" w:rsidRPr="0015213C" w:rsidRDefault="0015213C" w:rsidP="009D7F68">
      <w:pPr>
        <w:spacing w:after="0" w:line="240" w:lineRule="auto"/>
        <w:contextualSpacing/>
        <w:rPr>
          <w:rFonts w:ascii="Cambria" w:hAnsi="Cambria"/>
          <w:sz w:val="20"/>
          <w:szCs w:val="20"/>
          <w:highlight w:val="yellow"/>
        </w:rPr>
      </w:pPr>
    </w:p>
    <w:p w14:paraId="3C0AA9C4" w14:textId="77777777" w:rsidR="003402CD" w:rsidRDefault="003402CD" w:rsidP="009D7F68">
      <w:pPr>
        <w:spacing w:after="0" w:line="240" w:lineRule="auto"/>
        <w:contextualSpacing/>
        <w:rPr>
          <w:rFonts w:ascii="Cambria" w:hAnsi="Cambria"/>
          <w:b/>
          <w:color w:val="000000"/>
          <w:kern w:val="0"/>
          <w:sz w:val="20"/>
          <w:szCs w:val="24"/>
          <w14:ligatures w14:val="none"/>
        </w:rPr>
      </w:pPr>
      <w:r>
        <w:rPr>
          <w:rFonts w:ascii="Cambria" w:hAnsi="Cambria"/>
          <w:b/>
          <w:color w:val="000000"/>
          <w:kern w:val="0"/>
          <w:sz w:val="20"/>
          <w:szCs w:val="24"/>
          <w14:ligatures w14:val="none"/>
        </w:rPr>
        <w:br w:type="page"/>
      </w:r>
    </w:p>
    <w:p w14:paraId="40BBF63E" w14:textId="614C2D77" w:rsidR="00637F46" w:rsidRPr="00A4042F" w:rsidRDefault="006855C7" w:rsidP="006855C7">
      <w:pPr>
        <w:spacing w:after="0" w:line="240" w:lineRule="auto"/>
        <w:ind w:left="426" w:hanging="426"/>
        <w:jc w:val="both"/>
        <w:rPr>
          <w:rFonts w:ascii="Cambria" w:eastAsia="Times New Roman" w:hAnsi="Cambria" w:cs="Times New Roman"/>
          <w:b/>
          <w:bCs/>
          <w:kern w:val="0"/>
          <w:sz w:val="20"/>
          <w:szCs w:val="20"/>
          <w:lang w:eastAsia="en-GB"/>
          <w14:ligatures w14:val="none"/>
        </w:rPr>
      </w:pPr>
      <w:r w:rsidRPr="00A4042F">
        <w:rPr>
          <w:rFonts w:ascii="Cambria" w:eastAsia="Times New Roman" w:hAnsi="Cambria" w:cs="Times New Roman"/>
          <w:b/>
          <w:bCs/>
          <w:kern w:val="0"/>
          <w:sz w:val="20"/>
          <w:szCs w:val="20"/>
          <w:lang w:eastAsia="en-GB"/>
          <w14:ligatures w14:val="none"/>
        </w:rPr>
        <w:lastRenderedPageBreak/>
        <w:t xml:space="preserve">A (i) </w:t>
      </w:r>
      <w:r w:rsidR="00637F46" w:rsidRPr="00A4042F">
        <w:rPr>
          <w:rFonts w:ascii="Cambria" w:eastAsia="Times New Roman" w:hAnsi="Cambria" w:cs="Times New Roman"/>
          <w:b/>
          <w:bCs/>
          <w:kern w:val="0"/>
          <w:sz w:val="20"/>
          <w:szCs w:val="20"/>
          <w:lang w:eastAsia="en-GB"/>
          <w14:ligatures w14:val="none"/>
        </w:rPr>
        <w:t>Informations supplémentaires concernant la non-application potentielle par Cabo Verde des mesures de conservation et de gestion de l’ICCAT.</w:t>
      </w:r>
    </w:p>
    <w:p w14:paraId="3B7906B5" w14:textId="77777777" w:rsidR="006855C7" w:rsidRDefault="006855C7" w:rsidP="006855C7">
      <w:pPr>
        <w:spacing w:after="0" w:line="240" w:lineRule="auto"/>
        <w:ind w:left="426" w:hanging="426"/>
        <w:jc w:val="both"/>
        <w:rPr>
          <w:rFonts w:ascii="Cambria" w:eastAsia="Times New Roman" w:hAnsi="Cambria" w:cs="Times New Roman"/>
          <w:b/>
          <w:bCs/>
          <w:kern w:val="0"/>
          <w:sz w:val="20"/>
          <w:szCs w:val="20"/>
          <w:highlight w:val="magenta"/>
          <w:lang w:eastAsia="en-GB"/>
          <w14:ligatures w14:val="none"/>
        </w:rPr>
      </w:pPr>
    </w:p>
    <w:p w14:paraId="4E837492" w14:textId="77777777" w:rsidR="00C92345" w:rsidRPr="00DC0B29" w:rsidRDefault="00C92345" w:rsidP="00C92345">
      <w:pPr>
        <w:spacing w:after="0" w:line="240" w:lineRule="auto"/>
        <w:contextualSpacing/>
        <w:rPr>
          <w:rFonts w:ascii="Cambria" w:hAnsi="Cambria"/>
          <w:sz w:val="20"/>
          <w:szCs w:val="20"/>
        </w:rPr>
      </w:pPr>
      <w:r>
        <w:rPr>
          <w:rFonts w:ascii="Cambria" w:hAnsi="Cambria"/>
          <w:sz w:val="20"/>
          <w:szCs w:val="20"/>
        </w:rPr>
        <w:t>C</w:t>
      </w:r>
      <w:r w:rsidRPr="00DC0B29">
        <w:rPr>
          <w:rFonts w:ascii="Cambria" w:hAnsi="Cambria"/>
          <w:sz w:val="20"/>
          <w:szCs w:val="20"/>
        </w:rPr>
        <w:t>ommission européenne</w:t>
      </w:r>
    </w:p>
    <w:p w14:paraId="241BDA03" w14:textId="77777777" w:rsidR="00C92345" w:rsidRPr="00DC0B29" w:rsidRDefault="00C92345" w:rsidP="00C92345">
      <w:pPr>
        <w:spacing w:after="0" w:line="240" w:lineRule="auto"/>
        <w:contextualSpacing/>
        <w:rPr>
          <w:rFonts w:ascii="Cambria" w:hAnsi="Cambria"/>
          <w:sz w:val="20"/>
          <w:szCs w:val="20"/>
        </w:rPr>
      </w:pPr>
      <w:r w:rsidRPr="00DC0B29">
        <w:rPr>
          <w:rFonts w:ascii="Cambria" w:hAnsi="Cambria"/>
          <w:sz w:val="20"/>
          <w:szCs w:val="20"/>
        </w:rPr>
        <w:t>Direction générale des Affaires maritimes et de la Pêche</w:t>
      </w:r>
    </w:p>
    <w:p w14:paraId="7240C5A3" w14:textId="77777777" w:rsidR="00C92345" w:rsidRPr="00DC0B29" w:rsidRDefault="00C92345" w:rsidP="00C92345">
      <w:pPr>
        <w:spacing w:after="0" w:line="240" w:lineRule="auto"/>
        <w:contextualSpacing/>
        <w:rPr>
          <w:rFonts w:ascii="Cambria" w:hAnsi="Cambria"/>
          <w:sz w:val="20"/>
          <w:szCs w:val="20"/>
        </w:rPr>
      </w:pPr>
      <w:r w:rsidRPr="00DC0B29">
        <w:rPr>
          <w:rFonts w:ascii="Cambria" w:hAnsi="Cambria"/>
          <w:sz w:val="20"/>
          <w:szCs w:val="20"/>
        </w:rPr>
        <w:t>Gouvernance internationale des océans et pêches durables</w:t>
      </w:r>
    </w:p>
    <w:p w14:paraId="39EB00D1" w14:textId="77777777" w:rsidR="00C92345" w:rsidRDefault="00C92345" w:rsidP="00C92345">
      <w:pPr>
        <w:spacing w:after="0" w:line="240" w:lineRule="auto"/>
        <w:contextualSpacing/>
        <w:rPr>
          <w:rFonts w:ascii="Cambria" w:hAnsi="Cambria"/>
          <w:sz w:val="20"/>
          <w:szCs w:val="20"/>
          <w:highlight w:val="yellow"/>
        </w:rPr>
      </w:pPr>
      <w:r w:rsidRPr="00DC0B29">
        <w:rPr>
          <w:rFonts w:ascii="Cambria" w:hAnsi="Cambria"/>
          <w:sz w:val="20"/>
          <w:szCs w:val="20"/>
        </w:rPr>
        <w:t>Organisations régionales de gestion des pêcheries</w:t>
      </w:r>
    </w:p>
    <w:p w14:paraId="078B1C7C" w14:textId="77777777" w:rsidR="00C92345" w:rsidRPr="008E601D" w:rsidRDefault="00C92345" w:rsidP="00C92345">
      <w:pPr>
        <w:spacing w:after="0" w:line="240" w:lineRule="auto"/>
        <w:contextualSpacing/>
        <w:rPr>
          <w:rFonts w:ascii="Cambria" w:hAnsi="Cambria"/>
          <w:sz w:val="8"/>
          <w:szCs w:val="8"/>
          <w:highlight w:val="yellow"/>
        </w:rPr>
      </w:pPr>
    </w:p>
    <w:p w14:paraId="1C893C12" w14:textId="5C86B714" w:rsidR="00C92345" w:rsidRPr="00DD6145" w:rsidRDefault="00C92345" w:rsidP="008A3A77">
      <w:pPr>
        <w:spacing w:after="0" w:line="240" w:lineRule="auto"/>
        <w:ind w:left="4320" w:firstLine="720"/>
        <w:contextualSpacing/>
        <w:jc w:val="right"/>
        <w:rPr>
          <w:rFonts w:ascii="Cambria" w:hAnsi="Cambria"/>
          <w:sz w:val="20"/>
          <w:szCs w:val="20"/>
        </w:rPr>
      </w:pPr>
      <w:r w:rsidRPr="00DD6145">
        <w:rPr>
          <w:rFonts w:ascii="Cambria" w:hAnsi="Cambria"/>
          <w:sz w:val="20"/>
          <w:szCs w:val="20"/>
        </w:rPr>
        <w:t>Bruxelles,</w:t>
      </w:r>
      <w:r w:rsidR="008A3A77">
        <w:rPr>
          <w:rFonts w:ascii="Cambria" w:hAnsi="Cambria"/>
          <w:sz w:val="20"/>
          <w:szCs w:val="20"/>
        </w:rPr>
        <w:t xml:space="preserve"> </w:t>
      </w:r>
      <w:r w:rsidRPr="00DD6145">
        <w:rPr>
          <w:rFonts w:ascii="Cambria" w:hAnsi="Cambria"/>
          <w:sz w:val="20"/>
          <w:szCs w:val="20"/>
        </w:rPr>
        <w:t>MARE.B2/MB</w:t>
      </w:r>
    </w:p>
    <w:p w14:paraId="0AA69166" w14:textId="77777777" w:rsidR="008E601D" w:rsidRPr="008E601D" w:rsidRDefault="008E601D" w:rsidP="008E601D">
      <w:pPr>
        <w:spacing w:after="0" w:line="240" w:lineRule="auto"/>
        <w:contextualSpacing/>
        <w:rPr>
          <w:rFonts w:ascii="Cambria" w:hAnsi="Cambria"/>
          <w:sz w:val="8"/>
          <w:szCs w:val="8"/>
        </w:rPr>
      </w:pPr>
    </w:p>
    <w:p w14:paraId="39E6264F" w14:textId="448703B8" w:rsidR="00C92345" w:rsidRDefault="00C92345" w:rsidP="008E601D">
      <w:pPr>
        <w:spacing w:after="0" w:line="240" w:lineRule="auto"/>
        <w:contextualSpacing/>
        <w:rPr>
          <w:rFonts w:ascii="Cambria" w:hAnsi="Cambria"/>
          <w:sz w:val="20"/>
          <w:szCs w:val="20"/>
        </w:rPr>
      </w:pPr>
      <w:r w:rsidRPr="00DD6145">
        <w:rPr>
          <w:rFonts w:ascii="Cambria" w:hAnsi="Cambria"/>
          <w:sz w:val="20"/>
          <w:szCs w:val="20"/>
        </w:rPr>
        <w:t>M. Camille Jean Pierre MANEL, Secrétaire exécutif de l'ICCAT</w:t>
      </w:r>
    </w:p>
    <w:p w14:paraId="5790BF14" w14:textId="77777777" w:rsidR="00C92345" w:rsidRDefault="00C92345" w:rsidP="008E601D">
      <w:pPr>
        <w:spacing w:after="0" w:line="240" w:lineRule="auto"/>
        <w:contextualSpacing/>
        <w:rPr>
          <w:rFonts w:ascii="Cambria" w:hAnsi="Cambria"/>
          <w:sz w:val="20"/>
          <w:szCs w:val="20"/>
          <w:highlight w:val="yellow"/>
        </w:rPr>
      </w:pPr>
      <w:r w:rsidRPr="00DD6145">
        <w:rPr>
          <w:rFonts w:ascii="Cambria" w:hAnsi="Cambria"/>
          <w:sz w:val="20"/>
          <w:szCs w:val="20"/>
        </w:rPr>
        <w:t>E - 28002 MADRID</w:t>
      </w:r>
    </w:p>
    <w:p w14:paraId="66FF4B8A" w14:textId="77777777" w:rsidR="00C92345" w:rsidRDefault="00C92345" w:rsidP="00C92345">
      <w:pPr>
        <w:spacing w:after="0" w:line="240" w:lineRule="auto"/>
        <w:contextualSpacing/>
        <w:rPr>
          <w:rFonts w:ascii="Cambria" w:hAnsi="Cambria"/>
          <w:sz w:val="20"/>
          <w:szCs w:val="20"/>
          <w:highlight w:val="yellow"/>
        </w:rPr>
      </w:pPr>
    </w:p>
    <w:p w14:paraId="6B01CED6" w14:textId="726C646D" w:rsidR="00C92345" w:rsidRDefault="00C92345" w:rsidP="00A4042F">
      <w:pPr>
        <w:spacing w:after="0" w:line="240" w:lineRule="auto"/>
        <w:ind w:left="851" w:hanging="851"/>
        <w:contextualSpacing/>
        <w:rPr>
          <w:rFonts w:ascii="Cambria" w:hAnsi="Cambria"/>
          <w:b/>
          <w:bCs/>
          <w:sz w:val="20"/>
          <w:szCs w:val="20"/>
        </w:rPr>
      </w:pPr>
      <w:r w:rsidRPr="00C77E4B">
        <w:rPr>
          <w:rFonts w:ascii="Cambria" w:hAnsi="Cambria"/>
          <w:b/>
          <w:bCs/>
          <w:sz w:val="20"/>
          <w:szCs w:val="20"/>
        </w:rPr>
        <w:t>Objet :</w:t>
      </w:r>
      <w:r w:rsidRPr="00C77E4B">
        <w:rPr>
          <w:rFonts w:ascii="Cambria" w:hAnsi="Cambria"/>
          <w:b/>
          <w:bCs/>
          <w:sz w:val="20"/>
          <w:szCs w:val="20"/>
        </w:rPr>
        <w:tab/>
      </w:r>
      <w:r w:rsidR="00104096">
        <w:rPr>
          <w:rFonts w:ascii="Cambria" w:hAnsi="Cambria"/>
          <w:b/>
          <w:bCs/>
          <w:sz w:val="20"/>
          <w:szCs w:val="20"/>
        </w:rPr>
        <w:t>Addendum au r</w:t>
      </w:r>
      <w:r w:rsidRPr="00C77E4B">
        <w:rPr>
          <w:rFonts w:ascii="Cambria" w:hAnsi="Cambria"/>
          <w:b/>
          <w:bCs/>
          <w:sz w:val="20"/>
          <w:szCs w:val="20"/>
        </w:rPr>
        <w:t>apport de l’UE sur l’exigence M de l’ICCAT : GEN 27- Données sur la non-application</w:t>
      </w:r>
    </w:p>
    <w:p w14:paraId="0029F185" w14:textId="77777777" w:rsidR="00A4042F" w:rsidRPr="008E601D" w:rsidRDefault="00A4042F" w:rsidP="00C92345">
      <w:pPr>
        <w:spacing w:after="0" w:line="240" w:lineRule="auto"/>
        <w:contextualSpacing/>
        <w:rPr>
          <w:rFonts w:ascii="Cambria" w:hAnsi="Cambria"/>
          <w:b/>
          <w:bCs/>
          <w:sz w:val="8"/>
          <w:szCs w:val="8"/>
          <w:highlight w:val="yellow"/>
        </w:rPr>
      </w:pPr>
    </w:p>
    <w:p w14:paraId="1343D8DA" w14:textId="77777777" w:rsidR="00A4042F" w:rsidRPr="00B15601" w:rsidRDefault="00A4042F" w:rsidP="00A4042F">
      <w:pPr>
        <w:spacing w:after="0" w:line="240" w:lineRule="auto"/>
        <w:rPr>
          <w:rFonts w:ascii="Cambria" w:eastAsia="Times New Roman" w:hAnsi="Cambria" w:cs="Times New Roman"/>
          <w:kern w:val="0"/>
          <w:sz w:val="20"/>
          <w:szCs w:val="20"/>
          <w14:ligatures w14:val="none"/>
        </w:rPr>
      </w:pPr>
      <w:r w:rsidRPr="00B15601">
        <w:rPr>
          <w:rFonts w:ascii="Cambria" w:eastAsia="Calibri" w:hAnsi="Cambria" w:cs="Times New Roman"/>
          <w:sz w:val="20"/>
        </w:rPr>
        <w:t>Cher M. Manel,</w:t>
      </w:r>
    </w:p>
    <w:p w14:paraId="2CE2E223" w14:textId="77777777" w:rsidR="00A4042F" w:rsidRPr="00B15601" w:rsidRDefault="00A4042F" w:rsidP="00A4042F">
      <w:pPr>
        <w:spacing w:after="0" w:line="240" w:lineRule="auto"/>
        <w:jc w:val="both"/>
        <w:rPr>
          <w:rFonts w:ascii="Cambria" w:eastAsia="Times New Roman" w:hAnsi="Cambria" w:cs="Times New Roman"/>
          <w:kern w:val="0"/>
          <w:sz w:val="20"/>
          <w:szCs w:val="20"/>
          <w:lang w:eastAsia="en-GB"/>
          <w14:ligatures w14:val="none"/>
        </w:rPr>
      </w:pPr>
    </w:p>
    <w:p w14:paraId="170A225F" w14:textId="538B2B34" w:rsidR="00A4042F" w:rsidRPr="00B15601" w:rsidRDefault="00A4042F" w:rsidP="00A4042F">
      <w:pPr>
        <w:spacing w:after="0" w:line="240" w:lineRule="auto"/>
        <w:jc w:val="both"/>
        <w:rPr>
          <w:rFonts w:ascii="Cambria" w:eastAsia="Times New Roman" w:hAnsi="Cambria" w:cs="Times New Roman"/>
          <w:kern w:val="0"/>
          <w:sz w:val="20"/>
          <w:szCs w:val="20"/>
          <w14:ligatures w14:val="none"/>
        </w:rPr>
      </w:pPr>
      <w:r w:rsidRPr="00B15601">
        <w:rPr>
          <w:rFonts w:ascii="Cambria" w:eastAsia="Calibri" w:hAnsi="Cambria" w:cs="Times New Roman"/>
          <w:sz w:val="20"/>
        </w:rPr>
        <w:t xml:space="preserve">Suite à notre soumission conformément à la Recommandation 08-09 de l’ICCAT (18 juillet 2025) et afin de faciliter la discussion de ces questions lors des prochaines réunions du Comité d’application et du PWG, l'Union européenne (UE) souhaite soumettre des informations supplémentaires concernant d'éventuels cas de non-respect des mesures de conservation et de gestion de l'ICCAT, en réponse à la lettre du </w:t>
      </w:r>
      <w:r w:rsidR="00B15601" w:rsidRPr="00B15601">
        <w:rPr>
          <w:rFonts w:ascii="Cambria" w:eastAsia="Calibri" w:hAnsi="Cambria" w:cs="Times New Roman"/>
          <w:sz w:val="20"/>
        </w:rPr>
        <w:t xml:space="preserve">Président </w:t>
      </w:r>
      <w:r w:rsidRPr="00B15601">
        <w:rPr>
          <w:rFonts w:ascii="Cambria" w:eastAsia="Calibri" w:hAnsi="Cambria" w:cs="Times New Roman"/>
          <w:sz w:val="20"/>
        </w:rPr>
        <w:t>du Comité d’application des mesures de conservation et de gestion (COC) datée du 8 octobre 2025 (</w:t>
      </w:r>
      <w:r w:rsidRPr="00B15601">
        <w:rPr>
          <w:rFonts w:ascii="Cambria" w:eastAsia="Times New Roman" w:hAnsi="Cambria" w:cs="Times New Roman"/>
          <w:kern w:val="0"/>
          <w:sz w:val="20"/>
          <w:szCs w:val="20"/>
          <w:vertAlign w:val="superscript"/>
          <w:lang w:val="en-GB" w:eastAsia="en-GB"/>
        </w:rPr>
        <w:footnoteReference w:id="11"/>
      </w:r>
      <w:r w:rsidRPr="00B15601">
        <w:rPr>
          <w:rFonts w:ascii="Cambria" w:eastAsia="Calibri" w:hAnsi="Cambria" w:cs="Times New Roman"/>
          <w:sz w:val="20"/>
        </w:rPr>
        <w:t xml:space="preserve">). </w:t>
      </w:r>
    </w:p>
    <w:p w14:paraId="7AD55F30" w14:textId="77777777" w:rsidR="00A4042F" w:rsidRPr="00A4042F" w:rsidRDefault="00A4042F" w:rsidP="00A4042F">
      <w:pPr>
        <w:spacing w:after="0" w:line="240" w:lineRule="auto"/>
        <w:jc w:val="both"/>
        <w:rPr>
          <w:rFonts w:ascii="Cambria" w:eastAsia="Times New Roman" w:hAnsi="Cambria" w:cs="Times New Roman"/>
          <w:b/>
          <w:kern w:val="0"/>
          <w:sz w:val="20"/>
          <w:szCs w:val="20"/>
          <w:highlight w:val="cyan"/>
          <w:lang w:eastAsia="en-GB"/>
          <w14:ligatures w14:val="none"/>
        </w:rPr>
      </w:pPr>
    </w:p>
    <w:p w14:paraId="66B1BBFB" w14:textId="77777777" w:rsidR="00A4042F" w:rsidRPr="00EC16D4" w:rsidRDefault="00A4042F" w:rsidP="00A4042F">
      <w:pPr>
        <w:spacing w:after="0" w:line="240" w:lineRule="auto"/>
        <w:jc w:val="both"/>
        <w:rPr>
          <w:rFonts w:ascii="Cambria" w:eastAsia="Times New Roman" w:hAnsi="Cambria" w:cs="Times New Roman"/>
          <w:b/>
          <w:kern w:val="0"/>
          <w:sz w:val="20"/>
          <w:szCs w:val="20"/>
          <w14:ligatures w14:val="none"/>
        </w:rPr>
      </w:pPr>
      <w:r w:rsidRPr="00EC16D4">
        <w:rPr>
          <w:rFonts w:ascii="Cambria" w:eastAsia="Calibri" w:hAnsi="Cambria" w:cs="Times New Roman"/>
          <w:b/>
          <w:sz w:val="20"/>
        </w:rPr>
        <w:t>Cabo Verde</w:t>
      </w:r>
    </w:p>
    <w:p w14:paraId="4B857CA7" w14:textId="77777777" w:rsidR="00A4042F" w:rsidRPr="00EC16D4" w:rsidRDefault="00A4042F" w:rsidP="00A4042F">
      <w:pPr>
        <w:spacing w:after="0" w:line="240" w:lineRule="auto"/>
        <w:jc w:val="both"/>
        <w:rPr>
          <w:rFonts w:ascii="Cambria" w:eastAsia="Times New Roman" w:hAnsi="Cambria" w:cs="Times New Roman"/>
          <w:kern w:val="0"/>
          <w:sz w:val="20"/>
          <w:szCs w:val="20"/>
          <w:lang w:eastAsia="en-GB"/>
          <w14:ligatures w14:val="none"/>
        </w:rPr>
      </w:pPr>
    </w:p>
    <w:p w14:paraId="5B0BDECB" w14:textId="0D57B67F" w:rsidR="00A4042F" w:rsidRPr="003C70DC" w:rsidRDefault="00A4042F" w:rsidP="00A4042F">
      <w:pPr>
        <w:spacing w:after="0" w:line="240" w:lineRule="auto"/>
        <w:jc w:val="both"/>
        <w:rPr>
          <w:rFonts w:ascii="Cambria" w:eastAsia="Times New Roman" w:hAnsi="Cambria" w:cs="Times New Roman"/>
          <w:kern w:val="0"/>
          <w:sz w:val="20"/>
          <w:szCs w:val="20"/>
          <w14:ligatures w14:val="none"/>
        </w:rPr>
      </w:pPr>
      <w:r w:rsidRPr="00EC16D4">
        <w:rPr>
          <w:rFonts w:ascii="Cambria" w:eastAsia="Calibri" w:hAnsi="Cambria" w:cs="Times New Roman"/>
          <w:sz w:val="20"/>
        </w:rPr>
        <w:t xml:space="preserve">Outre les questions soulevées dans notre communication du 18 juillet 2025, l'UE a identifié, sur la base des informations recueillies dans le cadre de son système de certification des captures, des preuves indiquant que le palangrier </w:t>
      </w:r>
      <w:proofErr w:type="spellStart"/>
      <w:r w:rsidRPr="00EC16D4">
        <w:rPr>
          <w:rFonts w:ascii="Cambria" w:eastAsia="Calibri" w:hAnsi="Cambria" w:cs="Times New Roman"/>
          <w:i/>
          <w:iCs/>
          <w:sz w:val="20"/>
        </w:rPr>
        <w:t>Muncreca</w:t>
      </w:r>
      <w:proofErr w:type="spellEnd"/>
      <w:r w:rsidRPr="00EC16D4">
        <w:rPr>
          <w:rFonts w:ascii="Cambria" w:eastAsia="Calibri" w:hAnsi="Cambria" w:cs="Times New Roman"/>
          <w:sz w:val="20"/>
        </w:rPr>
        <w:t xml:space="preserve"> (OMI n° 8706301) a pêché, conservé à bord et débarqué de l'espadon (SWO) lors d'au moins cinq sorties de pêche (trois en 2023 et deux en 2025), pour un total d'au moins </w:t>
      </w:r>
      <w:proofErr w:type="gramStart"/>
      <w:r w:rsidRPr="00EC16D4">
        <w:rPr>
          <w:rFonts w:ascii="Cambria" w:eastAsia="Calibri" w:hAnsi="Cambria" w:cs="Times New Roman"/>
          <w:sz w:val="20"/>
        </w:rPr>
        <w:t>11</w:t>
      </w:r>
      <w:r w:rsidR="00EC16D4" w:rsidRPr="00EC16D4">
        <w:rPr>
          <w:rFonts w:ascii="Cambria" w:eastAsia="Calibri" w:hAnsi="Cambria" w:cs="Times New Roman"/>
          <w:sz w:val="20"/>
        </w:rPr>
        <w:t>.</w:t>
      </w:r>
      <w:r w:rsidRPr="00EC16D4">
        <w:rPr>
          <w:rFonts w:ascii="Cambria" w:eastAsia="Calibri" w:hAnsi="Cambria" w:cs="Times New Roman"/>
          <w:sz w:val="20"/>
        </w:rPr>
        <w:t>530</w:t>
      </w:r>
      <w:r w:rsidR="00EC16D4" w:rsidRPr="00EC16D4">
        <w:rPr>
          <w:rFonts w:ascii="Cambria" w:eastAsia="Calibri" w:hAnsi="Cambria" w:cs="Times New Roman"/>
          <w:sz w:val="20"/>
        </w:rPr>
        <w:t> </w:t>
      </w:r>
      <w:r w:rsidRPr="00EC16D4">
        <w:rPr>
          <w:rFonts w:ascii="Cambria" w:eastAsia="Calibri" w:hAnsi="Cambria" w:cs="Times New Roman"/>
          <w:sz w:val="20"/>
        </w:rPr>
        <w:t xml:space="preserve"> kg</w:t>
      </w:r>
      <w:proofErr w:type="gramEnd"/>
      <w:r w:rsidRPr="00EC16D4">
        <w:rPr>
          <w:rFonts w:ascii="Cambria" w:eastAsia="Calibri" w:hAnsi="Cambria" w:cs="Times New Roman"/>
          <w:sz w:val="20"/>
        </w:rPr>
        <w:t> (</w:t>
      </w:r>
      <w:r w:rsidRPr="00EC16D4">
        <w:rPr>
          <w:rFonts w:ascii="Cambria" w:eastAsia="Times New Roman" w:hAnsi="Cambria" w:cs="Times New Roman"/>
          <w:kern w:val="0"/>
          <w:sz w:val="20"/>
          <w:szCs w:val="20"/>
          <w:vertAlign w:val="superscript"/>
          <w:lang w:val="en-GB" w:eastAsia="en-GB"/>
        </w:rPr>
        <w:footnoteReference w:id="12"/>
      </w:r>
      <w:r w:rsidRPr="00EC16D4">
        <w:rPr>
          <w:rFonts w:ascii="Cambria" w:eastAsia="Calibri" w:hAnsi="Cambria" w:cs="Times New Roman"/>
          <w:sz w:val="20"/>
        </w:rPr>
        <w:t xml:space="preserve">). </w:t>
      </w:r>
      <w:r w:rsidRPr="003C70DC">
        <w:rPr>
          <w:rFonts w:ascii="Cambria" w:eastAsia="Calibri" w:hAnsi="Cambria" w:cs="Times New Roman"/>
          <w:sz w:val="20"/>
        </w:rPr>
        <w:t>Ces captures ont été certifiées par les autorités de Cabo Verde afin de se conformer aux règles du système de certification des captures de l'UE, et des documents statistiques (SD) relatifs à l'espadon de l’ICCAT ont également été délivrés par les autorités compétentes de Cabo Verde.</w:t>
      </w:r>
    </w:p>
    <w:p w14:paraId="716F0090" w14:textId="77777777" w:rsidR="00A4042F" w:rsidRPr="00A4042F" w:rsidRDefault="00A4042F" w:rsidP="00A4042F">
      <w:pPr>
        <w:spacing w:after="0" w:line="240" w:lineRule="auto"/>
        <w:jc w:val="both"/>
        <w:rPr>
          <w:rFonts w:ascii="Cambria" w:eastAsia="Times New Roman" w:hAnsi="Cambria" w:cs="Times New Roman"/>
          <w:kern w:val="0"/>
          <w:sz w:val="20"/>
          <w:szCs w:val="20"/>
          <w:highlight w:val="cyan"/>
          <w:lang w:eastAsia="en-GB"/>
          <w14:ligatures w14:val="none"/>
        </w:rPr>
      </w:pPr>
    </w:p>
    <w:p w14:paraId="4A7586F4" w14:textId="74B6A1BB" w:rsidR="00A4042F" w:rsidRPr="003C70DC" w:rsidRDefault="00A4042F" w:rsidP="00A4042F">
      <w:pPr>
        <w:spacing w:after="0" w:line="240" w:lineRule="auto"/>
        <w:jc w:val="both"/>
        <w:rPr>
          <w:rFonts w:ascii="Cambria" w:eastAsia="Times New Roman" w:hAnsi="Cambria" w:cs="Times New Roman"/>
          <w:kern w:val="0"/>
          <w:sz w:val="20"/>
          <w:szCs w:val="20"/>
          <w14:ligatures w14:val="none"/>
        </w:rPr>
      </w:pPr>
      <w:r w:rsidRPr="003C70DC">
        <w:rPr>
          <w:rFonts w:ascii="Cambria" w:eastAsia="Calibri" w:hAnsi="Cambria" w:cs="Times New Roman"/>
          <w:sz w:val="20"/>
        </w:rPr>
        <w:t>Toutefois, conformément à la Recommandation actuelle 24-10 de l’ICCAT et à la Recommandation précédente 22-03, Cabo Verde ne dispose pas d'un quota alloué pour l'espadon (SWO). Par conséquent, en l'absence de quota d'espadon, Cabo Verde ne peut autoriser les navires battant pavillon capverdien à pêcher cette espèce. Pourtant, Cabo Verde a accordé une autorisation de pêche d'espadon de l'Atlantique Nord à tous ses navires inscrits dans le registre des navires de l’ICCAT (</w:t>
      </w:r>
      <w:proofErr w:type="spellStart"/>
      <w:r w:rsidRPr="003C70DC">
        <w:rPr>
          <w:rFonts w:ascii="Cambria" w:eastAsia="Calibri" w:hAnsi="Cambria" w:cs="Times New Roman"/>
          <w:i/>
          <w:iCs/>
          <w:sz w:val="20"/>
        </w:rPr>
        <w:t>Muncreca</w:t>
      </w:r>
      <w:proofErr w:type="spellEnd"/>
      <w:r w:rsidRPr="003C70DC">
        <w:rPr>
          <w:rFonts w:ascii="Cambria" w:eastAsia="Calibri" w:hAnsi="Cambria" w:cs="Times New Roman"/>
          <w:i/>
          <w:iCs/>
          <w:sz w:val="20"/>
        </w:rPr>
        <w:t xml:space="preserve">, Costa De </w:t>
      </w:r>
      <w:proofErr w:type="spellStart"/>
      <w:r w:rsidRPr="003C70DC">
        <w:rPr>
          <w:rFonts w:ascii="Cambria" w:eastAsia="Calibri" w:hAnsi="Cambria" w:cs="Times New Roman"/>
          <w:i/>
          <w:iCs/>
          <w:sz w:val="20"/>
        </w:rPr>
        <w:t>Aguiño</w:t>
      </w:r>
      <w:proofErr w:type="spellEnd"/>
      <w:r w:rsidRPr="003C70DC">
        <w:rPr>
          <w:rFonts w:ascii="Cambria" w:eastAsia="Calibri" w:hAnsi="Cambria" w:cs="Times New Roman"/>
          <w:i/>
          <w:iCs/>
          <w:sz w:val="20"/>
        </w:rPr>
        <w:t>, Flor D'</w:t>
      </w:r>
      <w:proofErr w:type="spellStart"/>
      <w:r w:rsidRPr="003C70DC">
        <w:rPr>
          <w:rFonts w:ascii="Cambria" w:eastAsia="Calibri" w:hAnsi="Cambria" w:cs="Times New Roman"/>
          <w:i/>
          <w:iCs/>
          <w:sz w:val="20"/>
        </w:rPr>
        <w:t>oliveira</w:t>
      </w:r>
      <w:proofErr w:type="spellEnd"/>
      <w:r w:rsidRPr="003C70DC">
        <w:rPr>
          <w:rFonts w:ascii="Cambria" w:eastAsia="Calibri" w:hAnsi="Cambria" w:cs="Times New Roman"/>
          <w:i/>
          <w:iCs/>
          <w:sz w:val="20"/>
        </w:rPr>
        <w:t>/</w:t>
      </w:r>
      <w:r w:rsidR="003C70DC" w:rsidRPr="003C70DC">
        <w:rPr>
          <w:rFonts w:ascii="Cambria" w:eastAsia="Calibri" w:hAnsi="Cambria" w:cs="Times New Roman"/>
          <w:i/>
          <w:iCs/>
          <w:sz w:val="20"/>
        </w:rPr>
        <w:t>CG</w:t>
      </w:r>
      <w:r w:rsidRPr="003C70DC">
        <w:rPr>
          <w:rFonts w:ascii="Cambria" w:eastAsia="Calibri" w:hAnsi="Cambria" w:cs="Times New Roman"/>
          <w:i/>
          <w:iCs/>
          <w:sz w:val="20"/>
        </w:rPr>
        <w:t xml:space="preserve">, Luta De </w:t>
      </w:r>
      <w:proofErr w:type="spellStart"/>
      <w:r w:rsidRPr="003C70DC">
        <w:rPr>
          <w:rFonts w:ascii="Cambria" w:eastAsia="Calibri" w:hAnsi="Cambria" w:cs="Times New Roman"/>
          <w:i/>
          <w:iCs/>
          <w:sz w:val="20"/>
        </w:rPr>
        <w:t>Pescador</w:t>
      </w:r>
      <w:proofErr w:type="spellEnd"/>
      <w:r w:rsidRPr="003C70DC">
        <w:rPr>
          <w:rFonts w:ascii="Cambria" w:eastAsia="Calibri" w:hAnsi="Cambria" w:cs="Times New Roman"/>
          <w:i/>
          <w:iCs/>
          <w:sz w:val="20"/>
        </w:rPr>
        <w:t xml:space="preserve">, </w:t>
      </w:r>
      <w:proofErr w:type="spellStart"/>
      <w:r w:rsidRPr="003C70DC">
        <w:rPr>
          <w:rFonts w:ascii="Cambria" w:eastAsia="Calibri" w:hAnsi="Cambria" w:cs="Times New Roman"/>
          <w:i/>
          <w:iCs/>
          <w:sz w:val="20"/>
        </w:rPr>
        <w:t>Noroeste</w:t>
      </w:r>
      <w:proofErr w:type="spellEnd"/>
      <w:r w:rsidRPr="003C70DC">
        <w:rPr>
          <w:rFonts w:ascii="Cambria" w:eastAsia="Calibri" w:hAnsi="Cambria" w:cs="Times New Roman"/>
          <w:i/>
          <w:iCs/>
          <w:sz w:val="20"/>
        </w:rPr>
        <w:t xml:space="preserve">, </w:t>
      </w:r>
      <w:proofErr w:type="spellStart"/>
      <w:r w:rsidRPr="003C70DC">
        <w:rPr>
          <w:rFonts w:ascii="Cambria" w:eastAsia="Calibri" w:hAnsi="Cambria" w:cs="Times New Roman"/>
          <w:i/>
          <w:iCs/>
          <w:sz w:val="20"/>
        </w:rPr>
        <w:t>Nuevo</w:t>
      </w:r>
      <w:proofErr w:type="spellEnd"/>
      <w:r w:rsidRPr="003C70DC">
        <w:rPr>
          <w:rFonts w:ascii="Cambria" w:eastAsia="Calibri" w:hAnsi="Cambria" w:cs="Times New Roman"/>
          <w:i/>
          <w:iCs/>
          <w:sz w:val="20"/>
        </w:rPr>
        <w:t xml:space="preserve"> </w:t>
      </w:r>
      <w:proofErr w:type="spellStart"/>
      <w:r w:rsidRPr="003C70DC">
        <w:rPr>
          <w:rFonts w:ascii="Cambria" w:eastAsia="Calibri" w:hAnsi="Cambria" w:cs="Times New Roman"/>
          <w:i/>
          <w:iCs/>
          <w:sz w:val="20"/>
        </w:rPr>
        <w:t>Luz</w:t>
      </w:r>
      <w:proofErr w:type="spellEnd"/>
      <w:r w:rsidRPr="003C70DC">
        <w:rPr>
          <w:rFonts w:ascii="Cambria" w:eastAsia="Calibri" w:hAnsi="Cambria" w:cs="Times New Roman"/>
          <w:i/>
          <w:iCs/>
          <w:sz w:val="20"/>
        </w:rPr>
        <w:t xml:space="preserve"> Alba et </w:t>
      </w:r>
      <w:proofErr w:type="spellStart"/>
      <w:r w:rsidRPr="003C70DC">
        <w:rPr>
          <w:rFonts w:ascii="Cambria" w:eastAsia="Calibri" w:hAnsi="Cambria" w:cs="Times New Roman"/>
          <w:i/>
          <w:iCs/>
          <w:sz w:val="20"/>
        </w:rPr>
        <w:t>Xaguate</w:t>
      </w:r>
      <w:proofErr w:type="spellEnd"/>
      <w:r w:rsidRPr="003C70DC">
        <w:rPr>
          <w:rFonts w:ascii="Cambria" w:eastAsia="Calibri" w:hAnsi="Cambria" w:cs="Times New Roman"/>
          <w:sz w:val="20"/>
        </w:rPr>
        <w:t xml:space="preserve">). </w:t>
      </w:r>
    </w:p>
    <w:p w14:paraId="19C7152F" w14:textId="77777777" w:rsidR="00A4042F" w:rsidRPr="006E6C1E" w:rsidRDefault="00A4042F" w:rsidP="00A4042F">
      <w:pPr>
        <w:spacing w:after="0" w:line="240" w:lineRule="auto"/>
        <w:jc w:val="both"/>
        <w:rPr>
          <w:rFonts w:ascii="Cambria" w:eastAsia="Times New Roman" w:hAnsi="Cambria" w:cs="Times New Roman"/>
          <w:kern w:val="0"/>
          <w:sz w:val="8"/>
          <w:szCs w:val="8"/>
          <w:lang w:eastAsia="en-GB"/>
          <w14:ligatures w14:val="none"/>
        </w:rPr>
      </w:pPr>
    </w:p>
    <w:p w14:paraId="05847E0D" w14:textId="0A1187FD" w:rsidR="00A4042F" w:rsidRPr="006E6C1E" w:rsidRDefault="00A4042F" w:rsidP="00A4042F">
      <w:pPr>
        <w:spacing w:after="0" w:line="240" w:lineRule="auto"/>
        <w:jc w:val="both"/>
        <w:rPr>
          <w:rFonts w:ascii="Cambria" w:eastAsia="Times New Roman" w:hAnsi="Cambria" w:cs="Times New Roman"/>
          <w:kern w:val="0"/>
          <w:sz w:val="20"/>
          <w:szCs w:val="20"/>
          <w14:ligatures w14:val="none"/>
        </w:rPr>
      </w:pPr>
      <w:r w:rsidRPr="006E6C1E">
        <w:rPr>
          <w:rFonts w:ascii="Cambria" w:eastAsia="Calibri" w:hAnsi="Cambria" w:cs="Times New Roman"/>
          <w:sz w:val="20"/>
        </w:rPr>
        <w:t>Par conséquent, outre l'arrêt de la pêche de cette espèce par les navires battant pavillon de Cabo Verde, l'UE a signalé de manière bilatérale à Cabo Verde la nécessité de supprimer toutes les autorisations accordées pour la pêche de l'espadon de l'Atlantique Nord.</w:t>
      </w:r>
    </w:p>
    <w:p w14:paraId="46E46142" w14:textId="77777777" w:rsidR="00A4042F" w:rsidRPr="00A4042F" w:rsidRDefault="00A4042F" w:rsidP="00A4042F">
      <w:pPr>
        <w:spacing w:after="0" w:line="240" w:lineRule="auto"/>
        <w:jc w:val="both"/>
        <w:rPr>
          <w:rFonts w:ascii="Cambria" w:eastAsia="Times New Roman" w:hAnsi="Cambria" w:cs="Times New Roman"/>
          <w:kern w:val="0"/>
          <w:sz w:val="20"/>
          <w:szCs w:val="20"/>
          <w:highlight w:val="cyan"/>
          <w:lang w:eastAsia="en-GB"/>
          <w14:ligatures w14:val="none"/>
        </w:rPr>
      </w:pPr>
    </w:p>
    <w:p w14:paraId="42740515" w14:textId="5D9AB785" w:rsidR="00A4042F" w:rsidRPr="006E6C1E" w:rsidRDefault="00A4042F" w:rsidP="00A4042F">
      <w:pPr>
        <w:spacing w:after="0" w:line="240" w:lineRule="auto"/>
        <w:jc w:val="both"/>
        <w:rPr>
          <w:rFonts w:ascii="Cambria" w:eastAsia="Times New Roman" w:hAnsi="Cambria" w:cs="Times New Roman"/>
          <w:kern w:val="0"/>
          <w:sz w:val="20"/>
          <w:szCs w:val="20"/>
          <w14:ligatures w14:val="none"/>
        </w:rPr>
      </w:pPr>
      <w:r w:rsidRPr="006E6C1E">
        <w:rPr>
          <w:rFonts w:ascii="Cambria" w:eastAsia="Calibri" w:hAnsi="Cambria" w:cs="Times New Roman"/>
          <w:sz w:val="20"/>
        </w:rPr>
        <w:t>À ce jour, toutefois, et selon le registre des navires autorisés de l’ICCAT, Cabo Verde n'a retiré aucune de ces autorisations.</w:t>
      </w:r>
    </w:p>
    <w:p w14:paraId="77F3C3E0" w14:textId="77777777" w:rsidR="00A4042F" w:rsidRPr="00A4042F" w:rsidRDefault="00A4042F" w:rsidP="00A4042F">
      <w:pPr>
        <w:spacing w:after="0" w:line="240" w:lineRule="auto"/>
        <w:jc w:val="both"/>
        <w:rPr>
          <w:rFonts w:ascii="Cambria" w:eastAsia="Times New Roman" w:hAnsi="Cambria" w:cs="Times New Roman"/>
          <w:kern w:val="0"/>
          <w:sz w:val="20"/>
          <w:szCs w:val="20"/>
          <w:highlight w:val="cyan"/>
          <w:lang w:eastAsia="en-GB"/>
          <w14:ligatures w14:val="none"/>
        </w:rPr>
      </w:pPr>
    </w:p>
    <w:p w14:paraId="5DAE72FE" w14:textId="77777777" w:rsidR="00A4042F" w:rsidRPr="006E6C1E" w:rsidRDefault="00A4042F" w:rsidP="00A4042F">
      <w:pPr>
        <w:spacing w:after="0" w:line="240" w:lineRule="auto"/>
        <w:jc w:val="both"/>
        <w:rPr>
          <w:rFonts w:ascii="Cambria" w:eastAsia="Times New Roman" w:hAnsi="Cambria" w:cs="Times New Roman"/>
          <w:kern w:val="0"/>
          <w:sz w:val="20"/>
          <w:szCs w:val="20"/>
          <w14:ligatures w14:val="none"/>
        </w:rPr>
      </w:pPr>
      <w:r w:rsidRPr="006E6C1E">
        <w:rPr>
          <w:rFonts w:ascii="Cambria" w:eastAsia="Calibri" w:hAnsi="Cambria" w:cs="Times New Roman"/>
          <w:sz w:val="20"/>
        </w:rPr>
        <w:t xml:space="preserve">Par conséquent, l'UE réitère dans la présente communication sa demande visant à ce que Cabo Verde retire toutes les autorisations de pêche d'espadon du Nord accordées à ses navires figurant dans le registre des navires de l’ICCAT. L'UE souhaiterait également obtenir des précisions sur la manière dont Cabo Verde veille au respect de la Recommandation 24-10 de l’ICCAT et, plus généralement, s'assure que les autorisations délivrées à sa flottille sont conformes aux règles de l’ICCAT. </w:t>
      </w:r>
    </w:p>
    <w:p w14:paraId="7470C27E" w14:textId="77777777" w:rsidR="00DF1205" w:rsidRPr="00A4042F" w:rsidRDefault="00DF1205" w:rsidP="00DF1205">
      <w:pPr>
        <w:spacing w:after="0" w:line="240" w:lineRule="auto"/>
        <w:jc w:val="both"/>
        <w:rPr>
          <w:rFonts w:ascii="Cambria" w:eastAsia="Times New Roman" w:hAnsi="Cambria" w:cs="Times New Roman"/>
          <w:kern w:val="0"/>
          <w:sz w:val="20"/>
          <w:szCs w:val="20"/>
          <w:highlight w:val="magenta"/>
          <w:lang w:eastAsia="en-GB"/>
          <w14:ligatures w14:val="none"/>
        </w:rPr>
      </w:pPr>
    </w:p>
    <w:p w14:paraId="779F7070" w14:textId="77777777" w:rsidR="00DF1205" w:rsidRPr="00290764" w:rsidRDefault="00DF1205" w:rsidP="00DF1205">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0"/>
          <w14:ligatures w14:val="none"/>
        </w:rPr>
        <w:t>Je vous prie d’agréer l’expression de ma parfaite considération.</w:t>
      </w:r>
    </w:p>
    <w:p w14:paraId="12E010F5" w14:textId="77777777" w:rsidR="00DF1205" w:rsidRPr="008E601D" w:rsidRDefault="00DF1205" w:rsidP="00DF1205">
      <w:pPr>
        <w:widowControl w:val="0"/>
        <w:autoSpaceDE w:val="0"/>
        <w:autoSpaceDN w:val="0"/>
        <w:spacing w:after="0" w:line="240" w:lineRule="auto"/>
        <w:ind w:left="27" w:right="-1"/>
        <w:contextualSpacing/>
        <w:jc w:val="both"/>
        <w:rPr>
          <w:rFonts w:ascii="Cambria" w:eastAsia="Times New Roman" w:hAnsi="Cambria" w:cs="Times New Roman"/>
          <w:kern w:val="0"/>
          <w:sz w:val="8"/>
          <w:szCs w:val="8"/>
          <w14:ligatures w14:val="none"/>
        </w:rPr>
      </w:pPr>
    </w:p>
    <w:p w14:paraId="38F740B3" w14:textId="77777777" w:rsidR="00DF1205" w:rsidRPr="00290764" w:rsidRDefault="00DF1205" w:rsidP="00DF1205">
      <w:pPr>
        <w:widowControl w:val="0"/>
        <w:autoSpaceDE w:val="0"/>
        <w:autoSpaceDN w:val="0"/>
        <w:spacing w:after="0" w:line="240" w:lineRule="auto"/>
        <w:ind w:left="27" w:right="-1"/>
        <w:contextualSpacing/>
        <w:jc w:val="center"/>
        <w:rPr>
          <w:rFonts w:ascii="Cambria" w:eastAsia="Times New Roman" w:hAnsi="Cambria" w:cs="Times New Roman"/>
          <w:kern w:val="0"/>
          <w:sz w:val="20"/>
          <w:szCs w:val="20"/>
          <w14:ligatures w14:val="none"/>
        </w:rPr>
      </w:pPr>
      <w:r w:rsidRPr="00290764">
        <w:rPr>
          <w:rFonts w:ascii="Cambria" w:eastAsia="Times New Roman" w:hAnsi="Cambria" w:cs="Times New Roman"/>
          <w:kern w:val="0"/>
          <w:sz w:val="20"/>
          <w:szCs w:val="20"/>
          <w14:ligatures w14:val="none"/>
        </w:rPr>
        <w:t>Stijn BILLIET</w:t>
      </w:r>
    </w:p>
    <w:p w14:paraId="7F2B912E" w14:textId="02CEC239" w:rsidR="00FE20D8" w:rsidRPr="00DF1205" w:rsidRDefault="00DF1205" w:rsidP="008E601D">
      <w:pPr>
        <w:widowControl w:val="0"/>
        <w:autoSpaceDE w:val="0"/>
        <w:autoSpaceDN w:val="0"/>
        <w:spacing w:after="0" w:line="240" w:lineRule="auto"/>
        <w:ind w:left="27" w:right="-1"/>
        <w:contextualSpacing/>
        <w:jc w:val="center"/>
        <w:rPr>
          <w:rFonts w:ascii="Cambria" w:hAnsi="Cambria"/>
          <w:b/>
          <w:color w:val="000000"/>
          <w:kern w:val="0"/>
          <w:sz w:val="20"/>
          <w:szCs w:val="24"/>
          <w14:ligatures w14:val="none"/>
        </w:rPr>
      </w:pPr>
      <w:r w:rsidRPr="00290764">
        <w:rPr>
          <w:rFonts w:ascii="Cambria" w:eastAsia="Times New Roman" w:hAnsi="Cambria" w:cs="Times New Roman"/>
          <w:kern w:val="0"/>
          <w:sz w:val="20"/>
          <w:szCs w:val="20"/>
          <w14:ligatures w14:val="none"/>
        </w:rPr>
        <w:t>Chef de la délégation de l’UE auprès de l'ICCAT</w:t>
      </w:r>
      <w:r w:rsidR="00FE20D8" w:rsidRPr="00DF1205">
        <w:rPr>
          <w:rFonts w:ascii="Cambria" w:hAnsi="Cambria"/>
          <w:b/>
          <w:color w:val="000000"/>
          <w:kern w:val="0"/>
          <w:sz w:val="20"/>
          <w:szCs w:val="24"/>
          <w14:ligatures w14:val="none"/>
        </w:rPr>
        <w:br w:type="page"/>
      </w:r>
    </w:p>
    <w:p w14:paraId="2A0B2934" w14:textId="09386D43" w:rsidR="004B3541" w:rsidRPr="004B3541" w:rsidRDefault="000106C6" w:rsidP="004B3541">
      <w:pPr>
        <w:pStyle w:val="ListParagraph"/>
        <w:numPr>
          <w:ilvl w:val="0"/>
          <w:numId w:val="5"/>
        </w:numPr>
        <w:spacing w:after="0" w:line="240" w:lineRule="auto"/>
        <w:rPr>
          <w:rFonts w:ascii="Cambria" w:hAnsi="Cambria"/>
          <w:b/>
          <w:kern w:val="0"/>
          <w:sz w:val="20"/>
          <w:szCs w:val="20"/>
          <w14:ligatures w14:val="none"/>
        </w:rPr>
      </w:pPr>
      <w:r w:rsidRPr="004B3541">
        <w:rPr>
          <w:rFonts w:ascii="Cambria" w:hAnsi="Cambria"/>
          <w:b/>
          <w:kern w:val="0"/>
          <w:sz w:val="20"/>
          <w:szCs w:val="20"/>
          <w14:ligatures w14:val="none"/>
        </w:rPr>
        <w:lastRenderedPageBreak/>
        <w:t xml:space="preserve">Shark </w:t>
      </w:r>
      <w:proofErr w:type="spellStart"/>
      <w:r w:rsidRPr="004B3541">
        <w:rPr>
          <w:rFonts w:ascii="Cambria" w:hAnsi="Cambria"/>
          <w:b/>
          <w:kern w:val="0"/>
          <w:sz w:val="20"/>
          <w:szCs w:val="20"/>
          <w14:ligatures w14:val="none"/>
        </w:rPr>
        <w:t>Advocates</w:t>
      </w:r>
      <w:proofErr w:type="spellEnd"/>
      <w:r w:rsidRPr="004B3541">
        <w:rPr>
          <w:rFonts w:ascii="Cambria" w:hAnsi="Cambria"/>
          <w:b/>
          <w:kern w:val="0"/>
          <w:sz w:val="20"/>
          <w:szCs w:val="20"/>
          <w14:ligatures w14:val="none"/>
        </w:rPr>
        <w:t xml:space="preserve"> International (un projet de </w:t>
      </w:r>
      <w:r w:rsidRPr="004B3541">
        <w:rPr>
          <w:rFonts w:ascii="Cambria" w:hAnsi="Cambria" w:cs="Arial"/>
          <w:b/>
          <w:kern w:val="0"/>
          <w:sz w:val="20"/>
          <w:szCs w:val="20"/>
          <w14:ligatures w14:val="none"/>
        </w:rPr>
        <w:t xml:space="preserve">The </w:t>
      </w:r>
      <w:proofErr w:type="spellStart"/>
      <w:r w:rsidRPr="004B3541">
        <w:rPr>
          <w:rFonts w:ascii="Cambria" w:hAnsi="Cambria" w:cs="Arial"/>
          <w:b/>
          <w:kern w:val="0"/>
          <w:sz w:val="20"/>
          <w:szCs w:val="20"/>
          <w14:ligatures w14:val="none"/>
        </w:rPr>
        <w:t>Ocean</w:t>
      </w:r>
      <w:proofErr w:type="spellEnd"/>
      <w:r w:rsidRPr="004B3541">
        <w:rPr>
          <w:rFonts w:ascii="Cambria" w:hAnsi="Cambria" w:cs="Arial"/>
          <w:b/>
          <w:kern w:val="0"/>
          <w:sz w:val="20"/>
          <w:szCs w:val="20"/>
          <w14:ligatures w14:val="none"/>
        </w:rPr>
        <w:t xml:space="preserve"> </w:t>
      </w:r>
      <w:proofErr w:type="spellStart"/>
      <w:r w:rsidRPr="004B3541">
        <w:rPr>
          <w:rFonts w:ascii="Cambria" w:hAnsi="Cambria" w:cs="Arial"/>
          <w:b/>
          <w:kern w:val="0"/>
          <w:sz w:val="20"/>
          <w:szCs w:val="20"/>
          <w14:ligatures w14:val="none"/>
        </w:rPr>
        <w:t>Foundation</w:t>
      </w:r>
      <w:proofErr w:type="spellEnd"/>
      <w:r w:rsidRPr="004B3541">
        <w:rPr>
          <w:rFonts w:ascii="Cambria" w:hAnsi="Cambria" w:cs="Arial"/>
          <w:b/>
          <w:kern w:val="0"/>
          <w:sz w:val="20"/>
          <w:szCs w:val="20"/>
          <w14:ligatures w14:val="none"/>
        </w:rPr>
        <w:t xml:space="preserve">), </w:t>
      </w:r>
      <w:proofErr w:type="spellStart"/>
      <w:r w:rsidRPr="004B3541">
        <w:rPr>
          <w:rFonts w:ascii="Cambria" w:hAnsi="Cambria" w:cs="Arial"/>
          <w:b/>
          <w:kern w:val="0"/>
          <w:sz w:val="20"/>
          <w:szCs w:val="20"/>
          <w14:ligatures w14:val="none"/>
        </w:rPr>
        <w:t>Ecology</w:t>
      </w:r>
      <w:proofErr w:type="spellEnd"/>
      <w:r w:rsidRPr="004B3541">
        <w:rPr>
          <w:rFonts w:ascii="Cambria" w:hAnsi="Cambria" w:cs="Arial"/>
          <w:b/>
          <w:kern w:val="0"/>
          <w:sz w:val="20"/>
          <w:szCs w:val="20"/>
          <w14:ligatures w14:val="none"/>
        </w:rPr>
        <w:t xml:space="preserve"> Action Centre et Shark Trust</w:t>
      </w:r>
      <w:r w:rsidRPr="004B3541">
        <w:rPr>
          <w:rFonts w:ascii="Cambria" w:hAnsi="Cambria"/>
          <w:b/>
          <w:kern w:val="0"/>
          <w:sz w:val="20"/>
          <w:szCs w:val="20"/>
          <w14:ligatures w14:val="none"/>
        </w:rPr>
        <w:t xml:space="preserve"> </w:t>
      </w:r>
    </w:p>
    <w:p w14:paraId="46E700B6" w14:textId="77777777" w:rsidR="004B3541" w:rsidRDefault="004B3541" w:rsidP="004B3541">
      <w:pPr>
        <w:pStyle w:val="ListParagraph"/>
        <w:spacing w:after="0" w:line="240" w:lineRule="auto"/>
        <w:ind w:left="360"/>
        <w:rPr>
          <w:rFonts w:ascii="Cambria" w:hAnsi="Cambria"/>
          <w:b/>
          <w:kern w:val="0"/>
          <w:sz w:val="20"/>
          <w:szCs w:val="20"/>
          <w14:ligatures w14:val="none"/>
        </w:rPr>
      </w:pPr>
    </w:p>
    <w:p w14:paraId="27848E9E" w14:textId="7904C42E" w:rsidR="000106C6" w:rsidRPr="004B3541" w:rsidRDefault="000106C6" w:rsidP="004B3541">
      <w:pPr>
        <w:pStyle w:val="ListParagraph"/>
        <w:spacing w:after="0" w:line="240" w:lineRule="auto"/>
        <w:ind w:left="360"/>
        <w:jc w:val="center"/>
        <w:rPr>
          <w:rFonts w:ascii="Cambria" w:hAnsi="Cambria"/>
          <w:b/>
          <w:kern w:val="0"/>
          <w:sz w:val="20"/>
          <w:szCs w:val="20"/>
          <w14:ligatures w14:val="none"/>
        </w:rPr>
      </w:pPr>
      <w:r w:rsidRPr="004B3541">
        <w:rPr>
          <w:rFonts w:ascii="Cambria" w:hAnsi="Cambria"/>
          <w:b/>
          <w:kern w:val="0"/>
          <w:sz w:val="20"/>
          <w:szCs w:val="20"/>
          <w14:ligatures w14:val="none"/>
        </w:rPr>
        <w:t>Questions relatives à la non-application potentielle des mesures de conservation des requins de l’ICCAT</w:t>
      </w:r>
    </w:p>
    <w:p w14:paraId="62FE796C" w14:textId="77777777" w:rsidR="000106C6" w:rsidRPr="00BA0EF5" w:rsidRDefault="000106C6" w:rsidP="009D7F68">
      <w:pPr>
        <w:shd w:val="clear" w:color="auto" w:fill="FFFFFF"/>
        <w:spacing w:after="0" w:line="240" w:lineRule="auto"/>
        <w:contextualSpacing/>
        <w:jc w:val="center"/>
        <w:rPr>
          <w:rFonts w:ascii="Cambria" w:eastAsia="Times New Roman" w:hAnsi="Cambria" w:cs="Calibri"/>
          <w:i/>
          <w:iCs/>
          <w:color w:val="000000"/>
          <w:spacing w:val="-4"/>
          <w:kern w:val="0"/>
          <w:sz w:val="20"/>
          <w:szCs w:val="20"/>
          <w14:ligatures w14:val="none"/>
        </w:rPr>
      </w:pPr>
      <w:r w:rsidRPr="00BA0EF5">
        <w:rPr>
          <w:rFonts w:ascii="Cambria" w:hAnsi="Cambria"/>
          <w:i/>
          <w:iCs/>
          <w:color w:val="000000"/>
          <w:kern w:val="0"/>
          <w:sz w:val="20"/>
          <w:szCs w:val="24"/>
          <w14:ligatures w14:val="none"/>
        </w:rPr>
        <w:t>Document soumis le 18 juillet 2025 conformément à la Recommandation 08-09 de l'ICCAT par</w:t>
      </w:r>
    </w:p>
    <w:p w14:paraId="57850B8F" w14:textId="77777777" w:rsidR="000106C6" w:rsidRPr="00BA0EF5" w:rsidRDefault="000106C6" w:rsidP="009D7F68">
      <w:pPr>
        <w:shd w:val="clear" w:color="auto" w:fill="FFFFFF"/>
        <w:spacing w:after="0" w:line="240" w:lineRule="auto"/>
        <w:contextualSpacing/>
        <w:jc w:val="center"/>
        <w:rPr>
          <w:rFonts w:ascii="Cambria" w:eastAsia="Times New Roman" w:hAnsi="Cambria" w:cs="Calibri"/>
          <w:i/>
          <w:iCs/>
          <w:color w:val="000000"/>
          <w:spacing w:val="-4"/>
          <w:kern w:val="0"/>
          <w:sz w:val="20"/>
          <w:szCs w:val="20"/>
          <w14:ligatures w14:val="none"/>
        </w:rPr>
      </w:pPr>
      <w:r w:rsidRPr="00BA0EF5">
        <w:rPr>
          <w:rFonts w:ascii="Cambria" w:hAnsi="Cambria"/>
          <w:i/>
          <w:iCs/>
          <w:color w:val="000000"/>
          <w:kern w:val="0"/>
          <w:sz w:val="20"/>
          <w:szCs w:val="24"/>
          <w14:ligatures w14:val="none"/>
        </w:rPr>
        <w:t xml:space="preserve">Shark </w:t>
      </w:r>
      <w:proofErr w:type="spellStart"/>
      <w:r w:rsidRPr="00BA0EF5">
        <w:rPr>
          <w:rFonts w:ascii="Cambria" w:hAnsi="Cambria"/>
          <w:i/>
          <w:iCs/>
          <w:color w:val="000000"/>
          <w:kern w:val="0"/>
          <w:sz w:val="20"/>
          <w:szCs w:val="24"/>
          <w14:ligatures w14:val="none"/>
        </w:rPr>
        <w:t>Advocates</w:t>
      </w:r>
      <w:proofErr w:type="spellEnd"/>
      <w:r w:rsidRPr="00BA0EF5">
        <w:rPr>
          <w:rFonts w:ascii="Cambria" w:hAnsi="Cambria"/>
          <w:i/>
          <w:iCs/>
          <w:color w:val="000000"/>
          <w:kern w:val="0"/>
          <w:sz w:val="20"/>
          <w:szCs w:val="24"/>
          <w14:ligatures w14:val="none"/>
        </w:rPr>
        <w:t xml:space="preserve"> International (un projet de The </w:t>
      </w:r>
      <w:proofErr w:type="spellStart"/>
      <w:r w:rsidRPr="00BA0EF5">
        <w:rPr>
          <w:rFonts w:ascii="Cambria" w:hAnsi="Cambria"/>
          <w:i/>
          <w:iCs/>
          <w:color w:val="000000"/>
          <w:kern w:val="0"/>
          <w:sz w:val="20"/>
          <w:szCs w:val="24"/>
          <w14:ligatures w14:val="none"/>
        </w:rPr>
        <w:t>Ocean</w:t>
      </w:r>
      <w:proofErr w:type="spellEnd"/>
      <w:r w:rsidRPr="00BA0EF5">
        <w:rPr>
          <w:rFonts w:ascii="Cambria" w:hAnsi="Cambria"/>
          <w:i/>
          <w:iCs/>
          <w:color w:val="000000"/>
          <w:kern w:val="0"/>
          <w:sz w:val="20"/>
          <w:szCs w:val="24"/>
          <w14:ligatures w14:val="none"/>
        </w:rPr>
        <w:t xml:space="preserve"> </w:t>
      </w:r>
      <w:proofErr w:type="spellStart"/>
      <w:r w:rsidRPr="00BA0EF5">
        <w:rPr>
          <w:rFonts w:ascii="Cambria" w:hAnsi="Cambria"/>
          <w:i/>
          <w:iCs/>
          <w:color w:val="000000"/>
          <w:kern w:val="0"/>
          <w:sz w:val="20"/>
          <w:szCs w:val="24"/>
          <w14:ligatures w14:val="none"/>
        </w:rPr>
        <w:t>Foundation</w:t>
      </w:r>
      <w:proofErr w:type="spellEnd"/>
      <w:r w:rsidRPr="00BA0EF5">
        <w:rPr>
          <w:rFonts w:ascii="Cambria" w:hAnsi="Cambria"/>
          <w:i/>
          <w:iCs/>
          <w:color w:val="000000"/>
          <w:kern w:val="0"/>
          <w:sz w:val="20"/>
          <w:szCs w:val="24"/>
          <w14:ligatures w14:val="none"/>
        </w:rPr>
        <w:t xml:space="preserve">), </w:t>
      </w:r>
      <w:proofErr w:type="spellStart"/>
      <w:r w:rsidRPr="00BA0EF5">
        <w:rPr>
          <w:rFonts w:ascii="Cambria" w:hAnsi="Cambria"/>
          <w:i/>
          <w:iCs/>
          <w:color w:val="000000"/>
          <w:kern w:val="0"/>
          <w:sz w:val="20"/>
          <w:szCs w:val="24"/>
          <w14:ligatures w14:val="none"/>
        </w:rPr>
        <w:t>Ecology</w:t>
      </w:r>
      <w:proofErr w:type="spellEnd"/>
      <w:r w:rsidRPr="00BA0EF5">
        <w:rPr>
          <w:rFonts w:ascii="Cambria" w:hAnsi="Cambria"/>
          <w:i/>
          <w:iCs/>
          <w:color w:val="000000"/>
          <w:kern w:val="0"/>
          <w:sz w:val="20"/>
          <w:szCs w:val="24"/>
          <w14:ligatures w14:val="none"/>
        </w:rPr>
        <w:t xml:space="preserve"> Action Centre et Shark Trust.</w:t>
      </w:r>
    </w:p>
    <w:p w14:paraId="2619594C" w14:textId="77777777" w:rsidR="000106C6" w:rsidRPr="000106C6" w:rsidRDefault="000106C6" w:rsidP="009D7F68">
      <w:pPr>
        <w:shd w:val="clear" w:color="auto" w:fill="FFFFFF"/>
        <w:spacing w:after="0" w:line="240" w:lineRule="auto"/>
        <w:contextualSpacing/>
        <w:rPr>
          <w:rFonts w:ascii="Cambria" w:eastAsia="Times New Roman" w:hAnsi="Cambria" w:cs="Calibri"/>
          <w:color w:val="000000"/>
          <w:spacing w:val="-4"/>
          <w:kern w:val="0"/>
          <w:sz w:val="20"/>
          <w:szCs w:val="20"/>
          <w14:ligatures w14:val="none"/>
        </w:rPr>
      </w:pPr>
    </w:p>
    <w:p w14:paraId="11966E79" w14:textId="77777777" w:rsidR="000106C6" w:rsidRPr="000106C6" w:rsidRDefault="000106C6" w:rsidP="009D7F68">
      <w:pPr>
        <w:shd w:val="clear" w:color="auto" w:fill="FFFFFF"/>
        <w:spacing w:after="0" w:line="240" w:lineRule="auto"/>
        <w:contextualSpacing/>
        <w:jc w:val="both"/>
        <w:rPr>
          <w:rFonts w:ascii="Cambria" w:eastAsia="Times New Roman" w:hAnsi="Cambria" w:cs="Calibri"/>
          <w:color w:val="000000"/>
          <w:spacing w:val="-4"/>
          <w:kern w:val="0"/>
          <w:sz w:val="20"/>
          <w:szCs w:val="20"/>
          <w14:ligatures w14:val="none"/>
        </w:rPr>
      </w:pPr>
      <w:r w:rsidRPr="000106C6">
        <w:rPr>
          <w:rFonts w:ascii="Cambria" w:hAnsi="Cambria"/>
          <w:color w:val="000000"/>
          <w:kern w:val="0"/>
          <w:sz w:val="20"/>
          <w:szCs w:val="24"/>
          <w14:ligatures w14:val="none"/>
        </w:rPr>
        <w:t xml:space="preserve">Nos organisations apprécient cette opportunité de contribuer au travail du Comité d'application de l'ICCAT et d'offrir des informations relatives à l'éventuelle non-application par les Parties des Recommandations contraignantes de l'ICCAT. Plus précisément, nos questions portent sur la mise en œuvre des mesures de conservation des requins de l’ICCAT par le </w:t>
      </w:r>
      <w:r w:rsidRPr="000106C6">
        <w:rPr>
          <w:rFonts w:ascii="Cambria" w:hAnsi="Cambria"/>
          <w:i/>
          <w:color w:val="000000"/>
          <w:kern w:val="0"/>
          <w:sz w:val="20"/>
          <w:szCs w:val="24"/>
          <w14:ligatures w14:val="none"/>
        </w:rPr>
        <w:t xml:space="preserve">Mexique </w:t>
      </w:r>
      <w:r w:rsidRPr="000106C6">
        <w:rPr>
          <w:rFonts w:ascii="Cambria" w:hAnsi="Cambria"/>
          <w:color w:val="000000"/>
          <w:kern w:val="0"/>
          <w:sz w:val="20"/>
          <w:szCs w:val="24"/>
          <w14:ligatures w14:val="none"/>
        </w:rPr>
        <w:t xml:space="preserve">ainsi que par </w:t>
      </w:r>
      <w:r w:rsidRPr="000106C6">
        <w:rPr>
          <w:rFonts w:ascii="Cambria" w:hAnsi="Cambria"/>
          <w:i/>
          <w:color w:val="000000"/>
          <w:kern w:val="0"/>
          <w:sz w:val="20"/>
          <w:szCs w:val="24"/>
          <w14:ligatures w14:val="none"/>
        </w:rPr>
        <w:t>Trinité et Tobago</w:t>
      </w:r>
      <w:r w:rsidRPr="000106C6">
        <w:rPr>
          <w:rFonts w:ascii="Cambria" w:hAnsi="Cambria"/>
          <w:b/>
          <w:color w:val="000000"/>
          <w:kern w:val="0"/>
          <w:sz w:val="20"/>
          <w:szCs w:val="24"/>
          <w14:ligatures w14:val="none"/>
        </w:rPr>
        <w:t>.</w:t>
      </w:r>
      <w:r w:rsidRPr="000106C6">
        <w:rPr>
          <w:rFonts w:ascii="Cambria" w:hAnsi="Cambria"/>
          <w:color w:val="000000"/>
          <w:kern w:val="0"/>
          <w:sz w:val="20"/>
          <w:szCs w:val="24"/>
          <w14:ligatures w14:val="none"/>
        </w:rPr>
        <w:t xml:space="preserve"> Nous citons plusieurs rapports récents qui soulèvent des questions sur les violations potentielles des interdictions de l’ICCAT visant à protéger les </w:t>
      </w:r>
      <w:r w:rsidRPr="000106C6">
        <w:rPr>
          <w:rFonts w:ascii="Cambria" w:hAnsi="Cambria"/>
          <w:i/>
          <w:color w:val="000000"/>
          <w:kern w:val="0"/>
          <w:sz w:val="20"/>
          <w:szCs w:val="24"/>
          <w14:ligatures w14:val="none"/>
        </w:rPr>
        <w:t xml:space="preserve">requins océaniques, les requins-marteaux et les requins soyeux </w:t>
      </w:r>
      <w:r w:rsidRPr="000106C6">
        <w:rPr>
          <w:rFonts w:ascii="Cambria" w:hAnsi="Cambria"/>
          <w:color w:val="000000"/>
          <w:kern w:val="0"/>
          <w:sz w:val="20"/>
          <w:szCs w:val="24"/>
          <w14:ligatures w14:val="none"/>
        </w:rPr>
        <w:t>particulièrement vulnérables.</w:t>
      </w:r>
      <w:r w:rsidRPr="000106C6">
        <w:rPr>
          <w:rFonts w:ascii="Cambria" w:hAnsi="Cambria"/>
          <w:b/>
          <w:color w:val="000000"/>
          <w:kern w:val="0"/>
          <w:sz w:val="20"/>
          <w:szCs w:val="24"/>
          <w14:ligatures w14:val="none"/>
        </w:rPr>
        <w:t xml:space="preserve"> </w:t>
      </w:r>
      <w:r w:rsidRPr="000106C6">
        <w:rPr>
          <w:rFonts w:ascii="Cambria" w:hAnsi="Cambria"/>
          <w:color w:val="000000"/>
          <w:kern w:val="0"/>
          <w:sz w:val="20"/>
          <w:szCs w:val="24"/>
          <w14:ligatures w14:val="none"/>
        </w:rPr>
        <w:t xml:space="preserve">Nous demandons davantage d'informations sur les réglementations nationales associées et les activités de mise en œuvre. </w:t>
      </w:r>
    </w:p>
    <w:p w14:paraId="5318CFA1" w14:textId="77777777" w:rsidR="000106C6" w:rsidRPr="000106C6" w:rsidRDefault="000106C6" w:rsidP="009D7F68">
      <w:pPr>
        <w:shd w:val="clear" w:color="auto" w:fill="FFFFFF"/>
        <w:spacing w:after="0" w:line="240" w:lineRule="auto"/>
        <w:contextualSpacing/>
        <w:jc w:val="both"/>
        <w:rPr>
          <w:rFonts w:ascii="Cambria" w:eastAsia="Times New Roman" w:hAnsi="Cambria" w:cs="Calibri"/>
          <w:color w:val="000000"/>
          <w:spacing w:val="-4"/>
          <w:kern w:val="0"/>
          <w:sz w:val="20"/>
          <w:szCs w:val="20"/>
          <w14:ligatures w14:val="none"/>
        </w:rPr>
      </w:pPr>
    </w:p>
    <w:p w14:paraId="79E22BC0" w14:textId="77777777" w:rsidR="000106C6" w:rsidRPr="000106C6" w:rsidRDefault="000106C6" w:rsidP="009D7F68">
      <w:pPr>
        <w:shd w:val="clear" w:color="auto" w:fill="FFFFFF"/>
        <w:spacing w:after="0" w:line="240" w:lineRule="auto"/>
        <w:contextualSpacing/>
        <w:jc w:val="both"/>
        <w:rPr>
          <w:rFonts w:ascii="Cambria" w:eastAsia="Times New Roman" w:hAnsi="Cambria" w:cs="Calibri"/>
          <w:b/>
          <w:bCs/>
          <w:color w:val="000000"/>
          <w:spacing w:val="-4"/>
          <w:kern w:val="0"/>
          <w:sz w:val="20"/>
          <w:szCs w:val="20"/>
          <w14:ligatures w14:val="none"/>
        </w:rPr>
      </w:pPr>
      <w:r w:rsidRPr="000106C6">
        <w:rPr>
          <w:rFonts w:ascii="Cambria" w:hAnsi="Cambria"/>
          <w:b/>
          <w:color w:val="000000"/>
          <w:kern w:val="0"/>
          <w:sz w:val="20"/>
          <w:szCs w:val="24"/>
          <w14:ligatures w14:val="none"/>
        </w:rPr>
        <w:t>Informations sur les espèces de requins en question</w:t>
      </w:r>
    </w:p>
    <w:p w14:paraId="74B563E7" w14:textId="77777777" w:rsidR="000106C6" w:rsidRPr="000106C6" w:rsidRDefault="000106C6" w:rsidP="009D7F68">
      <w:pPr>
        <w:shd w:val="clear" w:color="auto" w:fill="FFFFFF"/>
        <w:spacing w:after="0" w:line="240" w:lineRule="auto"/>
        <w:contextualSpacing/>
        <w:jc w:val="both"/>
        <w:rPr>
          <w:rFonts w:ascii="Cambria" w:eastAsia="Times New Roman" w:hAnsi="Cambria" w:cs="Calibri"/>
          <w:b/>
          <w:bCs/>
          <w:i/>
          <w:iCs/>
          <w:color w:val="000000"/>
          <w:spacing w:val="-4"/>
          <w:kern w:val="0"/>
          <w:sz w:val="20"/>
          <w:szCs w:val="20"/>
          <w14:ligatures w14:val="none"/>
        </w:rPr>
      </w:pPr>
    </w:p>
    <w:p w14:paraId="6DC67832" w14:textId="77777777" w:rsidR="000106C6" w:rsidRPr="000106C6" w:rsidRDefault="000106C6" w:rsidP="009D7F68">
      <w:pPr>
        <w:shd w:val="clear" w:color="auto" w:fill="FFFFFF"/>
        <w:spacing w:after="0" w:line="240" w:lineRule="auto"/>
        <w:contextualSpacing/>
        <w:jc w:val="both"/>
        <w:rPr>
          <w:rFonts w:ascii="Cambria" w:hAnsi="Cambria"/>
          <w:i/>
          <w:iCs/>
          <w:spacing w:val="-4"/>
          <w:kern w:val="0"/>
          <w:sz w:val="20"/>
          <w:szCs w:val="20"/>
          <w14:ligatures w14:val="none"/>
        </w:rPr>
      </w:pPr>
      <w:r w:rsidRPr="000106C6">
        <w:rPr>
          <w:rFonts w:ascii="Cambria" w:hAnsi="Cambria"/>
          <w:color w:val="000000"/>
          <w:kern w:val="0"/>
          <w:sz w:val="20"/>
          <w:szCs w:val="24"/>
          <w14:ligatures w14:val="none"/>
        </w:rPr>
        <w:t xml:space="preserve">Cela fait 15 ans que l’ICCAT a pris des mesures pour protéger le requin océanique </w:t>
      </w:r>
      <w:r w:rsidRPr="000106C6">
        <w:rPr>
          <w:rFonts w:ascii="Cambria" w:hAnsi="Cambria"/>
          <w:i/>
          <w:color w:val="000000"/>
          <w:kern w:val="0"/>
          <w:sz w:val="20"/>
          <w:szCs w:val="24"/>
          <w14:ligatures w14:val="none"/>
        </w:rPr>
        <w:t>(</w:t>
      </w:r>
      <w:proofErr w:type="spellStart"/>
      <w:r w:rsidRPr="000106C6">
        <w:rPr>
          <w:rFonts w:ascii="Cambria" w:hAnsi="Cambria"/>
          <w:i/>
          <w:color w:val="000000"/>
          <w:kern w:val="0"/>
          <w:sz w:val="20"/>
          <w:szCs w:val="24"/>
          <w14:ligatures w14:val="none"/>
        </w:rPr>
        <w:t>Carcharhinus</w:t>
      </w:r>
      <w:proofErr w:type="spellEnd"/>
      <w:r w:rsidRPr="000106C6">
        <w:rPr>
          <w:rFonts w:ascii="Cambria" w:hAnsi="Cambria"/>
          <w:i/>
          <w:color w:val="000000"/>
          <w:kern w:val="0"/>
          <w:sz w:val="20"/>
          <w:szCs w:val="24"/>
          <w14:ligatures w14:val="none"/>
        </w:rPr>
        <w:t xml:space="preserve"> </w:t>
      </w:r>
      <w:proofErr w:type="spellStart"/>
      <w:r w:rsidRPr="000106C6">
        <w:rPr>
          <w:rFonts w:ascii="Cambria" w:hAnsi="Cambria"/>
          <w:i/>
          <w:color w:val="000000"/>
          <w:kern w:val="0"/>
          <w:sz w:val="20"/>
          <w:szCs w:val="24"/>
          <w14:ligatures w14:val="none"/>
        </w:rPr>
        <w:t>longimanus</w:t>
      </w:r>
      <w:proofErr w:type="spellEnd"/>
      <w:r w:rsidRPr="000106C6">
        <w:rPr>
          <w:rFonts w:ascii="Cambria" w:hAnsi="Cambria"/>
          <w:i/>
          <w:color w:val="000000"/>
          <w:kern w:val="0"/>
          <w:sz w:val="20"/>
          <w:szCs w:val="24"/>
          <w14:ligatures w14:val="none"/>
        </w:rPr>
        <w:t>),</w:t>
      </w:r>
      <w:r w:rsidRPr="000106C6">
        <w:rPr>
          <w:rFonts w:ascii="Cambria" w:hAnsi="Cambria"/>
          <w:color w:val="000000"/>
          <w:kern w:val="0"/>
          <w:sz w:val="20"/>
          <w:szCs w:val="24"/>
          <w14:ligatures w14:val="none"/>
        </w:rPr>
        <w:t xml:space="preserve"> une espèce classée comme </w:t>
      </w:r>
      <w:r w:rsidRPr="000106C6">
        <w:rPr>
          <w:rFonts w:ascii="Cambria" w:hAnsi="Cambria"/>
          <w:i/>
          <w:color w:val="000000"/>
          <w:kern w:val="0"/>
          <w:sz w:val="20"/>
          <w:szCs w:val="24"/>
          <w14:ligatures w14:val="none"/>
        </w:rPr>
        <w:t>en danger critique d'extinction</w:t>
      </w:r>
      <w:r w:rsidRPr="000106C6">
        <w:rPr>
          <w:rFonts w:ascii="Cambria" w:hAnsi="Cambria"/>
          <w:color w:val="000000"/>
          <w:kern w:val="0"/>
          <w:sz w:val="20"/>
          <w:szCs w:val="24"/>
          <w14:ligatures w14:val="none"/>
        </w:rPr>
        <w:t xml:space="preserve"> sur la liste rouge de l'IUCN. </w:t>
      </w:r>
      <w:r w:rsidRPr="000106C6">
        <w:rPr>
          <w:rFonts w:ascii="Cambria" w:hAnsi="Cambria"/>
          <w:kern w:val="0"/>
          <w:sz w:val="20"/>
          <w:szCs w:val="24"/>
          <w14:ligatures w14:val="none"/>
        </w:rPr>
        <w:t>La Rec. 10-07 de l’ICCAT interdit aux CPC de</w:t>
      </w:r>
      <w:r w:rsidRPr="000106C6">
        <w:rPr>
          <w:rFonts w:ascii="Cambria" w:hAnsi="Cambria"/>
          <w:i/>
          <w:iCs/>
          <w:kern w:val="0"/>
          <w:sz w:val="20"/>
          <w:szCs w:val="24"/>
          <w14:ligatures w14:val="none"/>
        </w:rPr>
        <w:t xml:space="preserve"> retenir à bord, de transborder, de débarquer, de stocker, de vendre ou d’offrir à la vente une partie ou la totalité de la carcasse de requins océaniques dans toute pêcherie.</w:t>
      </w:r>
    </w:p>
    <w:p w14:paraId="71FE09ED" w14:textId="77777777" w:rsidR="000106C6" w:rsidRPr="000106C6" w:rsidRDefault="000106C6" w:rsidP="009D7F68">
      <w:pPr>
        <w:shd w:val="clear" w:color="auto" w:fill="FFFFFF"/>
        <w:spacing w:after="0" w:line="240" w:lineRule="auto"/>
        <w:contextualSpacing/>
        <w:jc w:val="both"/>
        <w:rPr>
          <w:rFonts w:ascii="Cambria" w:hAnsi="Cambria"/>
          <w:i/>
          <w:iCs/>
          <w:spacing w:val="-4"/>
          <w:kern w:val="0"/>
          <w:sz w:val="20"/>
          <w:szCs w:val="20"/>
          <w14:ligatures w14:val="none"/>
        </w:rPr>
      </w:pPr>
    </w:p>
    <w:p w14:paraId="39CFBB5D" w14:textId="77777777" w:rsidR="000106C6" w:rsidRPr="000106C6" w:rsidRDefault="000106C6" w:rsidP="009D7F68">
      <w:pPr>
        <w:shd w:val="clear" w:color="auto" w:fill="FFFFFF"/>
        <w:spacing w:after="0" w:line="240" w:lineRule="auto"/>
        <w:contextualSpacing/>
        <w:jc w:val="both"/>
        <w:rPr>
          <w:rFonts w:ascii="Cambria" w:eastAsia="Times New Roman" w:hAnsi="Cambria" w:cs="Calibri"/>
          <w:color w:val="000000"/>
          <w:spacing w:val="-4"/>
          <w:kern w:val="0"/>
          <w:sz w:val="20"/>
          <w:szCs w:val="20"/>
          <w14:ligatures w14:val="none"/>
        </w:rPr>
      </w:pPr>
      <w:r w:rsidRPr="000106C6">
        <w:rPr>
          <w:rFonts w:ascii="Cambria" w:hAnsi="Cambria"/>
          <w:color w:val="000000"/>
          <w:kern w:val="0"/>
          <w:sz w:val="20"/>
          <w:szCs w:val="24"/>
          <w14:ligatures w14:val="none"/>
        </w:rPr>
        <w:t xml:space="preserve">En 2010 également, l’ICCAT a adopté la Rec. 10-08 qui interdit, </w:t>
      </w:r>
      <w:r w:rsidRPr="000106C6">
        <w:rPr>
          <w:rFonts w:ascii="Cambria" w:hAnsi="Cambria"/>
          <w:i/>
          <w:color w:val="000000"/>
          <w:kern w:val="0"/>
          <w:sz w:val="20"/>
          <w:szCs w:val="24"/>
          <w14:ligatures w14:val="none"/>
        </w:rPr>
        <w:t>entre autres,</w:t>
      </w:r>
      <w:r w:rsidRPr="000106C6">
        <w:rPr>
          <w:rFonts w:ascii="Cambria" w:hAnsi="Cambria"/>
          <w:color w:val="000000"/>
          <w:kern w:val="0"/>
          <w:sz w:val="20"/>
          <w:szCs w:val="24"/>
          <w14:ligatures w14:val="none"/>
        </w:rPr>
        <w:t xml:space="preserve"> </w:t>
      </w:r>
      <w:r w:rsidRPr="000106C6">
        <w:rPr>
          <w:rFonts w:ascii="Cambria" w:hAnsi="Cambria"/>
          <w:i/>
          <w:iCs/>
          <w:color w:val="000000"/>
          <w:kern w:val="0"/>
          <w:sz w:val="20"/>
          <w:szCs w:val="24"/>
          <w14:ligatures w14:val="none"/>
        </w:rPr>
        <w:t xml:space="preserve">de retenir à bord, de transborder, de débarquer, de stocker, de vendre, ou d’offrir à la vente une partie ou la totalité de la carcasse des requins marteau du genre </w:t>
      </w:r>
      <w:proofErr w:type="spellStart"/>
      <w:r w:rsidRPr="000106C6">
        <w:rPr>
          <w:rFonts w:ascii="Cambria" w:hAnsi="Cambria"/>
          <w:i/>
          <w:iCs/>
          <w:color w:val="000000"/>
          <w:kern w:val="0"/>
          <w:sz w:val="20"/>
          <w:szCs w:val="24"/>
          <w14:ligatures w14:val="none"/>
        </w:rPr>
        <w:t>Sphyrnidae</w:t>
      </w:r>
      <w:proofErr w:type="spellEnd"/>
      <w:r w:rsidRPr="000106C6">
        <w:rPr>
          <w:rFonts w:ascii="Cambria" w:hAnsi="Cambria"/>
          <w:i/>
          <w:iCs/>
          <w:color w:val="000000"/>
          <w:kern w:val="0"/>
          <w:sz w:val="20"/>
          <w:szCs w:val="24"/>
          <w14:ligatures w14:val="none"/>
        </w:rPr>
        <w:t xml:space="preserve"> (exception faite du </w:t>
      </w:r>
      <w:proofErr w:type="spellStart"/>
      <w:r w:rsidRPr="000106C6">
        <w:rPr>
          <w:rFonts w:ascii="Cambria" w:hAnsi="Cambria"/>
          <w:i/>
          <w:iCs/>
          <w:color w:val="000000"/>
          <w:kern w:val="0"/>
          <w:sz w:val="20"/>
          <w:szCs w:val="24"/>
          <w14:ligatures w14:val="none"/>
        </w:rPr>
        <w:t>Sphyrna</w:t>
      </w:r>
      <w:proofErr w:type="spellEnd"/>
      <w:r w:rsidRPr="000106C6">
        <w:rPr>
          <w:rFonts w:ascii="Cambria" w:hAnsi="Cambria"/>
          <w:i/>
          <w:iCs/>
          <w:color w:val="000000"/>
          <w:kern w:val="0"/>
          <w:sz w:val="20"/>
          <w:szCs w:val="24"/>
          <w14:ligatures w14:val="none"/>
        </w:rPr>
        <w:t xml:space="preserve"> </w:t>
      </w:r>
      <w:proofErr w:type="spellStart"/>
      <w:r w:rsidRPr="000106C6">
        <w:rPr>
          <w:rFonts w:ascii="Cambria" w:hAnsi="Cambria"/>
          <w:i/>
          <w:iCs/>
          <w:color w:val="000000"/>
          <w:kern w:val="0"/>
          <w:sz w:val="20"/>
          <w:szCs w:val="24"/>
          <w14:ligatures w14:val="none"/>
        </w:rPr>
        <w:t>tiburo</w:t>
      </w:r>
      <w:proofErr w:type="spellEnd"/>
      <w:r w:rsidRPr="000106C6">
        <w:rPr>
          <w:rFonts w:ascii="Cambria" w:hAnsi="Cambria"/>
          <w:i/>
          <w:iCs/>
          <w:color w:val="000000"/>
          <w:kern w:val="0"/>
          <w:sz w:val="20"/>
          <w:szCs w:val="24"/>
          <w14:ligatures w14:val="none"/>
        </w:rPr>
        <w:t>) capturés dans la zone de la Convention en association avec les pêcheries de l’ICCAT.</w:t>
      </w:r>
      <w:r w:rsidRPr="000106C6">
        <w:rPr>
          <w:rFonts w:ascii="Cambria" w:hAnsi="Cambria"/>
          <w:color w:val="000000"/>
          <w:kern w:val="0"/>
          <w:sz w:val="20"/>
          <w:szCs w:val="24"/>
          <w14:ligatures w14:val="none"/>
        </w:rPr>
        <w:t> </w:t>
      </w:r>
    </w:p>
    <w:p w14:paraId="7153B8C5" w14:textId="77777777" w:rsidR="000106C6" w:rsidRPr="000106C6" w:rsidRDefault="000106C6" w:rsidP="009D7F68">
      <w:pPr>
        <w:shd w:val="clear" w:color="auto" w:fill="FFFFFF"/>
        <w:spacing w:after="0" w:line="240" w:lineRule="auto"/>
        <w:contextualSpacing/>
        <w:jc w:val="both"/>
        <w:rPr>
          <w:rFonts w:ascii="Cambria" w:eastAsia="Times New Roman" w:hAnsi="Cambria" w:cs="Calibri"/>
          <w:color w:val="000000"/>
          <w:spacing w:val="-4"/>
          <w:kern w:val="0"/>
          <w:sz w:val="20"/>
          <w:szCs w:val="20"/>
          <w14:ligatures w14:val="none"/>
        </w:rPr>
      </w:pPr>
    </w:p>
    <w:p w14:paraId="33E4638A" w14:textId="77777777" w:rsidR="000106C6" w:rsidRPr="000106C6" w:rsidRDefault="000106C6" w:rsidP="009D7F68">
      <w:pPr>
        <w:shd w:val="clear" w:color="auto" w:fill="FFFFFF"/>
        <w:spacing w:after="0" w:line="240" w:lineRule="auto"/>
        <w:contextualSpacing/>
        <w:jc w:val="both"/>
        <w:rPr>
          <w:rFonts w:ascii="Cambria" w:hAnsi="Cambria"/>
          <w:spacing w:val="-4"/>
          <w:kern w:val="0"/>
          <w:sz w:val="20"/>
          <w:szCs w:val="20"/>
          <w14:ligatures w14:val="none"/>
        </w:rPr>
      </w:pPr>
      <w:r w:rsidRPr="000106C6">
        <w:rPr>
          <w:rFonts w:ascii="Cambria" w:hAnsi="Cambria"/>
          <w:kern w:val="0"/>
          <w:sz w:val="20"/>
          <w:szCs w:val="24"/>
          <w14:ligatures w14:val="none"/>
        </w:rPr>
        <w:t xml:space="preserve">En 2011, l’ICCAT a adopté la Rec. 11-08, qui exige, entre autres, des navires de pêche des CPC de l’ICCAT </w:t>
      </w:r>
      <w:r w:rsidRPr="000106C6">
        <w:rPr>
          <w:rFonts w:ascii="Cambria" w:hAnsi="Cambria"/>
          <w:i/>
          <w:iCs/>
          <w:kern w:val="0"/>
          <w:sz w:val="20"/>
          <w:szCs w:val="24"/>
          <w14:ligatures w14:val="none"/>
        </w:rPr>
        <w:t>d’interdire de retenir à bord, de transborder ou de débarquer une partie ou l’intégralité de la carcasse du requin soyeux.</w:t>
      </w:r>
    </w:p>
    <w:p w14:paraId="5BCB7647" w14:textId="77777777" w:rsidR="000106C6" w:rsidRPr="000106C6" w:rsidRDefault="000106C6" w:rsidP="009D7F68">
      <w:pPr>
        <w:shd w:val="clear" w:color="auto" w:fill="FFFFFF"/>
        <w:spacing w:after="0" w:line="240" w:lineRule="auto"/>
        <w:contextualSpacing/>
        <w:jc w:val="both"/>
        <w:rPr>
          <w:rFonts w:ascii="Cambria" w:eastAsia="Times New Roman" w:hAnsi="Cambria" w:cs="Calibri"/>
          <w:color w:val="000000"/>
          <w:spacing w:val="-4"/>
          <w:kern w:val="0"/>
          <w:sz w:val="20"/>
          <w:szCs w:val="20"/>
          <w14:ligatures w14:val="none"/>
        </w:rPr>
      </w:pPr>
    </w:p>
    <w:p w14:paraId="27857722" w14:textId="77777777" w:rsidR="000106C6" w:rsidRPr="000106C6" w:rsidRDefault="000106C6" w:rsidP="009D7F68">
      <w:pPr>
        <w:shd w:val="clear" w:color="auto" w:fill="FFFFFF"/>
        <w:spacing w:after="0" w:line="240" w:lineRule="auto"/>
        <w:contextualSpacing/>
        <w:jc w:val="both"/>
        <w:rPr>
          <w:rFonts w:ascii="Cambria" w:hAnsi="Cambria"/>
          <w:spacing w:val="-4"/>
          <w:kern w:val="0"/>
          <w:sz w:val="20"/>
          <w:szCs w:val="20"/>
          <w14:ligatures w14:val="none"/>
        </w:rPr>
      </w:pPr>
      <w:r w:rsidRPr="000106C6">
        <w:rPr>
          <w:rFonts w:ascii="Cambria" w:hAnsi="Cambria"/>
          <w:kern w:val="0"/>
          <w:sz w:val="20"/>
          <w:szCs w:val="24"/>
          <w14:ligatures w14:val="none"/>
        </w:rPr>
        <w:t xml:space="preserve">Les dérogations aux interdictions de l’ICCAT concernant le requin marteau et le requin soyeux ne sont </w:t>
      </w:r>
      <w:proofErr w:type="gramStart"/>
      <w:r w:rsidRPr="000106C6">
        <w:rPr>
          <w:rFonts w:ascii="Cambria" w:hAnsi="Cambria"/>
          <w:kern w:val="0"/>
          <w:sz w:val="20"/>
          <w:szCs w:val="24"/>
          <w14:ligatures w14:val="none"/>
        </w:rPr>
        <w:t>autorisées</w:t>
      </w:r>
      <w:proofErr w:type="gramEnd"/>
      <w:r w:rsidRPr="000106C6">
        <w:rPr>
          <w:rFonts w:ascii="Cambria" w:hAnsi="Cambria"/>
          <w:kern w:val="0"/>
          <w:sz w:val="20"/>
          <w:szCs w:val="24"/>
          <w14:ligatures w14:val="none"/>
        </w:rPr>
        <w:t xml:space="preserve"> que pour la consommation locale des CPC côtières en développement, à condition qu'elles déclarent leurs captures et s'efforcent de ne pas les augmenter, tout en prenant les mesures nécessaires pour garantir que ces espèces ne fassent pas l'objet d'un commerce international.</w:t>
      </w:r>
    </w:p>
    <w:p w14:paraId="46381810" w14:textId="77777777" w:rsidR="000106C6" w:rsidRPr="000106C6" w:rsidRDefault="000106C6" w:rsidP="009D7F68">
      <w:pPr>
        <w:shd w:val="clear" w:color="auto" w:fill="FFFFFF"/>
        <w:spacing w:after="0" w:line="240" w:lineRule="auto"/>
        <w:contextualSpacing/>
        <w:jc w:val="both"/>
        <w:rPr>
          <w:rFonts w:ascii="Cambria" w:hAnsi="Cambria"/>
          <w:spacing w:val="-4"/>
          <w:kern w:val="0"/>
          <w:sz w:val="20"/>
          <w:szCs w:val="20"/>
          <w14:ligatures w14:val="none"/>
        </w:rPr>
      </w:pPr>
    </w:p>
    <w:p w14:paraId="70FFE6F1" w14:textId="77777777" w:rsidR="000106C6" w:rsidRPr="000106C6" w:rsidRDefault="000106C6" w:rsidP="009D7F68">
      <w:pPr>
        <w:shd w:val="clear" w:color="auto" w:fill="FFFFFF"/>
        <w:spacing w:after="0" w:line="240" w:lineRule="auto"/>
        <w:contextualSpacing/>
        <w:jc w:val="both"/>
        <w:rPr>
          <w:rFonts w:ascii="Cambria" w:hAnsi="Cambria"/>
          <w:spacing w:val="-4"/>
          <w:kern w:val="0"/>
          <w:sz w:val="20"/>
          <w:szCs w:val="20"/>
          <w14:ligatures w14:val="none"/>
        </w:rPr>
      </w:pPr>
      <w:r w:rsidRPr="000106C6">
        <w:rPr>
          <w:rFonts w:ascii="Cambria" w:hAnsi="Cambria"/>
          <w:kern w:val="0"/>
          <w:sz w:val="20"/>
          <w:szCs w:val="24"/>
          <w14:ligatures w14:val="none"/>
        </w:rPr>
        <w:t xml:space="preserve">Le grand requin-marteau </w:t>
      </w:r>
      <w:r w:rsidRPr="000106C6">
        <w:rPr>
          <w:rFonts w:ascii="Cambria" w:hAnsi="Cambria"/>
          <w:i/>
          <w:kern w:val="0"/>
          <w:sz w:val="20"/>
          <w:szCs w:val="24"/>
          <w14:ligatures w14:val="none"/>
        </w:rPr>
        <w:t>(</w:t>
      </w:r>
      <w:proofErr w:type="spellStart"/>
      <w:r w:rsidRPr="000106C6">
        <w:rPr>
          <w:rFonts w:ascii="Cambria" w:hAnsi="Cambria"/>
          <w:i/>
          <w:kern w:val="0"/>
          <w:sz w:val="20"/>
          <w:szCs w:val="24"/>
          <w14:ligatures w14:val="none"/>
        </w:rPr>
        <w:t>Sphyrna</w:t>
      </w:r>
      <w:proofErr w:type="spellEnd"/>
      <w:r w:rsidRPr="000106C6">
        <w:rPr>
          <w:rFonts w:ascii="Cambria" w:hAnsi="Cambria"/>
          <w:i/>
          <w:kern w:val="0"/>
          <w:sz w:val="20"/>
          <w:szCs w:val="24"/>
          <w14:ligatures w14:val="none"/>
        </w:rPr>
        <w:t xml:space="preserve"> </w:t>
      </w:r>
      <w:proofErr w:type="spellStart"/>
      <w:r w:rsidRPr="000106C6">
        <w:rPr>
          <w:rFonts w:ascii="Cambria" w:hAnsi="Cambria"/>
          <w:i/>
          <w:kern w:val="0"/>
          <w:sz w:val="20"/>
          <w:szCs w:val="24"/>
          <w14:ligatures w14:val="none"/>
        </w:rPr>
        <w:t>mokarran</w:t>
      </w:r>
      <w:proofErr w:type="spellEnd"/>
      <w:r w:rsidRPr="000106C6">
        <w:rPr>
          <w:rFonts w:ascii="Cambria" w:hAnsi="Cambria"/>
          <w:i/>
          <w:kern w:val="0"/>
          <w:sz w:val="20"/>
          <w:szCs w:val="24"/>
          <w14:ligatures w14:val="none"/>
        </w:rPr>
        <w:t>)</w:t>
      </w:r>
      <w:r w:rsidRPr="000106C6">
        <w:rPr>
          <w:rFonts w:ascii="Cambria" w:hAnsi="Cambria"/>
          <w:kern w:val="0"/>
          <w:sz w:val="20"/>
          <w:szCs w:val="24"/>
          <w14:ligatures w14:val="none"/>
        </w:rPr>
        <w:t xml:space="preserve"> et le requin-marteau </w:t>
      </w:r>
      <w:proofErr w:type="spellStart"/>
      <w:r w:rsidRPr="000106C6">
        <w:rPr>
          <w:rFonts w:ascii="Cambria" w:hAnsi="Cambria"/>
          <w:kern w:val="0"/>
          <w:sz w:val="20"/>
          <w:szCs w:val="24"/>
          <w14:ligatures w14:val="none"/>
        </w:rPr>
        <w:t>halicorne</w:t>
      </w:r>
      <w:proofErr w:type="spellEnd"/>
      <w:r w:rsidRPr="000106C6">
        <w:rPr>
          <w:rFonts w:ascii="Cambria" w:hAnsi="Cambria"/>
          <w:kern w:val="0"/>
          <w:sz w:val="20"/>
          <w:szCs w:val="24"/>
          <w14:ligatures w14:val="none"/>
        </w:rPr>
        <w:t xml:space="preserve"> </w:t>
      </w:r>
      <w:r w:rsidRPr="000106C6">
        <w:rPr>
          <w:rFonts w:ascii="Cambria" w:hAnsi="Cambria"/>
          <w:i/>
          <w:kern w:val="0"/>
          <w:sz w:val="20"/>
          <w:szCs w:val="24"/>
          <w14:ligatures w14:val="none"/>
        </w:rPr>
        <w:t>(</w:t>
      </w:r>
      <w:proofErr w:type="spellStart"/>
      <w:r w:rsidRPr="000106C6">
        <w:rPr>
          <w:rFonts w:ascii="Cambria" w:hAnsi="Cambria"/>
          <w:i/>
          <w:kern w:val="0"/>
          <w:sz w:val="20"/>
          <w:szCs w:val="24"/>
          <w14:ligatures w14:val="none"/>
        </w:rPr>
        <w:t>Sphyrna</w:t>
      </w:r>
      <w:proofErr w:type="spellEnd"/>
      <w:r w:rsidRPr="000106C6">
        <w:rPr>
          <w:rFonts w:ascii="Cambria" w:hAnsi="Cambria"/>
          <w:i/>
          <w:kern w:val="0"/>
          <w:sz w:val="20"/>
          <w:szCs w:val="24"/>
          <w14:ligatures w14:val="none"/>
        </w:rPr>
        <w:t xml:space="preserve"> </w:t>
      </w:r>
      <w:proofErr w:type="spellStart"/>
      <w:r w:rsidRPr="000106C6">
        <w:rPr>
          <w:rFonts w:ascii="Cambria" w:hAnsi="Cambria"/>
          <w:i/>
          <w:kern w:val="0"/>
          <w:sz w:val="20"/>
          <w:szCs w:val="24"/>
          <w14:ligatures w14:val="none"/>
        </w:rPr>
        <w:t>lewini</w:t>
      </w:r>
      <w:proofErr w:type="spellEnd"/>
      <w:r w:rsidRPr="000106C6">
        <w:rPr>
          <w:rFonts w:ascii="Cambria" w:hAnsi="Cambria"/>
          <w:i/>
          <w:kern w:val="0"/>
          <w:sz w:val="20"/>
          <w:szCs w:val="24"/>
          <w14:ligatures w14:val="none"/>
        </w:rPr>
        <w:t>)</w:t>
      </w:r>
      <w:r w:rsidRPr="000106C6">
        <w:rPr>
          <w:rFonts w:ascii="Cambria" w:hAnsi="Cambria"/>
          <w:kern w:val="0"/>
          <w:sz w:val="20"/>
          <w:szCs w:val="24"/>
          <w14:ligatures w14:val="none"/>
        </w:rPr>
        <w:t xml:space="preserve"> sont classés par l'IUCN dans la catégorie </w:t>
      </w:r>
      <w:r w:rsidRPr="000106C6">
        <w:rPr>
          <w:rFonts w:ascii="Cambria" w:hAnsi="Cambria"/>
          <w:i/>
          <w:kern w:val="0"/>
          <w:sz w:val="20"/>
          <w:szCs w:val="24"/>
          <w14:ligatures w14:val="none"/>
        </w:rPr>
        <w:t>En danger critique d'extinction</w:t>
      </w:r>
      <w:r w:rsidRPr="000106C6">
        <w:rPr>
          <w:rFonts w:ascii="Cambria" w:hAnsi="Cambria"/>
          <w:kern w:val="0"/>
          <w:sz w:val="20"/>
          <w:szCs w:val="24"/>
          <w14:ligatures w14:val="none"/>
        </w:rPr>
        <w:t xml:space="preserve">. Le requin soyeux </w:t>
      </w:r>
      <w:r w:rsidRPr="000106C6">
        <w:rPr>
          <w:rFonts w:ascii="Cambria" w:hAnsi="Cambria"/>
          <w:i/>
          <w:kern w:val="0"/>
          <w:sz w:val="20"/>
          <w:szCs w:val="24"/>
          <w14:ligatures w14:val="none"/>
        </w:rPr>
        <w:t>(</w:t>
      </w:r>
      <w:proofErr w:type="spellStart"/>
      <w:r w:rsidRPr="000106C6">
        <w:rPr>
          <w:rFonts w:ascii="Cambria" w:hAnsi="Cambria"/>
          <w:i/>
          <w:kern w:val="0"/>
          <w:sz w:val="20"/>
          <w:szCs w:val="24"/>
          <w14:ligatures w14:val="none"/>
        </w:rPr>
        <w:t>Carcharhinus</w:t>
      </w:r>
      <w:proofErr w:type="spellEnd"/>
      <w:r w:rsidRPr="000106C6">
        <w:rPr>
          <w:rFonts w:ascii="Cambria" w:hAnsi="Cambria"/>
          <w:i/>
          <w:kern w:val="0"/>
          <w:sz w:val="20"/>
          <w:szCs w:val="24"/>
          <w14:ligatures w14:val="none"/>
        </w:rPr>
        <w:t xml:space="preserve"> </w:t>
      </w:r>
      <w:proofErr w:type="spellStart"/>
      <w:r w:rsidRPr="000106C6">
        <w:rPr>
          <w:rFonts w:ascii="Cambria" w:hAnsi="Cambria"/>
          <w:i/>
          <w:kern w:val="0"/>
          <w:sz w:val="20"/>
          <w:szCs w:val="24"/>
          <w14:ligatures w14:val="none"/>
        </w:rPr>
        <w:t>falciformis</w:t>
      </w:r>
      <w:proofErr w:type="spellEnd"/>
      <w:r w:rsidRPr="000106C6">
        <w:rPr>
          <w:rFonts w:ascii="Cambria" w:hAnsi="Cambria"/>
          <w:i/>
          <w:kern w:val="0"/>
          <w:sz w:val="20"/>
          <w:szCs w:val="24"/>
          <w14:ligatures w14:val="none"/>
        </w:rPr>
        <w:t>)</w:t>
      </w:r>
      <w:r w:rsidRPr="000106C6">
        <w:rPr>
          <w:rFonts w:ascii="Cambria" w:hAnsi="Cambria"/>
          <w:kern w:val="0"/>
          <w:sz w:val="20"/>
          <w:szCs w:val="24"/>
          <w14:ligatures w14:val="none"/>
        </w:rPr>
        <w:t xml:space="preserve"> est également considéré comme menacé car il est classé dans la catégorie </w:t>
      </w:r>
      <w:r w:rsidRPr="000106C6">
        <w:rPr>
          <w:rFonts w:ascii="Cambria" w:hAnsi="Cambria"/>
          <w:i/>
          <w:kern w:val="0"/>
          <w:sz w:val="20"/>
          <w:szCs w:val="24"/>
          <w14:ligatures w14:val="none"/>
        </w:rPr>
        <w:t xml:space="preserve">Vulnérable. </w:t>
      </w:r>
    </w:p>
    <w:p w14:paraId="244B902E" w14:textId="77777777" w:rsidR="000106C6" w:rsidRPr="000106C6" w:rsidRDefault="000106C6" w:rsidP="009D7F68">
      <w:pPr>
        <w:shd w:val="clear" w:color="auto" w:fill="FFFFFF"/>
        <w:spacing w:after="0" w:line="240" w:lineRule="auto"/>
        <w:contextualSpacing/>
        <w:jc w:val="both"/>
        <w:rPr>
          <w:rFonts w:ascii="Cambria" w:eastAsia="Times New Roman" w:hAnsi="Cambria" w:cs="Calibri"/>
          <w:b/>
          <w:bCs/>
          <w:color w:val="000000"/>
          <w:spacing w:val="-4"/>
          <w:kern w:val="0"/>
          <w:sz w:val="20"/>
          <w:szCs w:val="20"/>
          <w14:ligatures w14:val="none"/>
        </w:rPr>
      </w:pPr>
    </w:p>
    <w:p w14:paraId="01E70C75" w14:textId="77777777" w:rsidR="000106C6" w:rsidRPr="000106C6" w:rsidRDefault="000106C6" w:rsidP="009D7F68">
      <w:pPr>
        <w:shd w:val="clear" w:color="auto" w:fill="FFFFFF"/>
        <w:spacing w:after="0" w:line="240" w:lineRule="auto"/>
        <w:contextualSpacing/>
        <w:jc w:val="both"/>
        <w:rPr>
          <w:rFonts w:ascii="Cambria" w:eastAsia="Times New Roman" w:hAnsi="Cambria" w:cs="Calibri"/>
          <w:b/>
          <w:bCs/>
          <w:color w:val="000000"/>
          <w:spacing w:val="-4"/>
          <w:kern w:val="0"/>
          <w:sz w:val="20"/>
          <w:szCs w:val="20"/>
          <w14:ligatures w14:val="none"/>
        </w:rPr>
      </w:pPr>
      <w:r w:rsidRPr="000106C6">
        <w:rPr>
          <w:rFonts w:ascii="Cambria" w:hAnsi="Cambria"/>
          <w:b/>
          <w:color w:val="000000"/>
          <w:kern w:val="0"/>
          <w:sz w:val="20"/>
          <w:szCs w:val="24"/>
          <w14:ligatures w14:val="none"/>
        </w:rPr>
        <w:t>Le Mexique en ce qui concerne le requin océanique</w:t>
      </w:r>
    </w:p>
    <w:p w14:paraId="17D58C85" w14:textId="77777777" w:rsidR="000106C6" w:rsidRPr="000106C6" w:rsidRDefault="000106C6" w:rsidP="009D7F68">
      <w:pPr>
        <w:shd w:val="clear" w:color="auto" w:fill="FFFFFF"/>
        <w:spacing w:after="0" w:line="240" w:lineRule="auto"/>
        <w:contextualSpacing/>
        <w:jc w:val="both"/>
        <w:rPr>
          <w:rFonts w:ascii="Cambria" w:eastAsia="Times New Roman" w:hAnsi="Cambria" w:cs="Calibri"/>
          <w:b/>
          <w:bCs/>
          <w:color w:val="000000"/>
          <w:spacing w:val="-4"/>
          <w:kern w:val="0"/>
          <w:sz w:val="20"/>
          <w:szCs w:val="20"/>
          <w14:ligatures w14:val="none"/>
        </w:rPr>
      </w:pPr>
    </w:p>
    <w:p w14:paraId="767C7DA4" w14:textId="77777777" w:rsidR="000106C6" w:rsidRPr="000106C6" w:rsidRDefault="000106C6" w:rsidP="009D7F68">
      <w:pPr>
        <w:shd w:val="clear" w:color="auto" w:fill="FFFFFF"/>
        <w:spacing w:after="0" w:line="240" w:lineRule="auto"/>
        <w:contextualSpacing/>
        <w:jc w:val="both"/>
        <w:rPr>
          <w:rFonts w:ascii="Cambria" w:eastAsia="Times New Roman" w:hAnsi="Cambria" w:cs="Calibri"/>
          <w:color w:val="000000"/>
          <w:spacing w:val="-4"/>
          <w:kern w:val="0"/>
          <w:sz w:val="20"/>
          <w:szCs w:val="20"/>
          <w14:ligatures w14:val="none"/>
        </w:rPr>
      </w:pPr>
      <w:r w:rsidRPr="000106C6">
        <w:rPr>
          <w:rFonts w:ascii="Cambria" w:hAnsi="Cambria"/>
          <w:color w:val="000000"/>
          <w:kern w:val="0"/>
          <w:sz w:val="20"/>
          <w:szCs w:val="24"/>
          <w14:ligatures w14:val="none"/>
        </w:rPr>
        <w:t xml:space="preserve">Compte tenu de la clarté de la Rec. 10-07 de l'ICCAT et du temps qui s'est écoulé depuis son adoption par consensus, nous sommes profondément préoccupés par le fait que l'année dernière, en réponse aux questions d'autres CPC présentées dans le document COC_306/2024, le Mexique a déclaré des débarquements continus de requins océaniques. Nous demandons une mise à jour de l'état d'avancement d'une réglementation nationale visant à mettre en œuvre les interdictions de l’ICCAT pour les requins océaniques et nous demandons s'il existe ou non des réglementations mexicaines actuellement en place pour restreindre les captures/débarquements de cette espèce exceptionnellement décimée. </w:t>
      </w:r>
    </w:p>
    <w:p w14:paraId="20ECFDAF" w14:textId="77777777" w:rsidR="000106C6" w:rsidRPr="000106C6" w:rsidRDefault="000106C6" w:rsidP="009D7F68">
      <w:pPr>
        <w:shd w:val="clear" w:color="auto" w:fill="FFFFFF"/>
        <w:spacing w:after="0" w:line="240" w:lineRule="auto"/>
        <w:contextualSpacing/>
        <w:jc w:val="both"/>
        <w:rPr>
          <w:rFonts w:ascii="Cambria" w:eastAsia="Times New Roman" w:hAnsi="Cambria" w:cs="Calibri"/>
          <w:color w:val="000000"/>
          <w:spacing w:val="-4"/>
          <w:kern w:val="0"/>
          <w:sz w:val="20"/>
          <w:szCs w:val="20"/>
          <w14:ligatures w14:val="none"/>
        </w:rPr>
      </w:pPr>
    </w:p>
    <w:p w14:paraId="0B695956" w14:textId="77777777" w:rsidR="005A67EE" w:rsidRDefault="005A67EE">
      <w:pPr>
        <w:rPr>
          <w:rFonts w:ascii="Cambria" w:hAnsi="Cambria"/>
          <w:b/>
          <w:color w:val="000000"/>
          <w:kern w:val="0"/>
          <w:sz w:val="20"/>
          <w:szCs w:val="24"/>
          <w14:ligatures w14:val="none"/>
        </w:rPr>
      </w:pPr>
      <w:r>
        <w:rPr>
          <w:rFonts w:ascii="Cambria" w:hAnsi="Cambria"/>
          <w:b/>
          <w:color w:val="000000"/>
          <w:kern w:val="0"/>
          <w:sz w:val="20"/>
          <w:szCs w:val="24"/>
          <w14:ligatures w14:val="none"/>
        </w:rPr>
        <w:br w:type="page"/>
      </w:r>
    </w:p>
    <w:p w14:paraId="3ECCD4DA" w14:textId="3954F5E0" w:rsidR="000106C6" w:rsidRPr="000106C6" w:rsidRDefault="000106C6" w:rsidP="009D7F68">
      <w:pPr>
        <w:shd w:val="clear" w:color="auto" w:fill="FFFFFF"/>
        <w:spacing w:after="0" w:line="240" w:lineRule="auto"/>
        <w:contextualSpacing/>
        <w:jc w:val="both"/>
        <w:rPr>
          <w:rFonts w:ascii="Cambria" w:eastAsia="Times New Roman" w:hAnsi="Cambria" w:cs="Calibri"/>
          <w:b/>
          <w:bCs/>
          <w:color w:val="000000"/>
          <w:spacing w:val="-4"/>
          <w:kern w:val="0"/>
          <w:sz w:val="20"/>
          <w:szCs w:val="20"/>
          <w14:ligatures w14:val="none"/>
        </w:rPr>
      </w:pPr>
      <w:r w:rsidRPr="000106C6">
        <w:rPr>
          <w:rFonts w:ascii="Cambria" w:hAnsi="Cambria"/>
          <w:b/>
          <w:color w:val="000000"/>
          <w:kern w:val="0"/>
          <w:sz w:val="20"/>
          <w:szCs w:val="24"/>
          <w14:ligatures w14:val="none"/>
        </w:rPr>
        <w:lastRenderedPageBreak/>
        <w:t>Le Mexique en ce qui concerne le requin marteau et le requin soyeux</w:t>
      </w:r>
    </w:p>
    <w:p w14:paraId="530E8476" w14:textId="77777777" w:rsidR="000106C6" w:rsidRPr="000106C6" w:rsidRDefault="000106C6" w:rsidP="009D7F68">
      <w:pPr>
        <w:shd w:val="clear" w:color="auto" w:fill="FFFFFF"/>
        <w:spacing w:after="0" w:line="240" w:lineRule="auto"/>
        <w:contextualSpacing/>
        <w:jc w:val="both"/>
        <w:rPr>
          <w:rFonts w:ascii="Cambria" w:eastAsia="Times New Roman" w:hAnsi="Cambria" w:cs="Calibri"/>
          <w:b/>
          <w:bCs/>
          <w:color w:val="000000"/>
          <w:spacing w:val="-4"/>
          <w:kern w:val="0"/>
          <w:sz w:val="20"/>
          <w:szCs w:val="20"/>
          <w14:ligatures w14:val="none"/>
        </w:rPr>
      </w:pPr>
    </w:p>
    <w:p w14:paraId="6EFC97D4" w14:textId="77777777" w:rsidR="000106C6" w:rsidRPr="000106C6" w:rsidRDefault="000106C6" w:rsidP="009D7F68">
      <w:pPr>
        <w:shd w:val="clear" w:color="auto" w:fill="FFFFFF"/>
        <w:snapToGrid w:val="0"/>
        <w:spacing w:after="0" w:line="240" w:lineRule="auto"/>
        <w:contextualSpacing/>
        <w:jc w:val="both"/>
        <w:rPr>
          <w:rFonts w:ascii="Cambria" w:eastAsia="Times New Roman" w:hAnsi="Cambria" w:cs="Calibri"/>
          <w:color w:val="000000"/>
          <w:spacing w:val="-4"/>
          <w:kern w:val="0"/>
          <w:sz w:val="20"/>
          <w:szCs w:val="20"/>
          <w14:ligatures w14:val="none"/>
        </w:rPr>
      </w:pPr>
      <w:r w:rsidRPr="000106C6">
        <w:rPr>
          <w:rFonts w:ascii="Cambria" w:eastAsia="Times New Roman" w:hAnsi="Cambria" w:cs="Times New Roman"/>
          <w:color w:val="000000"/>
          <w:kern w:val="0"/>
          <w:sz w:val="20"/>
          <w:szCs w:val="24"/>
          <w14:ligatures w14:val="none"/>
        </w:rPr>
        <w:t xml:space="preserve">Le mois dernier, les autorités mexicaines ont annoncé la </w:t>
      </w:r>
      <w:r w:rsidRPr="000106C6">
        <w:rPr>
          <w:rFonts w:ascii="Cambria" w:eastAsia="Times New Roman" w:hAnsi="Cambria" w:cs="Times New Roman"/>
          <w:i/>
          <w:color w:val="000000"/>
          <w:kern w:val="0"/>
          <w:sz w:val="20"/>
          <w:szCs w:val="24"/>
          <w14:ligatures w14:val="none"/>
        </w:rPr>
        <w:t>"saisie historique"</w:t>
      </w:r>
      <w:r w:rsidRPr="000106C6">
        <w:rPr>
          <w:rFonts w:ascii="Cambria" w:eastAsia="Times New Roman" w:hAnsi="Cambria" w:cs="Calibri"/>
          <w:color w:val="000000"/>
          <w:spacing w:val="-4"/>
          <w:kern w:val="0"/>
          <w:sz w:val="20"/>
          <w:szCs w:val="20"/>
          <w:vertAlign w:val="superscript"/>
          <w:lang w:val="en-US"/>
          <w14:ligatures w14:val="none"/>
        </w:rPr>
        <w:footnoteReference w:id="13"/>
      </w:r>
      <w:r w:rsidRPr="000106C6">
        <w:rPr>
          <w:rFonts w:ascii="Cambria" w:eastAsia="Times New Roman" w:hAnsi="Cambria" w:cs="Times New Roman"/>
          <w:color w:val="000000"/>
          <w:kern w:val="0"/>
          <w:sz w:val="20"/>
          <w:szCs w:val="24"/>
          <w14:ligatures w14:val="none"/>
        </w:rPr>
        <w:t xml:space="preserve"> de 135 sacs contenant plus de deux tonnes métriques d'ailerons de requins et de raies séchés à destination de Shanghai, en Chine. Les ailerons ont été interceptés dans le port d'Ensenada par le procureur fédéral pour la protection de l'environnement, en collaboration avec le ministère de la marine ; plus de la moitié appartiendraient à des espèces inscrites à la Convention sur le commerce international des espèces de faune et de flore sauvages menacées d'extinction (CITES), notamment le requin-marteau et le requin soyeux, mais les documents nécessaires faisaient défaut. </w:t>
      </w:r>
    </w:p>
    <w:p w14:paraId="6B598E9C" w14:textId="77777777" w:rsidR="000106C6" w:rsidRPr="000106C6" w:rsidRDefault="000106C6" w:rsidP="009D7F68">
      <w:pPr>
        <w:shd w:val="clear" w:color="auto" w:fill="FFFFFF"/>
        <w:snapToGrid w:val="0"/>
        <w:spacing w:after="0" w:line="240" w:lineRule="auto"/>
        <w:contextualSpacing/>
        <w:jc w:val="right"/>
        <w:rPr>
          <w:rFonts w:ascii="Cambria" w:eastAsia="Times New Roman" w:hAnsi="Cambria" w:cs="Calibri"/>
          <w:color w:val="000000"/>
          <w:spacing w:val="-4"/>
          <w:kern w:val="0"/>
          <w:sz w:val="20"/>
          <w:szCs w:val="20"/>
          <w14:ligatures w14:val="none"/>
        </w:rPr>
      </w:pPr>
      <w:r w:rsidRPr="000106C6">
        <w:rPr>
          <w:rFonts w:ascii="Cambria" w:eastAsia="Times New Roman" w:hAnsi="Cambria" w:cs="Times New Roman"/>
          <w:color w:val="000000"/>
          <w:kern w:val="0"/>
          <w:sz w:val="20"/>
          <w:szCs w:val="24"/>
          <w14:ligatures w14:val="none"/>
        </w:rPr>
        <w:t>SAI/EAC/ST au COC de l’ICCAT</w:t>
      </w:r>
    </w:p>
    <w:p w14:paraId="65C0D468" w14:textId="77777777" w:rsidR="000106C6" w:rsidRPr="000106C6" w:rsidRDefault="000106C6" w:rsidP="009D7F68">
      <w:pPr>
        <w:shd w:val="clear" w:color="auto" w:fill="FFFFFF"/>
        <w:snapToGrid w:val="0"/>
        <w:spacing w:after="0" w:line="240" w:lineRule="auto"/>
        <w:contextualSpacing/>
        <w:jc w:val="right"/>
        <w:rPr>
          <w:rFonts w:ascii="Cambria" w:eastAsia="Times New Roman" w:hAnsi="Cambria" w:cs="Calibri"/>
          <w:color w:val="000000"/>
          <w:spacing w:val="-4"/>
          <w:kern w:val="0"/>
          <w:sz w:val="20"/>
          <w:szCs w:val="20"/>
          <w14:ligatures w14:val="none"/>
        </w:rPr>
      </w:pPr>
      <w:r w:rsidRPr="000106C6">
        <w:rPr>
          <w:rFonts w:ascii="Cambria" w:eastAsia="Times New Roman" w:hAnsi="Cambria" w:cs="Times New Roman"/>
          <w:color w:val="000000"/>
          <w:kern w:val="0"/>
          <w:sz w:val="20"/>
          <w:szCs w:val="24"/>
          <w14:ligatures w14:val="none"/>
        </w:rPr>
        <w:t>18 juillet 2025</w:t>
      </w:r>
    </w:p>
    <w:p w14:paraId="31A17C9D" w14:textId="77777777" w:rsidR="000106C6" w:rsidRPr="000106C6" w:rsidRDefault="000106C6" w:rsidP="009D7F68">
      <w:pPr>
        <w:shd w:val="clear" w:color="auto" w:fill="FFFFFF"/>
        <w:snapToGrid w:val="0"/>
        <w:spacing w:after="0" w:line="240" w:lineRule="auto"/>
        <w:contextualSpacing/>
        <w:jc w:val="right"/>
        <w:rPr>
          <w:rFonts w:ascii="Cambria" w:eastAsia="Times New Roman" w:hAnsi="Cambria" w:cs="Calibri"/>
          <w:color w:val="000000"/>
          <w:spacing w:val="-4"/>
          <w:kern w:val="0"/>
          <w:sz w:val="20"/>
          <w:szCs w:val="20"/>
          <w14:ligatures w14:val="none"/>
        </w:rPr>
      </w:pPr>
      <w:r w:rsidRPr="000106C6">
        <w:rPr>
          <w:rFonts w:ascii="Cambria" w:eastAsia="Times New Roman" w:hAnsi="Cambria" w:cs="Times New Roman"/>
          <w:color w:val="000000"/>
          <w:kern w:val="0"/>
          <w:sz w:val="20"/>
          <w:szCs w:val="24"/>
          <w14:ligatures w14:val="none"/>
        </w:rPr>
        <w:t>Page 2</w:t>
      </w:r>
    </w:p>
    <w:p w14:paraId="1B365CEB" w14:textId="77777777" w:rsidR="000106C6" w:rsidRPr="000106C6" w:rsidRDefault="000106C6" w:rsidP="009D7F68">
      <w:pPr>
        <w:shd w:val="clear" w:color="auto" w:fill="FFFFFF"/>
        <w:snapToGrid w:val="0"/>
        <w:spacing w:after="0" w:line="240" w:lineRule="auto"/>
        <w:contextualSpacing/>
        <w:jc w:val="both"/>
        <w:rPr>
          <w:rFonts w:ascii="Cambria" w:eastAsia="Times New Roman" w:hAnsi="Cambria" w:cs="Calibri"/>
          <w:color w:val="000000"/>
          <w:spacing w:val="-4"/>
          <w:kern w:val="0"/>
          <w:sz w:val="20"/>
          <w:szCs w:val="20"/>
          <w14:ligatures w14:val="none"/>
        </w:rPr>
      </w:pPr>
    </w:p>
    <w:p w14:paraId="0F975A99" w14:textId="77777777" w:rsidR="000106C6" w:rsidRPr="000106C6" w:rsidRDefault="000106C6" w:rsidP="009D7F68">
      <w:pPr>
        <w:shd w:val="clear" w:color="auto" w:fill="FFFFFF"/>
        <w:snapToGrid w:val="0"/>
        <w:spacing w:after="0" w:line="240" w:lineRule="auto"/>
        <w:contextualSpacing/>
        <w:jc w:val="both"/>
        <w:rPr>
          <w:rFonts w:ascii="Cambria" w:eastAsia="Times New Roman" w:hAnsi="Cambria" w:cs="Calibri"/>
          <w:color w:val="000000"/>
          <w:spacing w:val="-4"/>
          <w:kern w:val="0"/>
          <w:sz w:val="20"/>
          <w:szCs w:val="20"/>
          <w14:ligatures w14:val="none"/>
        </w:rPr>
      </w:pPr>
      <w:r w:rsidRPr="000106C6">
        <w:rPr>
          <w:rFonts w:ascii="Cambria" w:eastAsia="Times New Roman" w:hAnsi="Cambria" w:cs="Times New Roman"/>
          <w:color w:val="000000"/>
          <w:kern w:val="0"/>
          <w:sz w:val="20"/>
          <w:szCs w:val="24"/>
          <w14:ligatures w14:val="none"/>
        </w:rPr>
        <w:t>Le Mexique, dans sa feuille de contrôle sur les requins (COC_314/2024), signale le respect des interdictions relatives au requin marteau et au requin soyeux, mais aussi la poursuite des débarquements de ces espèces pour la consommation locale, autorisée par les dérogations des États côtiers en développement à ces mesures (</w:t>
      </w:r>
      <w:proofErr w:type="spellStart"/>
      <w:r w:rsidRPr="000106C6">
        <w:rPr>
          <w:rFonts w:ascii="Cambria" w:eastAsia="Times New Roman" w:hAnsi="Cambria" w:cs="Times New Roman"/>
          <w:color w:val="000000"/>
          <w:kern w:val="0"/>
          <w:sz w:val="20"/>
          <w:szCs w:val="24"/>
          <w14:ligatures w14:val="none"/>
        </w:rPr>
        <w:t>Recs</w:t>
      </w:r>
      <w:proofErr w:type="spellEnd"/>
      <w:r w:rsidRPr="000106C6">
        <w:rPr>
          <w:rFonts w:ascii="Cambria" w:eastAsia="Times New Roman" w:hAnsi="Cambria" w:cs="Times New Roman"/>
          <w:color w:val="000000"/>
          <w:kern w:val="0"/>
          <w:sz w:val="20"/>
          <w:szCs w:val="24"/>
          <w14:ligatures w14:val="none"/>
        </w:rPr>
        <w:t xml:space="preserve">. 10-08 et 11-08). </w:t>
      </w:r>
    </w:p>
    <w:p w14:paraId="0C11A4C9" w14:textId="77777777" w:rsidR="00112EB0" w:rsidRDefault="00112EB0" w:rsidP="009D7F68">
      <w:pPr>
        <w:shd w:val="clear" w:color="auto" w:fill="FFFFFF"/>
        <w:snapToGrid w:val="0"/>
        <w:spacing w:after="0" w:line="240" w:lineRule="auto"/>
        <w:contextualSpacing/>
        <w:jc w:val="both"/>
        <w:rPr>
          <w:rFonts w:ascii="Cambria" w:eastAsia="Times New Roman" w:hAnsi="Cambria" w:cs="Times New Roman"/>
          <w:color w:val="000000"/>
          <w:kern w:val="0"/>
          <w:sz w:val="20"/>
          <w:szCs w:val="24"/>
          <w14:ligatures w14:val="none"/>
        </w:rPr>
      </w:pPr>
    </w:p>
    <w:p w14:paraId="3C7B4E0A" w14:textId="6432CDE5" w:rsidR="000106C6" w:rsidRDefault="000106C6" w:rsidP="009D7F68">
      <w:pPr>
        <w:shd w:val="clear" w:color="auto" w:fill="FFFFFF"/>
        <w:snapToGrid w:val="0"/>
        <w:spacing w:after="0" w:line="240" w:lineRule="auto"/>
        <w:contextualSpacing/>
        <w:jc w:val="both"/>
        <w:rPr>
          <w:rFonts w:ascii="Cambria" w:eastAsia="Times New Roman" w:hAnsi="Cambria" w:cs="Times New Roman"/>
          <w:color w:val="000000"/>
          <w:kern w:val="0"/>
          <w:sz w:val="20"/>
          <w:szCs w:val="24"/>
          <w14:ligatures w14:val="none"/>
        </w:rPr>
      </w:pPr>
      <w:r w:rsidRPr="000106C6">
        <w:rPr>
          <w:rFonts w:ascii="Cambria" w:eastAsia="Times New Roman" w:hAnsi="Cambria" w:cs="Times New Roman"/>
          <w:color w:val="000000"/>
          <w:kern w:val="0"/>
          <w:sz w:val="20"/>
          <w:szCs w:val="24"/>
          <w14:ligatures w14:val="none"/>
        </w:rPr>
        <w:t>Au-delà des violations apparentes de la CITES, cette saisie d'ailerons soulève des questions pressantes quant au non-respect potentiel des mesures de l’ICCAT, notamment en ce qui concerne les points suivants :</w:t>
      </w:r>
    </w:p>
    <w:p w14:paraId="0A3EC4B8" w14:textId="77777777" w:rsidR="001C3DBC" w:rsidRPr="000106C6" w:rsidRDefault="001C3DBC" w:rsidP="009D7F68">
      <w:pPr>
        <w:shd w:val="clear" w:color="auto" w:fill="FFFFFF"/>
        <w:snapToGrid w:val="0"/>
        <w:spacing w:after="0" w:line="240" w:lineRule="auto"/>
        <w:contextualSpacing/>
        <w:jc w:val="both"/>
        <w:rPr>
          <w:rFonts w:ascii="Cambria" w:eastAsia="Times New Roman" w:hAnsi="Cambria" w:cs="Calibri"/>
          <w:color w:val="000000"/>
          <w:spacing w:val="-4"/>
          <w:kern w:val="0"/>
          <w:sz w:val="20"/>
          <w:szCs w:val="20"/>
          <w14:ligatures w14:val="none"/>
        </w:rPr>
      </w:pPr>
    </w:p>
    <w:p w14:paraId="616DA0C9" w14:textId="77777777" w:rsidR="000106C6" w:rsidRPr="000106C6" w:rsidRDefault="000106C6" w:rsidP="009D7F68">
      <w:pPr>
        <w:numPr>
          <w:ilvl w:val="0"/>
          <w:numId w:val="4"/>
        </w:numPr>
        <w:shd w:val="clear" w:color="auto" w:fill="FFFFFF"/>
        <w:snapToGrid w:val="0"/>
        <w:spacing w:after="0" w:line="240" w:lineRule="auto"/>
        <w:contextualSpacing/>
        <w:jc w:val="both"/>
        <w:rPr>
          <w:rFonts w:ascii="Cambria" w:eastAsia="Times New Roman" w:hAnsi="Cambria" w:cs="Calibri"/>
          <w:color w:val="000000"/>
          <w:spacing w:val="-4"/>
          <w:kern w:val="0"/>
          <w:sz w:val="20"/>
          <w:szCs w:val="20"/>
          <w14:ligatures w14:val="none"/>
        </w:rPr>
      </w:pPr>
      <w:r w:rsidRPr="000106C6">
        <w:rPr>
          <w:rFonts w:ascii="Cambria" w:eastAsia="Times New Roman" w:hAnsi="Cambria" w:cs="Times New Roman"/>
          <w:color w:val="000000"/>
          <w:kern w:val="0"/>
          <w:sz w:val="20"/>
          <w:szCs w:val="24"/>
          <w14:ligatures w14:val="none"/>
        </w:rPr>
        <w:t>Le Mexique est-il en mesure de déterminer et de ventiler la source des ailerons saisis (pêcheries de l'Atlantique ou du Pacifique) ?</w:t>
      </w:r>
    </w:p>
    <w:p w14:paraId="45BE1FFA" w14:textId="77777777" w:rsidR="000106C6" w:rsidRPr="000106C6" w:rsidRDefault="000106C6" w:rsidP="009D7F68">
      <w:pPr>
        <w:numPr>
          <w:ilvl w:val="0"/>
          <w:numId w:val="4"/>
        </w:numPr>
        <w:shd w:val="clear" w:color="auto" w:fill="FFFFFF"/>
        <w:snapToGrid w:val="0"/>
        <w:spacing w:after="0" w:line="240" w:lineRule="auto"/>
        <w:contextualSpacing/>
        <w:jc w:val="both"/>
        <w:rPr>
          <w:rFonts w:ascii="Cambria" w:eastAsia="Times New Roman" w:hAnsi="Cambria" w:cs="Calibri"/>
          <w:color w:val="000000"/>
          <w:spacing w:val="-4"/>
          <w:kern w:val="0"/>
          <w:sz w:val="20"/>
          <w:szCs w:val="20"/>
          <w14:ligatures w14:val="none"/>
        </w:rPr>
      </w:pPr>
      <w:r w:rsidRPr="000106C6">
        <w:rPr>
          <w:rFonts w:ascii="Cambria" w:eastAsia="Times New Roman" w:hAnsi="Cambria" w:cs="Times New Roman"/>
          <w:color w:val="000000"/>
          <w:kern w:val="0"/>
          <w:sz w:val="20"/>
          <w:szCs w:val="24"/>
          <w14:ligatures w14:val="none"/>
        </w:rPr>
        <w:t>Que fait le Mexique pour s'assurer que le requin-marteau et le requin soyeux de l'Atlantique n'entrent pas dans le commerce international, comme l'exige l'exemption de l’ICCAT pour les États côtiers en développement ?</w:t>
      </w:r>
    </w:p>
    <w:p w14:paraId="29DD954F" w14:textId="77777777" w:rsidR="000106C6" w:rsidRPr="000106C6" w:rsidRDefault="000106C6" w:rsidP="009D7F68">
      <w:pPr>
        <w:numPr>
          <w:ilvl w:val="0"/>
          <w:numId w:val="4"/>
        </w:numPr>
        <w:shd w:val="clear" w:color="auto" w:fill="FFFFFF"/>
        <w:snapToGrid w:val="0"/>
        <w:spacing w:after="0" w:line="240" w:lineRule="auto"/>
        <w:contextualSpacing/>
        <w:jc w:val="both"/>
        <w:rPr>
          <w:rFonts w:ascii="Cambria" w:eastAsia="Times New Roman" w:hAnsi="Cambria" w:cs="Calibri"/>
          <w:color w:val="000000"/>
          <w:spacing w:val="-4"/>
          <w:kern w:val="0"/>
          <w:sz w:val="20"/>
          <w:szCs w:val="20"/>
          <w14:ligatures w14:val="none"/>
        </w:rPr>
      </w:pPr>
      <w:r w:rsidRPr="000106C6">
        <w:rPr>
          <w:rFonts w:ascii="Cambria" w:eastAsia="Times New Roman" w:hAnsi="Cambria" w:cs="Times New Roman"/>
          <w:color w:val="000000"/>
          <w:kern w:val="0"/>
          <w:sz w:val="20"/>
          <w:szCs w:val="24"/>
          <w14:ligatures w14:val="none"/>
        </w:rPr>
        <w:t>Comment le Mexique gère-t-il les débarquements de requins-marteaux et de requins soyeux de l'Atlantique pour s'assurer qu'ils n'augmentent pas et qu'ils sont utilisés uniquement pour la consommation locale, comme l'exige l'exemption accordée aux États côtiers en développement ?</w:t>
      </w:r>
    </w:p>
    <w:p w14:paraId="648E11CE" w14:textId="77777777" w:rsidR="00112EB0" w:rsidRDefault="00112EB0" w:rsidP="009D7F68">
      <w:pPr>
        <w:shd w:val="clear" w:color="auto" w:fill="FFFFFF"/>
        <w:snapToGrid w:val="0"/>
        <w:spacing w:after="0" w:line="240" w:lineRule="auto"/>
        <w:contextualSpacing/>
        <w:jc w:val="both"/>
        <w:rPr>
          <w:rFonts w:ascii="Cambria" w:eastAsia="Times New Roman" w:hAnsi="Cambria" w:cs="Times New Roman"/>
          <w:color w:val="000000"/>
          <w:kern w:val="0"/>
          <w:sz w:val="20"/>
          <w:szCs w:val="24"/>
          <w14:ligatures w14:val="none"/>
        </w:rPr>
      </w:pPr>
    </w:p>
    <w:p w14:paraId="34B5C939" w14:textId="631CD7C2" w:rsidR="000106C6" w:rsidRPr="000106C6" w:rsidRDefault="000106C6" w:rsidP="009D7F68">
      <w:pPr>
        <w:shd w:val="clear" w:color="auto" w:fill="FFFFFF"/>
        <w:snapToGrid w:val="0"/>
        <w:spacing w:after="0" w:line="240" w:lineRule="auto"/>
        <w:contextualSpacing/>
        <w:jc w:val="both"/>
        <w:rPr>
          <w:rFonts w:ascii="Cambria" w:eastAsia="Times New Roman" w:hAnsi="Cambria" w:cs="Calibri"/>
          <w:color w:val="000000"/>
          <w:spacing w:val="-4"/>
          <w:kern w:val="0"/>
          <w:sz w:val="20"/>
          <w:szCs w:val="20"/>
          <w14:ligatures w14:val="none"/>
        </w:rPr>
      </w:pPr>
      <w:r w:rsidRPr="000106C6">
        <w:rPr>
          <w:rFonts w:ascii="Cambria" w:eastAsia="Times New Roman" w:hAnsi="Cambria" w:cs="Times New Roman"/>
          <w:color w:val="000000"/>
          <w:kern w:val="0"/>
          <w:sz w:val="20"/>
          <w:szCs w:val="24"/>
          <w14:ligatures w14:val="none"/>
        </w:rPr>
        <w:t xml:space="preserve">Dans le document COC_306/2024, le Mexique indique qu'il </w:t>
      </w:r>
      <w:r w:rsidRPr="000106C6">
        <w:rPr>
          <w:rFonts w:ascii="Cambria" w:eastAsia="Times New Roman" w:hAnsi="Cambria" w:cs="Times New Roman"/>
          <w:i/>
          <w:color w:val="000000"/>
          <w:kern w:val="0"/>
          <w:sz w:val="20"/>
          <w:szCs w:val="24"/>
          <w14:ligatures w14:val="none"/>
        </w:rPr>
        <w:t>"envisage la possibilité d'élaborer un document contraignant"</w:t>
      </w:r>
      <w:r w:rsidRPr="000106C6">
        <w:rPr>
          <w:rFonts w:ascii="Cambria" w:eastAsia="Times New Roman" w:hAnsi="Cambria" w:cs="Times New Roman"/>
          <w:color w:val="000000"/>
          <w:kern w:val="0"/>
          <w:sz w:val="20"/>
          <w:szCs w:val="24"/>
          <w14:ligatures w14:val="none"/>
        </w:rPr>
        <w:t xml:space="preserve"> pour mettre en œuvre les interdictions de l’ICCAT concernant les requins marteaux et suggère qu'un tel document fasse l'objet d'un </w:t>
      </w:r>
      <w:r w:rsidRPr="000106C6">
        <w:rPr>
          <w:rFonts w:ascii="Cambria" w:eastAsia="Times New Roman" w:hAnsi="Cambria" w:cs="Times New Roman"/>
          <w:i/>
          <w:color w:val="000000"/>
          <w:kern w:val="0"/>
          <w:sz w:val="20"/>
          <w:szCs w:val="24"/>
          <w14:ligatures w14:val="none"/>
        </w:rPr>
        <w:t>"examen par l'autorité compétente en matière de pêche"</w:t>
      </w:r>
      <w:r w:rsidRPr="000106C6">
        <w:rPr>
          <w:rFonts w:ascii="Cambria" w:eastAsia="Times New Roman" w:hAnsi="Cambria" w:cs="Times New Roman"/>
          <w:color w:val="000000"/>
          <w:kern w:val="0"/>
          <w:sz w:val="20"/>
          <w:szCs w:val="24"/>
          <w14:ligatures w14:val="none"/>
        </w:rPr>
        <w:t xml:space="preserve">. Plus généralement, le Mexique déclare que </w:t>
      </w:r>
      <w:r w:rsidRPr="000106C6">
        <w:rPr>
          <w:rFonts w:ascii="Cambria" w:eastAsia="Times New Roman" w:hAnsi="Cambria" w:cs="Times New Roman"/>
          <w:i/>
          <w:color w:val="000000"/>
          <w:kern w:val="0"/>
          <w:sz w:val="20"/>
          <w:szCs w:val="24"/>
          <w14:ligatures w14:val="none"/>
        </w:rPr>
        <w:t>"la législation appropriée sera renforcée pour faciliter la remise en liberté en temps voulu des requins océaniques, des requins-marteaux et des requins soyeux"</w:t>
      </w:r>
      <w:r w:rsidRPr="000106C6">
        <w:rPr>
          <w:rFonts w:ascii="Cambria" w:eastAsia="Times New Roman" w:hAnsi="Cambria" w:cs="Times New Roman"/>
          <w:color w:val="000000"/>
          <w:kern w:val="0"/>
          <w:sz w:val="20"/>
          <w:szCs w:val="24"/>
          <w14:ligatures w14:val="none"/>
        </w:rPr>
        <w:t xml:space="preserve">. </w:t>
      </w:r>
    </w:p>
    <w:p w14:paraId="27CFA67D" w14:textId="77777777" w:rsidR="00112EB0" w:rsidRDefault="00112EB0" w:rsidP="009D7F68">
      <w:pPr>
        <w:shd w:val="clear" w:color="auto" w:fill="FFFFFF"/>
        <w:snapToGrid w:val="0"/>
        <w:spacing w:after="0" w:line="240" w:lineRule="auto"/>
        <w:contextualSpacing/>
        <w:jc w:val="both"/>
        <w:rPr>
          <w:rFonts w:ascii="Cambria" w:eastAsia="Times New Roman" w:hAnsi="Cambria" w:cs="Times New Roman"/>
          <w:color w:val="000000"/>
          <w:kern w:val="0"/>
          <w:sz w:val="20"/>
          <w:szCs w:val="24"/>
          <w14:ligatures w14:val="none"/>
        </w:rPr>
      </w:pPr>
    </w:p>
    <w:p w14:paraId="3CF55B29" w14:textId="64298491" w:rsidR="000106C6" w:rsidRPr="000106C6" w:rsidRDefault="000106C6" w:rsidP="009D7F68">
      <w:pPr>
        <w:shd w:val="clear" w:color="auto" w:fill="FFFFFF"/>
        <w:snapToGrid w:val="0"/>
        <w:spacing w:after="0" w:line="240" w:lineRule="auto"/>
        <w:contextualSpacing/>
        <w:jc w:val="both"/>
        <w:rPr>
          <w:rFonts w:ascii="Cambria" w:eastAsia="Times New Roman" w:hAnsi="Cambria" w:cs="Calibri"/>
          <w:color w:val="000000"/>
          <w:spacing w:val="-4"/>
          <w:kern w:val="0"/>
          <w:sz w:val="20"/>
          <w:szCs w:val="20"/>
          <w14:ligatures w14:val="none"/>
        </w:rPr>
      </w:pPr>
      <w:r w:rsidRPr="000106C6">
        <w:rPr>
          <w:rFonts w:ascii="Cambria" w:eastAsia="Times New Roman" w:hAnsi="Cambria" w:cs="Times New Roman"/>
          <w:color w:val="000000"/>
          <w:kern w:val="0"/>
          <w:sz w:val="20"/>
          <w:szCs w:val="24"/>
          <w14:ligatures w14:val="none"/>
        </w:rPr>
        <w:t xml:space="preserve">En réponse à ces déclarations, et à la lumière de la récente saisie historique d'ailerons de requins, nous sommes impatients d'obtenir une mise à jour des réglementations mexicaines en vigueur pour restreindre la capture et/ou le débarquement de ces espèces. </w:t>
      </w:r>
    </w:p>
    <w:p w14:paraId="7DB00129" w14:textId="77777777" w:rsidR="00112EB0" w:rsidRDefault="00112EB0" w:rsidP="009D7F68">
      <w:pPr>
        <w:shd w:val="clear" w:color="auto" w:fill="FFFFFF"/>
        <w:spacing w:after="0" w:line="240" w:lineRule="auto"/>
        <w:contextualSpacing/>
        <w:jc w:val="both"/>
        <w:rPr>
          <w:rFonts w:ascii="Cambria" w:hAnsi="Cambria"/>
          <w:b/>
          <w:color w:val="000000"/>
          <w:kern w:val="0"/>
          <w:sz w:val="20"/>
          <w:szCs w:val="24"/>
          <w14:ligatures w14:val="none"/>
        </w:rPr>
      </w:pPr>
    </w:p>
    <w:p w14:paraId="2BB70A5D" w14:textId="394DEDFE" w:rsidR="000106C6" w:rsidRPr="000106C6" w:rsidRDefault="000106C6" w:rsidP="009D7F68">
      <w:pPr>
        <w:shd w:val="clear" w:color="auto" w:fill="FFFFFF"/>
        <w:spacing w:after="0" w:line="240" w:lineRule="auto"/>
        <w:contextualSpacing/>
        <w:jc w:val="both"/>
        <w:rPr>
          <w:rFonts w:ascii="Cambria" w:eastAsia="Times New Roman" w:hAnsi="Cambria" w:cs="Calibri"/>
          <w:b/>
          <w:bCs/>
          <w:color w:val="000000"/>
          <w:spacing w:val="-4"/>
          <w:kern w:val="0"/>
          <w:sz w:val="20"/>
          <w:szCs w:val="20"/>
          <w14:ligatures w14:val="none"/>
        </w:rPr>
      </w:pPr>
      <w:r w:rsidRPr="000106C6">
        <w:rPr>
          <w:rFonts w:ascii="Cambria" w:hAnsi="Cambria"/>
          <w:b/>
          <w:color w:val="000000"/>
          <w:kern w:val="0"/>
          <w:sz w:val="20"/>
          <w:szCs w:val="24"/>
          <w14:ligatures w14:val="none"/>
        </w:rPr>
        <w:t>Trinité-et-Tobago en ce qui concerne le requin marteau et le requin soyeux</w:t>
      </w:r>
    </w:p>
    <w:p w14:paraId="28155CCA" w14:textId="77777777" w:rsidR="000106C6" w:rsidRPr="000106C6" w:rsidRDefault="000106C6" w:rsidP="009D7F68">
      <w:pPr>
        <w:shd w:val="clear" w:color="auto" w:fill="FFFFFF"/>
        <w:spacing w:after="0" w:line="240" w:lineRule="auto"/>
        <w:contextualSpacing/>
        <w:jc w:val="both"/>
        <w:rPr>
          <w:rFonts w:ascii="Cambria" w:eastAsia="Times New Roman" w:hAnsi="Cambria" w:cs="Calibri"/>
          <w:b/>
          <w:bCs/>
          <w:color w:val="000000"/>
          <w:spacing w:val="-4"/>
          <w:kern w:val="0"/>
          <w:sz w:val="20"/>
          <w:szCs w:val="20"/>
          <w14:ligatures w14:val="none"/>
        </w:rPr>
      </w:pPr>
    </w:p>
    <w:p w14:paraId="56958467" w14:textId="77777777" w:rsidR="000106C6" w:rsidRPr="000106C6" w:rsidRDefault="000106C6" w:rsidP="009D7F68">
      <w:pPr>
        <w:shd w:val="clear" w:color="auto" w:fill="FFFFFF"/>
        <w:spacing w:after="0" w:line="240" w:lineRule="auto"/>
        <w:contextualSpacing/>
        <w:jc w:val="both"/>
        <w:textAlignment w:val="baseline"/>
        <w:rPr>
          <w:rFonts w:ascii="Cambria" w:eastAsia="Times New Roman" w:hAnsi="Cambria" w:cs="Calibri"/>
          <w:color w:val="000000"/>
          <w:spacing w:val="-4"/>
          <w:kern w:val="0"/>
          <w:sz w:val="20"/>
          <w:szCs w:val="20"/>
          <w14:ligatures w14:val="none"/>
        </w:rPr>
      </w:pPr>
      <w:r w:rsidRPr="000106C6">
        <w:rPr>
          <w:rFonts w:ascii="Cambria" w:hAnsi="Cambria"/>
          <w:color w:val="000000"/>
          <w:kern w:val="0"/>
          <w:sz w:val="20"/>
          <w:szCs w:val="24"/>
          <w14:ligatures w14:val="none"/>
        </w:rPr>
        <w:t>En mai 2025, selon le Bangkok Post</w:t>
      </w:r>
      <w:r w:rsidRPr="000106C6">
        <w:rPr>
          <w:rFonts w:ascii="Cambria" w:eastAsia="Times New Roman" w:hAnsi="Cambria" w:cs="Calibri"/>
          <w:spacing w:val="-4"/>
          <w:kern w:val="0"/>
          <w:sz w:val="20"/>
          <w:szCs w:val="20"/>
          <w:vertAlign w:val="superscript"/>
          <w:lang w:val="en-CA"/>
          <w14:ligatures w14:val="none"/>
        </w:rPr>
        <w:footnoteReference w:id="14"/>
      </w:r>
      <w:r w:rsidRPr="000106C6">
        <w:rPr>
          <w:rFonts w:ascii="Cambria" w:hAnsi="Cambria"/>
          <w:color w:val="000000"/>
          <w:kern w:val="0"/>
          <w:sz w:val="20"/>
          <w:szCs w:val="24"/>
          <w14:ligatures w14:val="none"/>
        </w:rPr>
        <w:t xml:space="preserve">, les douaniers thaïlandais, en coopération avec les autorités chinoises, ont saisi plus de 400 ailerons de requins en provenance de Trinité-et-Tobago. Les ailerons ont été découverts dans une cargaison à l'aéroport de </w:t>
      </w:r>
      <w:proofErr w:type="spellStart"/>
      <w:r w:rsidRPr="000106C6">
        <w:rPr>
          <w:rFonts w:ascii="Cambria" w:hAnsi="Cambria"/>
          <w:color w:val="000000"/>
          <w:kern w:val="0"/>
          <w:sz w:val="20"/>
          <w:szCs w:val="24"/>
          <w14:ligatures w14:val="none"/>
        </w:rPr>
        <w:t>Suvarnabhumi</w:t>
      </w:r>
      <w:proofErr w:type="spellEnd"/>
      <w:r w:rsidRPr="000106C6">
        <w:rPr>
          <w:rFonts w:ascii="Cambria" w:hAnsi="Cambria"/>
          <w:color w:val="000000"/>
          <w:kern w:val="0"/>
          <w:sz w:val="20"/>
          <w:szCs w:val="24"/>
          <w14:ligatures w14:val="none"/>
        </w:rPr>
        <w:t xml:space="preserve"> après qu'une information ait été donnée selon laquelle des marchandises susceptibles d'enfreindre la CITES transitaient par la Thaïlande. Les photos révèlent que des ailerons de requins-marteaux et de requins soyeux ont été confisqués. </w:t>
      </w:r>
    </w:p>
    <w:p w14:paraId="41054726" w14:textId="77777777" w:rsidR="000106C6" w:rsidRPr="000106C6" w:rsidRDefault="000106C6" w:rsidP="009D7F68">
      <w:pPr>
        <w:shd w:val="clear" w:color="auto" w:fill="FFFFFF"/>
        <w:spacing w:after="0" w:line="240" w:lineRule="auto"/>
        <w:contextualSpacing/>
        <w:jc w:val="both"/>
        <w:textAlignment w:val="baseline"/>
        <w:rPr>
          <w:rFonts w:ascii="Cambria" w:eastAsia="Times New Roman" w:hAnsi="Cambria" w:cs="Calibri"/>
          <w:color w:val="000000"/>
          <w:spacing w:val="-4"/>
          <w:kern w:val="0"/>
          <w:sz w:val="20"/>
          <w:szCs w:val="20"/>
          <w14:ligatures w14:val="none"/>
        </w:rPr>
      </w:pPr>
    </w:p>
    <w:p w14:paraId="02874D95" w14:textId="77777777" w:rsidR="000106C6" w:rsidRPr="000106C6" w:rsidRDefault="000106C6" w:rsidP="009D7F68">
      <w:pPr>
        <w:shd w:val="clear" w:color="auto" w:fill="FFFFFF"/>
        <w:spacing w:after="0" w:line="240" w:lineRule="auto"/>
        <w:contextualSpacing/>
        <w:jc w:val="both"/>
        <w:textAlignment w:val="baseline"/>
        <w:rPr>
          <w:rFonts w:ascii="Cambria" w:eastAsia="Times New Roman" w:hAnsi="Cambria" w:cs="Calibri"/>
          <w:color w:val="000000"/>
          <w:spacing w:val="-4"/>
          <w:kern w:val="0"/>
          <w:sz w:val="20"/>
          <w:szCs w:val="20"/>
          <w14:ligatures w14:val="none"/>
        </w:rPr>
      </w:pPr>
      <w:r w:rsidRPr="000106C6">
        <w:rPr>
          <w:rFonts w:ascii="Cambria" w:hAnsi="Cambria"/>
          <w:color w:val="000000"/>
          <w:kern w:val="0"/>
          <w:sz w:val="20"/>
          <w:szCs w:val="24"/>
          <w14:ligatures w14:val="none"/>
        </w:rPr>
        <w:t xml:space="preserve">Les rapports de Trinité-et-Tobago à l’ICCAT font état de débarquements importants de requins-marteaux. Les réponses à la feuille de contrôle sur les requins (COC_314/2024) indiquent une interdiction nationale d'exportation (mais pas de débarquement) de ces espèces. En supposant que l'exploitation ait lieu dans le cadre de l'exemption des États côtiers en développement, nous avons les questions suivantes à poser à Trinité-et-Tobago pour clarifier la situation : </w:t>
      </w:r>
    </w:p>
    <w:p w14:paraId="1BB7F944" w14:textId="77777777" w:rsidR="000106C6" w:rsidRPr="000106C6" w:rsidRDefault="000106C6" w:rsidP="009D7F68">
      <w:pPr>
        <w:shd w:val="clear" w:color="auto" w:fill="FFFFFF"/>
        <w:spacing w:after="0" w:line="240" w:lineRule="auto"/>
        <w:contextualSpacing/>
        <w:jc w:val="both"/>
        <w:textAlignment w:val="baseline"/>
        <w:rPr>
          <w:rFonts w:ascii="Cambria" w:eastAsia="Times New Roman" w:hAnsi="Cambria" w:cs="Calibri"/>
          <w:color w:val="000000"/>
          <w:spacing w:val="-4"/>
          <w:kern w:val="0"/>
          <w:sz w:val="20"/>
          <w:szCs w:val="20"/>
          <w14:ligatures w14:val="none"/>
        </w:rPr>
      </w:pPr>
    </w:p>
    <w:p w14:paraId="7BE258A7" w14:textId="77777777" w:rsidR="000106C6" w:rsidRPr="000106C6" w:rsidRDefault="000106C6" w:rsidP="009D7F68">
      <w:pPr>
        <w:numPr>
          <w:ilvl w:val="0"/>
          <w:numId w:val="3"/>
        </w:numPr>
        <w:shd w:val="clear" w:color="auto" w:fill="FFFFFF"/>
        <w:snapToGrid w:val="0"/>
        <w:spacing w:after="0" w:line="240" w:lineRule="auto"/>
        <w:contextualSpacing/>
        <w:jc w:val="both"/>
        <w:rPr>
          <w:rFonts w:ascii="Cambria" w:eastAsia="Times New Roman" w:hAnsi="Cambria" w:cs="Calibri"/>
          <w:color w:val="000000"/>
          <w:spacing w:val="-4"/>
          <w:kern w:val="0"/>
          <w:sz w:val="20"/>
          <w:szCs w:val="20"/>
          <w14:ligatures w14:val="none"/>
        </w:rPr>
      </w:pPr>
      <w:r w:rsidRPr="000106C6">
        <w:rPr>
          <w:rFonts w:ascii="Cambria" w:eastAsia="Times New Roman" w:hAnsi="Cambria" w:cs="Times New Roman"/>
          <w:color w:val="000000"/>
          <w:kern w:val="0"/>
          <w:sz w:val="20"/>
          <w:szCs w:val="24"/>
          <w14:ligatures w14:val="none"/>
        </w:rPr>
        <w:lastRenderedPageBreak/>
        <w:t>Les sources des ailerons confisqués lors de la saisie ont-elles été identifiées et les sanctions correspondantes ont-elles été prononcées ?</w:t>
      </w:r>
    </w:p>
    <w:p w14:paraId="3570034B" w14:textId="77777777" w:rsidR="000106C6" w:rsidRPr="000106C6" w:rsidRDefault="000106C6" w:rsidP="009D7F68">
      <w:pPr>
        <w:numPr>
          <w:ilvl w:val="0"/>
          <w:numId w:val="3"/>
        </w:numPr>
        <w:shd w:val="clear" w:color="auto" w:fill="FFFFFF"/>
        <w:snapToGrid w:val="0"/>
        <w:spacing w:after="0" w:line="240" w:lineRule="auto"/>
        <w:contextualSpacing/>
        <w:jc w:val="both"/>
        <w:rPr>
          <w:rFonts w:ascii="Cambria" w:eastAsia="Times New Roman" w:hAnsi="Cambria" w:cs="Calibri"/>
          <w:color w:val="000000"/>
          <w:spacing w:val="-4"/>
          <w:kern w:val="0"/>
          <w:sz w:val="20"/>
          <w:szCs w:val="20"/>
          <w14:ligatures w14:val="none"/>
        </w:rPr>
      </w:pPr>
      <w:r w:rsidRPr="000106C6">
        <w:rPr>
          <w:rFonts w:ascii="Cambria" w:eastAsia="Times New Roman" w:hAnsi="Cambria" w:cs="Times New Roman"/>
          <w:color w:val="000000"/>
          <w:kern w:val="0"/>
          <w:sz w:val="20"/>
          <w:szCs w:val="24"/>
          <w14:ligatures w14:val="none"/>
        </w:rPr>
        <w:t>Quelles sont les mesures prises pour renforcer le respect de l'interdiction internationale d'exportation du requin marteau et du requin soyeux et pour garantir que les débarquements de ces espèces n'augmentent pas, comme il se doit ?</w:t>
      </w:r>
    </w:p>
    <w:p w14:paraId="55D83958" w14:textId="77777777" w:rsidR="00112EB0" w:rsidRDefault="00112EB0" w:rsidP="009D7F68">
      <w:pPr>
        <w:shd w:val="clear" w:color="auto" w:fill="FFFFFF"/>
        <w:spacing w:after="0" w:line="240" w:lineRule="auto"/>
        <w:contextualSpacing/>
        <w:jc w:val="both"/>
        <w:rPr>
          <w:rFonts w:ascii="Cambria" w:hAnsi="Cambria"/>
          <w:b/>
          <w:color w:val="000000"/>
          <w:kern w:val="0"/>
          <w:sz w:val="20"/>
          <w:szCs w:val="24"/>
          <w:shd w:val="clear" w:color="auto" w:fill="FFFFFF"/>
          <w14:ligatures w14:val="none"/>
        </w:rPr>
      </w:pPr>
    </w:p>
    <w:p w14:paraId="253B1B35" w14:textId="4FDFC011" w:rsidR="000106C6" w:rsidRPr="000106C6" w:rsidRDefault="000106C6" w:rsidP="009D7F68">
      <w:pPr>
        <w:shd w:val="clear" w:color="auto" w:fill="FFFFFF"/>
        <w:spacing w:after="0" w:line="240" w:lineRule="auto"/>
        <w:contextualSpacing/>
        <w:jc w:val="both"/>
        <w:rPr>
          <w:rFonts w:ascii="Cambria" w:hAnsi="Cambria"/>
          <w:b/>
          <w:bCs/>
          <w:color w:val="000000"/>
          <w:kern w:val="0"/>
          <w:sz w:val="20"/>
          <w:szCs w:val="20"/>
          <w:shd w:val="clear" w:color="auto" w:fill="FFFFFF"/>
          <w14:ligatures w14:val="none"/>
        </w:rPr>
      </w:pPr>
      <w:r w:rsidRPr="000106C6">
        <w:rPr>
          <w:rFonts w:ascii="Cambria" w:hAnsi="Cambria"/>
          <w:b/>
          <w:color w:val="000000"/>
          <w:kern w:val="0"/>
          <w:sz w:val="20"/>
          <w:szCs w:val="24"/>
          <w:shd w:val="clear" w:color="auto" w:fill="FFFFFF"/>
          <w14:ligatures w14:val="none"/>
        </w:rPr>
        <w:t>Conclusion</w:t>
      </w:r>
    </w:p>
    <w:p w14:paraId="678F7441" w14:textId="77777777" w:rsidR="000106C6" w:rsidRPr="000106C6" w:rsidRDefault="000106C6" w:rsidP="009D7F68">
      <w:pPr>
        <w:spacing w:after="0" w:line="240" w:lineRule="auto"/>
        <w:contextualSpacing/>
        <w:jc w:val="both"/>
        <w:rPr>
          <w:rFonts w:ascii="Cambria" w:hAnsi="Cambria"/>
          <w:spacing w:val="-4"/>
          <w:kern w:val="0"/>
          <w:sz w:val="20"/>
          <w:szCs w:val="20"/>
          <w14:ligatures w14:val="none"/>
        </w:rPr>
      </w:pPr>
    </w:p>
    <w:p w14:paraId="056BBDB4" w14:textId="77777777" w:rsidR="000106C6" w:rsidRPr="000106C6" w:rsidRDefault="000106C6" w:rsidP="009D7F68">
      <w:pPr>
        <w:spacing w:after="0" w:line="240" w:lineRule="auto"/>
        <w:contextualSpacing/>
        <w:jc w:val="both"/>
        <w:rPr>
          <w:rFonts w:ascii="Cambria" w:hAnsi="Cambria"/>
          <w:spacing w:val="-4"/>
          <w:kern w:val="0"/>
          <w:sz w:val="20"/>
          <w:szCs w:val="20"/>
          <w14:ligatures w14:val="none"/>
        </w:rPr>
      </w:pPr>
      <w:r w:rsidRPr="000106C6">
        <w:rPr>
          <w:rFonts w:ascii="Cambria" w:hAnsi="Cambria"/>
          <w:kern w:val="0"/>
          <w:sz w:val="20"/>
          <w:szCs w:val="24"/>
          <w14:ligatures w14:val="none"/>
        </w:rPr>
        <w:t>Nos organisations apprécient la possibilité de poser ces questions par l'intermédiaire du Comité d’application. Nous espérons que les réponses nous parviendront et qu'elles nous aideront à atteindre nos objectifs communs en matière de conservation des requins.</w:t>
      </w:r>
    </w:p>
    <w:p w14:paraId="6E5A7429" w14:textId="1540971F" w:rsidR="00F70233" w:rsidRDefault="00F70233" w:rsidP="009D7F68">
      <w:pPr>
        <w:spacing w:after="0" w:line="240" w:lineRule="auto"/>
        <w:contextualSpacing/>
        <w:rPr>
          <w:rFonts w:ascii="Cambria" w:hAnsi="Cambria"/>
          <w:sz w:val="20"/>
          <w:szCs w:val="20"/>
        </w:rPr>
      </w:pPr>
      <w:r>
        <w:rPr>
          <w:rFonts w:ascii="Cambria" w:hAnsi="Cambria"/>
          <w:sz w:val="20"/>
          <w:szCs w:val="20"/>
        </w:rPr>
        <w:br w:type="page"/>
      </w:r>
    </w:p>
    <w:p w14:paraId="08786208" w14:textId="4A2625A2" w:rsidR="0058518E" w:rsidRPr="007141F5" w:rsidRDefault="0058518E" w:rsidP="0058518E">
      <w:pPr>
        <w:pStyle w:val="ListParagraph"/>
        <w:numPr>
          <w:ilvl w:val="0"/>
          <w:numId w:val="15"/>
        </w:numPr>
        <w:spacing w:after="0" w:line="240" w:lineRule="auto"/>
        <w:jc w:val="both"/>
        <w:rPr>
          <w:rFonts w:ascii="Cambria" w:hAnsi="Cambria"/>
          <w:b/>
          <w:bCs/>
          <w:sz w:val="20"/>
          <w:szCs w:val="20"/>
        </w:rPr>
      </w:pPr>
      <w:r w:rsidRPr="007141F5">
        <w:rPr>
          <w:rFonts w:ascii="Cambria" w:hAnsi="Cambria"/>
          <w:b/>
          <w:bCs/>
          <w:sz w:val="20"/>
          <w:szCs w:val="20"/>
        </w:rPr>
        <w:lastRenderedPageBreak/>
        <w:t>Réponse de l’Angola à l'Union européenne concernant une non-application potentielle (document A ci-dessus)</w:t>
      </w:r>
    </w:p>
    <w:p w14:paraId="528F3192" w14:textId="77777777" w:rsidR="0058518E" w:rsidRPr="007141F5" w:rsidRDefault="0058518E" w:rsidP="0058518E">
      <w:pPr>
        <w:spacing w:after="0" w:line="240" w:lineRule="auto"/>
        <w:jc w:val="both"/>
        <w:rPr>
          <w:rFonts w:ascii="Cambria" w:hAnsi="Cambria"/>
          <w:sz w:val="20"/>
          <w:szCs w:val="20"/>
        </w:rPr>
      </w:pPr>
    </w:p>
    <w:p w14:paraId="34AA053D" w14:textId="532E7E3D" w:rsidR="00080857" w:rsidRPr="007141F5" w:rsidRDefault="00080857" w:rsidP="00080857">
      <w:pPr>
        <w:spacing w:after="0" w:line="240" w:lineRule="auto"/>
        <w:jc w:val="both"/>
        <w:rPr>
          <w:rFonts w:ascii="Cambria" w:eastAsia="Times New Roman" w:hAnsi="Cambria" w:cs="Arial"/>
          <w:kern w:val="0"/>
          <w:sz w:val="20"/>
          <w:szCs w:val="20"/>
          <w:lang w:eastAsia="pt-PT"/>
          <w14:ligatures w14:val="none"/>
        </w:rPr>
      </w:pPr>
      <w:r w:rsidRPr="007141F5">
        <w:rPr>
          <w:rFonts w:ascii="Cambria" w:eastAsia="Times New Roman" w:hAnsi="Cambria" w:cs="Times New Roman"/>
          <w:kern w:val="0"/>
          <w:sz w:val="20"/>
          <w:szCs w:val="24"/>
          <w:lang w:eastAsia="pt-PT"/>
          <w14:ligatures w14:val="none"/>
        </w:rPr>
        <w:t>Le 18 juillet 2025, le ministère de la pêche et des ressources marines de l'Angola, par l'intermédiaire de sa direction des ressources marines, a reçu une lettre de l’ICCAT faisant état de certaines préoccupations de l'Union européenne (UE) concernant le non-respect par l'Angola de certaines mesures de conservation et de gestion de l’ICCAT. Sur cette base, nous aimerions souligner les points suivants</w:t>
      </w:r>
      <w:r w:rsidR="007141F5">
        <w:rPr>
          <w:rFonts w:ascii="Cambria" w:eastAsia="Times New Roman" w:hAnsi="Cambria" w:cs="Times New Roman"/>
          <w:kern w:val="0"/>
          <w:sz w:val="20"/>
          <w:szCs w:val="24"/>
          <w:lang w:eastAsia="pt-PT"/>
          <w14:ligatures w14:val="none"/>
        </w:rPr>
        <w:t> :</w:t>
      </w:r>
    </w:p>
    <w:p w14:paraId="7997B6DE" w14:textId="77777777" w:rsidR="00080857" w:rsidRPr="00080857" w:rsidRDefault="00080857" w:rsidP="00080857">
      <w:pPr>
        <w:spacing w:after="0" w:line="240" w:lineRule="auto"/>
        <w:jc w:val="both"/>
        <w:rPr>
          <w:rFonts w:ascii="Cambria" w:eastAsia="Times New Roman" w:hAnsi="Cambria" w:cs="Arial"/>
          <w:kern w:val="0"/>
          <w:sz w:val="20"/>
          <w:szCs w:val="20"/>
          <w:highlight w:val="cyan"/>
          <w:lang w:val="en-GB" w:eastAsia="pt-PT"/>
          <w14:ligatures w14:val="none"/>
        </w:rPr>
      </w:pPr>
    </w:p>
    <w:p w14:paraId="4C4F6E50" w14:textId="77777777" w:rsidR="00080857" w:rsidRPr="007141F5" w:rsidRDefault="00080857" w:rsidP="00080857">
      <w:pPr>
        <w:numPr>
          <w:ilvl w:val="0"/>
          <w:numId w:val="16"/>
        </w:numPr>
        <w:spacing w:after="0" w:line="240" w:lineRule="auto"/>
        <w:jc w:val="both"/>
        <w:rPr>
          <w:rFonts w:ascii="Cambria" w:eastAsia="Times New Roman" w:hAnsi="Cambria" w:cs="Arial"/>
          <w:kern w:val="0"/>
          <w:sz w:val="20"/>
          <w:szCs w:val="20"/>
          <w:shd w:val="clear" w:color="auto" w:fill="FFFFFF"/>
          <w:lang w:eastAsia="pt-PT"/>
          <w14:ligatures w14:val="none"/>
        </w:rPr>
      </w:pPr>
      <w:r w:rsidRPr="007141F5">
        <w:rPr>
          <w:rFonts w:ascii="Cambria" w:eastAsia="Times New Roman" w:hAnsi="Cambria" w:cs="Times New Roman"/>
          <w:kern w:val="0"/>
          <w:sz w:val="20"/>
          <w:szCs w:val="24"/>
          <w:shd w:val="clear" w:color="auto" w:fill="FFFFFF"/>
          <w:lang w:eastAsia="pt-PT"/>
          <w14:ligatures w14:val="none"/>
        </w:rPr>
        <w:t xml:space="preserve">Le ministère de la pêche et des ressources marines, par le biais de son cadre juridique et institutionnel et de ses procédures opérationnelles de gestion de la pêche, prend en considération la gestion durable de toutes les ressources halieutiques, y compris les thonidés et les espèces apparentées. </w:t>
      </w:r>
    </w:p>
    <w:p w14:paraId="1E47E315" w14:textId="77777777" w:rsidR="00080857" w:rsidRPr="00080857" w:rsidRDefault="00080857" w:rsidP="00080857">
      <w:pPr>
        <w:spacing w:after="0" w:line="240" w:lineRule="auto"/>
        <w:ind w:left="720"/>
        <w:jc w:val="both"/>
        <w:rPr>
          <w:rFonts w:ascii="Cambria" w:eastAsia="Times New Roman" w:hAnsi="Cambria" w:cs="Arial"/>
          <w:kern w:val="0"/>
          <w:sz w:val="20"/>
          <w:szCs w:val="20"/>
          <w:highlight w:val="cyan"/>
          <w:shd w:val="clear" w:color="auto" w:fill="FFFFFF"/>
          <w:lang w:eastAsia="pt-PT"/>
          <w14:ligatures w14:val="none"/>
        </w:rPr>
      </w:pPr>
    </w:p>
    <w:p w14:paraId="46DF654F" w14:textId="77777777" w:rsidR="00080857" w:rsidRPr="00182C0C" w:rsidRDefault="00080857" w:rsidP="00080857">
      <w:pPr>
        <w:numPr>
          <w:ilvl w:val="0"/>
          <w:numId w:val="16"/>
        </w:numPr>
        <w:spacing w:after="0" w:line="240" w:lineRule="auto"/>
        <w:jc w:val="both"/>
        <w:rPr>
          <w:rFonts w:ascii="Cambria" w:eastAsia="Times New Roman" w:hAnsi="Cambria" w:cs="Arial"/>
          <w:kern w:val="0"/>
          <w:sz w:val="20"/>
          <w:szCs w:val="20"/>
          <w:shd w:val="clear" w:color="auto" w:fill="FFFFFF"/>
          <w:lang w:eastAsia="pt-PT"/>
          <w14:ligatures w14:val="none"/>
        </w:rPr>
      </w:pPr>
      <w:r w:rsidRPr="00182C0C">
        <w:rPr>
          <w:rFonts w:ascii="Cambria" w:eastAsia="Times New Roman" w:hAnsi="Cambria" w:cs="Times New Roman"/>
          <w:kern w:val="0"/>
          <w:sz w:val="20"/>
          <w:szCs w:val="24"/>
          <w:shd w:val="clear" w:color="auto" w:fill="FFFFFF"/>
          <w:lang w:eastAsia="pt-PT"/>
          <w14:ligatures w14:val="none"/>
        </w:rPr>
        <w:t>La direction nationale, qui supervise les mesures de gestion durable des pêcheries de grands et petits thonidés, a appliqué les Recommandations de l’ICCAT pour s'assurer que les captures s'effectuent de manière durable.</w:t>
      </w:r>
    </w:p>
    <w:p w14:paraId="033E68E3" w14:textId="77777777" w:rsidR="00080857" w:rsidRPr="00080857" w:rsidRDefault="00080857" w:rsidP="00080857">
      <w:pPr>
        <w:spacing w:after="0" w:line="240" w:lineRule="auto"/>
        <w:jc w:val="both"/>
        <w:rPr>
          <w:rFonts w:ascii="Cambria" w:eastAsia="Times New Roman" w:hAnsi="Cambria" w:cs="Arial"/>
          <w:kern w:val="0"/>
          <w:sz w:val="20"/>
          <w:szCs w:val="20"/>
          <w:highlight w:val="cyan"/>
          <w:shd w:val="clear" w:color="auto" w:fill="FFFFFF"/>
          <w:lang w:eastAsia="pt-PT"/>
          <w14:ligatures w14:val="none"/>
        </w:rPr>
      </w:pPr>
    </w:p>
    <w:p w14:paraId="0C4A7022" w14:textId="77777777" w:rsidR="00080857" w:rsidRPr="00182C0C" w:rsidRDefault="00080857" w:rsidP="00080857">
      <w:pPr>
        <w:numPr>
          <w:ilvl w:val="0"/>
          <w:numId w:val="16"/>
        </w:numPr>
        <w:spacing w:after="0" w:line="240" w:lineRule="auto"/>
        <w:jc w:val="both"/>
        <w:rPr>
          <w:rFonts w:ascii="Cambria" w:eastAsia="Times New Roman" w:hAnsi="Cambria" w:cs="Arial"/>
          <w:kern w:val="0"/>
          <w:sz w:val="20"/>
          <w:szCs w:val="20"/>
          <w:shd w:val="clear" w:color="auto" w:fill="FFFFFF"/>
          <w:lang w:eastAsia="pt-PT"/>
          <w14:ligatures w14:val="none"/>
        </w:rPr>
      </w:pPr>
      <w:r w:rsidRPr="00182C0C">
        <w:rPr>
          <w:rFonts w:ascii="Cambria" w:eastAsia="Times New Roman" w:hAnsi="Cambria" w:cs="Times New Roman"/>
          <w:kern w:val="0"/>
          <w:sz w:val="20"/>
          <w:szCs w:val="24"/>
          <w:shd w:val="clear" w:color="auto" w:fill="FFFFFF"/>
          <w:lang w:eastAsia="pt-PT"/>
          <w14:ligatures w14:val="none"/>
        </w:rPr>
        <w:t>Au cours des réunions entre le ministère angolais de la pêche et des ressources marines et l'ICCAT, le gouvernement angolais s'est engagé à récupérer certaines données statistiques historiques manquantes pour la base de données de l'ICCAT.</w:t>
      </w:r>
    </w:p>
    <w:p w14:paraId="1EBC8D84" w14:textId="77777777" w:rsidR="00080857" w:rsidRPr="00080857" w:rsidRDefault="00080857" w:rsidP="00080857">
      <w:pPr>
        <w:spacing w:after="0" w:line="240" w:lineRule="auto"/>
        <w:jc w:val="both"/>
        <w:rPr>
          <w:rFonts w:ascii="Cambria" w:eastAsia="Times New Roman" w:hAnsi="Cambria" w:cs="Arial"/>
          <w:kern w:val="0"/>
          <w:sz w:val="20"/>
          <w:szCs w:val="20"/>
          <w:highlight w:val="cyan"/>
          <w:shd w:val="clear" w:color="auto" w:fill="FFFFFF"/>
          <w:lang w:eastAsia="pt-PT"/>
          <w14:ligatures w14:val="none"/>
        </w:rPr>
      </w:pPr>
    </w:p>
    <w:p w14:paraId="428DBE29" w14:textId="77777777" w:rsidR="00080857" w:rsidRPr="00182C0C" w:rsidRDefault="00080857" w:rsidP="00080857">
      <w:pPr>
        <w:numPr>
          <w:ilvl w:val="0"/>
          <w:numId w:val="16"/>
        </w:numPr>
        <w:spacing w:after="0" w:line="240" w:lineRule="auto"/>
        <w:jc w:val="both"/>
        <w:rPr>
          <w:rFonts w:ascii="Cambria" w:eastAsia="Times New Roman" w:hAnsi="Cambria" w:cs="Arial"/>
          <w:kern w:val="0"/>
          <w:sz w:val="20"/>
          <w:szCs w:val="20"/>
          <w:shd w:val="clear" w:color="auto" w:fill="FFFFFF"/>
          <w:lang w:eastAsia="pt-PT"/>
          <w14:ligatures w14:val="none"/>
        </w:rPr>
      </w:pPr>
      <w:r w:rsidRPr="00182C0C">
        <w:rPr>
          <w:rFonts w:ascii="Cambria" w:eastAsia="Times New Roman" w:hAnsi="Cambria" w:cs="Times New Roman"/>
          <w:kern w:val="0"/>
          <w:sz w:val="20"/>
          <w:szCs w:val="24"/>
          <w:shd w:val="clear" w:color="auto" w:fill="FFFFFF"/>
          <w:lang w:eastAsia="pt-PT"/>
          <w14:ligatures w14:val="none"/>
        </w:rPr>
        <w:t xml:space="preserve">Selon les données que nous avons obtenues, le navire </w:t>
      </w:r>
      <w:r w:rsidRPr="00182C0C">
        <w:rPr>
          <w:rFonts w:ascii="Cambria" w:eastAsia="Times New Roman" w:hAnsi="Cambria" w:cs="Times New Roman"/>
          <w:i/>
          <w:iCs/>
          <w:kern w:val="0"/>
          <w:sz w:val="20"/>
          <w:szCs w:val="24"/>
          <w:shd w:val="clear" w:color="auto" w:fill="FFFFFF"/>
          <w:lang w:eastAsia="pt-PT"/>
          <w14:ligatures w14:val="none"/>
        </w:rPr>
        <w:t>DEMERSAL 9</w:t>
      </w:r>
      <w:r w:rsidRPr="00182C0C">
        <w:rPr>
          <w:rFonts w:ascii="Cambria" w:eastAsia="Times New Roman" w:hAnsi="Cambria" w:cs="Times New Roman"/>
          <w:kern w:val="0"/>
          <w:sz w:val="20"/>
          <w:szCs w:val="24"/>
          <w:shd w:val="clear" w:color="auto" w:fill="FFFFFF"/>
          <w:lang w:eastAsia="pt-PT"/>
          <w14:ligatures w14:val="none"/>
        </w:rPr>
        <w:t xml:space="preserve"> a commencé son activité en 2016 et a mené des activités de pêche jusqu'en 2018. Il n'a pas exercé d'activités de pêche au cours des années 2019 et 2020 pendant la période de pandémie de Covid. En raison de l'absence de certaines données, nous continuons à compiler les données pour les années 2016 à 2018. Si aucun cas de non-application n'est enregistré au cours de cette période, nous en informerons certainement le Secrétariat de l'ICCAT.</w:t>
      </w:r>
    </w:p>
    <w:p w14:paraId="52C504D8" w14:textId="77777777" w:rsidR="00080857" w:rsidRPr="00080857" w:rsidRDefault="00080857" w:rsidP="00080857">
      <w:pPr>
        <w:spacing w:after="0" w:line="240" w:lineRule="auto"/>
        <w:jc w:val="both"/>
        <w:rPr>
          <w:rFonts w:ascii="Cambria" w:eastAsia="Times New Roman" w:hAnsi="Cambria" w:cs="Arial"/>
          <w:kern w:val="0"/>
          <w:sz w:val="20"/>
          <w:szCs w:val="20"/>
          <w:highlight w:val="cyan"/>
          <w:shd w:val="clear" w:color="auto" w:fill="FFFFFF"/>
          <w:lang w:eastAsia="pt-PT"/>
          <w14:ligatures w14:val="none"/>
        </w:rPr>
      </w:pPr>
    </w:p>
    <w:p w14:paraId="6B57C1CF" w14:textId="5847BF28" w:rsidR="00080857" w:rsidRPr="00ED1D8D" w:rsidRDefault="00080857" w:rsidP="00080857">
      <w:pPr>
        <w:numPr>
          <w:ilvl w:val="0"/>
          <w:numId w:val="16"/>
        </w:numPr>
        <w:spacing w:after="0" w:line="240" w:lineRule="auto"/>
        <w:jc w:val="both"/>
        <w:rPr>
          <w:rFonts w:ascii="Cambria" w:eastAsia="Times New Roman" w:hAnsi="Cambria" w:cs="Arial"/>
          <w:kern w:val="0"/>
          <w:sz w:val="20"/>
          <w:szCs w:val="20"/>
          <w:shd w:val="clear" w:color="auto" w:fill="FFFFFF"/>
          <w:lang w:eastAsia="pt-PT"/>
          <w14:ligatures w14:val="none"/>
        </w:rPr>
      </w:pPr>
      <w:r w:rsidRPr="00ED1D8D">
        <w:rPr>
          <w:rFonts w:ascii="Cambria" w:eastAsia="Times New Roman" w:hAnsi="Cambria" w:cs="Times New Roman"/>
          <w:kern w:val="0"/>
          <w:sz w:val="20"/>
          <w:szCs w:val="24"/>
          <w:shd w:val="clear" w:color="auto" w:fill="FFFFFF"/>
          <w:lang w:eastAsia="pt-PT"/>
          <w14:ligatures w14:val="none"/>
        </w:rPr>
        <w:t>En ce qui concerne la préoccupation de l'UE, liée à la capture d’espadon, dont les prises sont d'environ 134 tonnes, du mois de mars 2022 au 5 janvier 2023, et pour l'année 2023 seulement 9</w:t>
      </w:r>
      <w:r w:rsidR="00873846">
        <w:rPr>
          <w:rFonts w:ascii="Cambria" w:eastAsia="Times New Roman" w:hAnsi="Cambria" w:cs="Times New Roman"/>
          <w:kern w:val="0"/>
          <w:sz w:val="20"/>
          <w:szCs w:val="24"/>
          <w:shd w:val="clear" w:color="auto" w:fill="FFFFFF"/>
          <w:lang w:eastAsia="pt-PT"/>
          <w14:ligatures w14:val="none"/>
        </w:rPr>
        <w:t>.</w:t>
      </w:r>
      <w:r w:rsidRPr="00ED1D8D">
        <w:rPr>
          <w:rFonts w:ascii="Cambria" w:eastAsia="Times New Roman" w:hAnsi="Cambria" w:cs="Times New Roman"/>
          <w:kern w:val="0"/>
          <w:sz w:val="20"/>
          <w:szCs w:val="24"/>
          <w:shd w:val="clear" w:color="auto" w:fill="FFFFFF"/>
          <w:lang w:eastAsia="pt-PT"/>
          <w14:ligatures w14:val="none"/>
        </w:rPr>
        <w:t xml:space="preserve">245 tonnes ont été déclarées. Nous avons le plaisir de vous informer que les données ont été révisées, mises à jour et envoyées à l’ICCAT, conformément aux numéros de confirmation de soumission joints au courriel. </w:t>
      </w:r>
      <w:r w:rsidRPr="00ED1D8D">
        <w:rPr>
          <w:rFonts w:ascii="Cambria" w:eastAsia="Times New Roman" w:hAnsi="Cambria" w:cs="Times New Roman"/>
          <w:kern w:val="0"/>
          <w:sz w:val="20"/>
          <w:szCs w:val="24"/>
          <w:lang w:eastAsia="pt-PT"/>
          <w14:ligatures w14:val="none"/>
        </w:rPr>
        <w:t>Outre la mise à jour des données pour l'espadon, nous avons également envoyé les données 2021 et 2022 qui doivent être déclarées, comme indiqué dans le tableau ci-joint.</w:t>
      </w:r>
    </w:p>
    <w:p w14:paraId="20B31F42" w14:textId="77777777" w:rsidR="00080857" w:rsidRPr="00080857" w:rsidRDefault="00080857" w:rsidP="00080857">
      <w:pPr>
        <w:spacing w:after="0" w:line="240" w:lineRule="auto"/>
        <w:jc w:val="both"/>
        <w:rPr>
          <w:rFonts w:ascii="Cambria" w:eastAsia="Times New Roman" w:hAnsi="Cambria" w:cs="Arial"/>
          <w:kern w:val="0"/>
          <w:sz w:val="20"/>
          <w:szCs w:val="20"/>
          <w:highlight w:val="cyan"/>
          <w:shd w:val="clear" w:color="auto" w:fill="FFFFFF"/>
          <w:lang w:eastAsia="pt-PT"/>
          <w14:ligatures w14:val="none"/>
        </w:rPr>
      </w:pPr>
    </w:p>
    <w:p w14:paraId="12C2E099" w14:textId="4C0EA80C" w:rsidR="00080857" w:rsidRPr="00C94BAB" w:rsidRDefault="00080857" w:rsidP="00080857">
      <w:pPr>
        <w:numPr>
          <w:ilvl w:val="0"/>
          <w:numId w:val="16"/>
        </w:numPr>
        <w:shd w:val="clear" w:color="auto" w:fill="FFFFFF"/>
        <w:spacing w:after="0" w:line="240" w:lineRule="auto"/>
        <w:jc w:val="both"/>
        <w:rPr>
          <w:rFonts w:ascii="Cambria" w:eastAsia="Times New Roman" w:hAnsi="Cambria" w:cs="Arial"/>
          <w:kern w:val="0"/>
          <w:sz w:val="20"/>
          <w:szCs w:val="20"/>
          <w:lang w:eastAsia="pt-PT"/>
          <w14:ligatures w14:val="none"/>
        </w:rPr>
      </w:pPr>
      <w:r w:rsidRPr="00C94BAB">
        <w:rPr>
          <w:rFonts w:ascii="Cambria" w:eastAsia="Times New Roman" w:hAnsi="Cambria" w:cs="Times New Roman"/>
          <w:kern w:val="0"/>
          <w:sz w:val="20"/>
          <w:szCs w:val="24"/>
          <w:lang w:eastAsia="pt-PT"/>
          <w14:ligatures w14:val="none"/>
        </w:rPr>
        <w:t>Lors de notre réunion avec le Secrétariat de l'ICCAT en septembre 2023, nous avons informé le Secrétariat (document soumis) de ce qui suit : En 2022, à la suite de réformes administratives, le ministère de la pêche a été séparé du ministère de l'agriculture. Ce processus a malheureusement donné lieu à la perte de la trace des données. À partir de février 2023, le nouveau ministère de la pêche et des ressources marines a dû déployer des efforts supplémentaires pour mettre en place les données et la gestion de manière générale. Cet effort a été récemment reconnu par certaines CPC lors de nos dernières participations aux réunions de l'ICCAT. Considérant qu'il s'agissait d'une période d'ajustements entre les directions en termes de documentation et de procédures de gestion, cette défaillance s'est produite dans l'autorisation de cette exportation d'espadon vers l'Espagne. Il est important de souligner que cette question a été discutée lors de la plénière de l'ICCAT en 2023, qui s'est tenue au Caire, en Égypte, et à cette occasion quelques CPC ont encouragé l'Angola à continuer à s'améliorer en termes de déclaration.</w:t>
      </w:r>
    </w:p>
    <w:p w14:paraId="592F1B35" w14:textId="77777777" w:rsidR="00080857" w:rsidRPr="00080857" w:rsidRDefault="00080857" w:rsidP="00080857">
      <w:pPr>
        <w:shd w:val="clear" w:color="auto" w:fill="FFFFFF"/>
        <w:spacing w:after="0" w:line="240" w:lineRule="auto"/>
        <w:ind w:left="720"/>
        <w:jc w:val="both"/>
        <w:rPr>
          <w:rFonts w:ascii="Cambria" w:eastAsia="Times New Roman" w:hAnsi="Cambria" w:cs="Arial"/>
          <w:kern w:val="0"/>
          <w:sz w:val="20"/>
          <w:szCs w:val="20"/>
          <w:highlight w:val="cyan"/>
          <w:lang w:eastAsia="pt-PT"/>
          <w14:ligatures w14:val="none"/>
        </w:rPr>
      </w:pPr>
    </w:p>
    <w:p w14:paraId="7F33A0FC" w14:textId="77777777" w:rsidR="00080857" w:rsidRPr="007833EB" w:rsidRDefault="00080857" w:rsidP="00080857">
      <w:pPr>
        <w:numPr>
          <w:ilvl w:val="0"/>
          <w:numId w:val="16"/>
        </w:numPr>
        <w:shd w:val="clear" w:color="auto" w:fill="FFFFFF"/>
        <w:spacing w:after="0" w:line="240" w:lineRule="auto"/>
        <w:jc w:val="both"/>
        <w:rPr>
          <w:rFonts w:ascii="Cambria" w:eastAsia="Times New Roman" w:hAnsi="Cambria" w:cs="Arial"/>
          <w:kern w:val="0"/>
          <w:sz w:val="20"/>
          <w:szCs w:val="20"/>
          <w:lang w:eastAsia="pt-PT"/>
          <w14:ligatures w14:val="none"/>
        </w:rPr>
      </w:pPr>
      <w:r w:rsidRPr="007833EB">
        <w:rPr>
          <w:rFonts w:ascii="Cambria" w:eastAsia="Times New Roman" w:hAnsi="Cambria" w:cs="Times New Roman"/>
          <w:kern w:val="0"/>
          <w:sz w:val="20"/>
          <w:szCs w:val="24"/>
          <w:lang w:eastAsia="pt-PT"/>
          <w14:ligatures w14:val="none"/>
        </w:rPr>
        <w:t>Actuellement, la direction des ressources marines supervise les activités de pêche des navires et les autorisations d'exportation, en mettant l'accent sur les journaux de bord basés sur la certification des captures, les fiches de données des observateurs et les rapports de débarquement. Des mesures ont été mises en œuvre pour renforcer le contrôle des autorisations d'exportation et éviter des erreurs similaires. Par exemple, nous avons le service des autorisations, qui s'occupe des autorisations d'exportation. L'une des exigences pour l'exportation de marchandises provenant de navires participant à des activités de pêche est la soumission obligatoire de journaux de pêche et de rapports de débarquement au Bureau de suivi, de contrôle et de surveillance des pêches.</w:t>
      </w:r>
    </w:p>
    <w:p w14:paraId="7AB3D07D" w14:textId="77777777" w:rsidR="00080857" w:rsidRPr="00080857" w:rsidRDefault="00080857" w:rsidP="00080857">
      <w:pPr>
        <w:shd w:val="clear" w:color="auto" w:fill="FFFFFF"/>
        <w:spacing w:after="0" w:line="240" w:lineRule="auto"/>
        <w:jc w:val="both"/>
        <w:rPr>
          <w:rFonts w:ascii="Cambria" w:eastAsia="Times New Roman" w:hAnsi="Cambria" w:cs="Arial"/>
          <w:kern w:val="0"/>
          <w:sz w:val="20"/>
          <w:szCs w:val="20"/>
          <w:highlight w:val="cyan"/>
          <w:lang w:eastAsia="pt-PT"/>
          <w14:ligatures w14:val="none"/>
        </w:rPr>
      </w:pPr>
    </w:p>
    <w:p w14:paraId="5F524FCF" w14:textId="77777777" w:rsidR="00080857" w:rsidRPr="007833EB" w:rsidRDefault="00080857" w:rsidP="00080857">
      <w:pPr>
        <w:numPr>
          <w:ilvl w:val="0"/>
          <w:numId w:val="16"/>
        </w:numPr>
        <w:shd w:val="clear" w:color="auto" w:fill="FFFFFF"/>
        <w:spacing w:after="0" w:line="240" w:lineRule="auto"/>
        <w:jc w:val="both"/>
        <w:rPr>
          <w:rFonts w:ascii="Cambria" w:eastAsia="Times New Roman" w:hAnsi="Cambria" w:cs="Arial"/>
          <w:kern w:val="0"/>
          <w:sz w:val="20"/>
          <w:szCs w:val="20"/>
          <w:lang w:eastAsia="pt-PT"/>
          <w14:ligatures w14:val="none"/>
        </w:rPr>
      </w:pPr>
      <w:r w:rsidRPr="007833EB">
        <w:rPr>
          <w:rFonts w:ascii="Cambria" w:eastAsia="Times New Roman" w:hAnsi="Cambria" w:cs="Times New Roman"/>
          <w:kern w:val="0"/>
          <w:sz w:val="20"/>
          <w:szCs w:val="24"/>
          <w:lang w:eastAsia="pt-PT"/>
          <w14:ligatures w14:val="none"/>
        </w:rPr>
        <w:lastRenderedPageBreak/>
        <w:t>Les quantités demandées pour l'exportation sont vérifiées par rapport aux quantités de captures déclarées et aux quantités déclarées par l'agent d'inspection qui contrôle le déchargement du produit.</w:t>
      </w:r>
    </w:p>
    <w:p w14:paraId="73CC9089" w14:textId="77777777" w:rsidR="00080857" w:rsidRPr="00080857" w:rsidRDefault="00080857" w:rsidP="00080857">
      <w:pPr>
        <w:spacing w:after="0" w:line="240" w:lineRule="auto"/>
        <w:ind w:left="708"/>
        <w:rPr>
          <w:rFonts w:ascii="Cambria" w:eastAsia="Times New Roman" w:hAnsi="Cambria" w:cs="Arial"/>
          <w:kern w:val="0"/>
          <w:sz w:val="20"/>
          <w:szCs w:val="20"/>
          <w:highlight w:val="cyan"/>
          <w:lang w:eastAsia="pt-PT"/>
          <w14:ligatures w14:val="none"/>
        </w:rPr>
      </w:pPr>
    </w:p>
    <w:p w14:paraId="09D1DDE5" w14:textId="4A31FBA5" w:rsidR="00080857" w:rsidRPr="00D572B0" w:rsidRDefault="00080857" w:rsidP="00080857">
      <w:pPr>
        <w:numPr>
          <w:ilvl w:val="0"/>
          <w:numId w:val="16"/>
        </w:numPr>
        <w:shd w:val="clear" w:color="auto" w:fill="FFFFFF"/>
        <w:spacing w:after="0" w:line="240" w:lineRule="auto"/>
        <w:jc w:val="both"/>
        <w:rPr>
          <w:rFonts w:ascii="Cambria" w:eastAsia="Times New Roman" w:hAnsi="Cambria" w:cs="Arial"/>
          <w:kern w:val="0"/>
          <w:sz w:val="20"/>
          <w:szCs w:val="20"/>
          <w:lang w:eastAsia="pt-PT"/>
          <w14:ligatures w14:val="none"/>
        </w:rPr>
      </w:pPr>
      <w:r w:rsidRPr="00D572B0">
        <w:rPr>
          <w:rFonts w:ascii="Cambria" w:eastAsia="Times New Roman" w:hAnsi="Cambria" w:cs="Times New Roman"/>
          <w:kern w:val="0"/>
          <w:sz w:val="20"/>
          <w:szCs w:val="24"/>
          <w:lang w:eastAsia="pt-PT"/>
          <w14:ligatures w14:val="none"/>
        </w:rPr>
        <w:t>Une fois que ces exigences ont été évaluées et que la demande est jugée conforme, la procédure d'autorisation d'exportation peut commencer. Enfin, le Bureau de suivi, de contrôle et de surveillance des pêches contrôle le poisson pendant l'exportation afin de vérifier que les quantités exportées sont correctes avant le chargement pour l'exportation.</w:t>
      </w:r>
    </w:p>
    <w:p w14:paraId="63A4F403" w14:textId="77777777" w:rsidR="00D572B0" w:rsidRPr="00D572B0" w:rsidRDefault="00D572B0" w:rsidP="00D572B0">
      <w:pPr>
        <w:spacing w:after="0" w:line="240" w:lineRule="auto"/>
        <w:ind w:left="720"/>
        <w:jc w:val="both"/>
        <w:rPr>
          <w:rFonts w:ascii="Cambria" w:eastAsia="Times New Roman" w:hAnsi="Cambria" w:cs="Arial"/>
          <w:kern w:val="0"/>
          <w:sz w:val="20"/>
          <w:szCs w:val="20"/>
          <w:highlight w:val="cyan"/>
          <w:lang w:eastAsia="pt-PT"/>
          <w14:ligatures w14:val="none"/>
        </w:rPr>
      </w:pPr>
    </w:p>
    <w:p w14:paraId="533A5310" w14:textId="2A1E335B" w:rsidR="00080857" w:rsidRPr="00255C5C" w:rsidRDefault="00080857" w:rsidP="00080857">
      <w:pPr>
        <w:numPr>
          <w:ilvl w:val="0"/>
          <w:numId w:val="16"/>
        </w:numPr>
        <w:spacing w:after="0" w:line="240" w:lineRule="auto"/>
        <w:jc w:val="both"/>
        <w:rPr>
          <w:rFonts w:ascii="Cambria" w:eastAsia="Times New Roman" w:hAnsi="Cambria" w:cs="Arial"/>
          <w:kern w:val="0"/>
          <w:sz w:val="20"/>
          <w:szCs w:val="20"/>
          <w:lang w:eastAsia="pt-PT"/>
          <w14:ligatures w14:val="none"/>
        </w:rPr>
      </w:pPr>
      <w:r w:rsidRPr="00255C5C">
        <w:rPr>
          <w:rFonts w:ascii="Cambria" w:eastAsia="Times New Roman" w:hAnsi="Cambria" w:cs="Times New Roman"/>
          <w:kern w:val="0"/>
          <w:sz w:val="20"/>
          <w:szCs w:val="24"/>
          <w:shd w:val="clear" w:color="auto" w:fill="FFFFFF"/>
          <w:lang w:eastAsia="pt-PT"/>
          <w14:ligatures w14:val="none"/>
        </w:rPr>
        <w:t>Nous tenons à souligner une fois de plus que le ministère de la pêche et des ressources marines s’engage à garantir la capture durable de grands et petits thonidés dans la zone économique exclusive de l'Angola. C'est pourquoi nous suivons de près et respectons les recommandations des commissions pour une exploitation durable de ces ressources.</w:t>
      </w:r>
    </w:p>
    <w:p w14:paraId="7F91617A" w14:textId="77777777" w:rsidR="00080857" w:rsidRPr="00080857" w:rsidRDefault="00080857" w:rsidP="00080857">
      <w:pPr>
        <w:spacing w:after="0" w:line="240" w:lineRule="auto"/>
        <w:ind w:left="720"/>
        <w:jc w:val="both"/>
        <w:rPr>
          <w:rFonts w:ascii="Cambria" w:eastAsia="Times New Roman" w:hAnsi="Cambria" w:cs="Arial"/>
          <w:kern w:val="0"/>
          <w:sz w:val="20"/>
          <w:szCs w:val="20"/>
          <w:highlight w:val="cyan"/>
          <w:lang w:eastAsia="pt-PT"/>
          <w14:ligatures w14:val="none"/>
        </w:rPr>
      </w:pPr>
    </w:p>
    <w:p w14:paraId="07558F44" w14:textId="4B6E7242" w:rsidR="00080857" w:rsidRPr="00255C5C" w:rsidRDefault="00080857" w:rsidP="00080857">
      <w:pPr>
        <w:numPr>
          <w:ilvl w:val="0"/>
          <w:numId w:val="16"/>
        </w:numPr>
        <w:spacing w:after="0" w:line="240" w:lineRule="auto"/>
        <w:jc w:val="both"/>
        <w:rPr>
          <w:rFonts w:ascii="Cambria" w:eastAsia="Times New Roman" w:hAnsi="Cambria" w:cs="Arial"/>
          <w:kern w:val="0"/>
          <w:sz w:val="20"/>
          <w:szCs w:val="20"/>
          <w:lang w:eastAsia="pt-PT"/>
          <w14:ligatures w14:val="none"/>
        </w:rPr>
      </w:pPr>
      <w:r w:rsidRPr="00255C5C">
        <w:rPr>
          <w:rFonts w:ascii="Cambria" w:eastAsia="Times New Roman" w:hAnsi="Cambria" w:cs="Times New Roman"/>
          <w:kern w:val="0"/>
          <w:sz w:val="20"/>
          <w:szCs w:val="24"/>
          <w:shd w:val="clear" w:color="auto" w:fill="FFFFFF"/>
          <w:lang w:eastAsia="pt-PT"/>
          <w14:ligatures w14:val="none"/>
        </w:rPr>
        <w:t xml:space="preserve">Par rapport aux années précédentes, l'Angola a réalisé des progrès significatifs en matière de gestion et de déclaration à la Commission. Par exemple, l'Angola a augmenté le nombre de techniciens et de participations aux réunions et ateliers de formation pertinents, en particulier ceux du Comité permanent pour la recherche et les statistiques (SCRS). Toutefois, nous continuerons à faire de notre mieux pour répondre aux attentes de la Commission, comme cela a été recommandé. </w:t>
      </w:r>
    </w:p>
    <w:p w14:paraId="7865E69C" w14:textId="77777777" w:rsidR="00080857" w:rsidRPr="00080857" w:rsidRDefault="00080857" w:rsidP="00080857">
      <w:pPr>
        <w:spacing w:after="0" w:line="240" w:lineRule="auto"/>
        <w:ind w:left="720"/>
        <w:jc w:val="both"/>
        <w:rPr>
          <w:rFonts w:ascii="Cambria" w:eastAsia="Times New Roman" w:hAnsi="Cambria" w:cs="Times New Roman"/>
          <w:kern w:val="0"/>
          <w:sz w:val="20"/>
          <w:szCs w:val="20"/>
          <w:highlight w:val="cyan"/>
          <w:lang w:eastAsia="pt-PT"/>
          <w14:ligatures w14:val="none"/>
        </w:rPr>
      </w:pPr>
    </w:p>
    <w:p w14:paraId="784CF6BD" w14:textId="77777777" w:rsidR="00080857" w:rsidRPr="00180BFB" w:rsidRDefault="00080857" w:rsidP="00080857">
      <w:pPr>
        <w:spacing w:after="0" w:line="240" w:lineRule="auto"/>
        <w:ind w:left="720"/>
        <w:jc w:val="both"/>
        <w:rPr>
          <w:rFonts w:ascii="Cambria" w:eastAsia="Times New Roman" w:hAnsi="Cambria" w:cs="Times New Roman"/>
          <w:kern w:val="0"/>
          <w:sz w:val="20"/>
          <w:szCs w:val="20"/>
          <w:lang w:eastAsia="pt-PT"/>
          <w14:ligatures w14:val="none"/>
        </w:rPr>
      </w:pPr>
    </w:p>
    <w:tbl>
      <w:tblPr>
        <w:tblW w:w="5182" w:type="pct"/>
        <w:tblInd w:w="-318" w:type="dxa"/>
        <w:tblLook w:val="04A0" w:firstRow="1" w:lastRow="0" w:firstColumn="1" w:lastColumn="0" w:noHBand="0" w:noVBand="1"/>
      </w:tblPr>
      <w:tblGrid>
        <w:gridCol w:w="2304"/>
        <w:gridCol w:w="723"/>
        <w:gridCol w:w="1460"/>
        <w:gridCol w:w="618"/>
        <w:gridCol w:w="775"/>
        <w:gridCol w:w="596"/>
        <w:gridCol w:w="596"/>
        <w:gridCol w:w="596"/>
        <w:gridCol w:w="596"/>
        <w:gridCol w:w="596"/>
        <w:gridCol w:w="596"/>
        <w:gridCol w:w="596"/>
      </w:tblGrid>
      <w:tr w:rsidR="00080857" w:rsidRPr="001A7163" w14:paraId="31897170" w14:textId="77777777" w:rsidTr="007B00F3">
        <w:trPr>
          <w:trHeight w:val="300"/>
        </w:trPr>
        <w:tc>
          <w:tcPr>
            <w:tcW w:w="1021" w:type="pct"/>
            <w:tcBorders>
              <w:top w:val="nil"/>
              <w:left w:val="nil"/>
              <w:bottom w:val="nil"/>
              <w:right w:val="nil"/>
            </w:tcBorders>
            <w:shd w:val="clear" w:color="DCE6F1" w:fill="DCE6F1"/>
            <w:noWrap/>
            <w:vAlign w:val="bottom"/>
            <w:hideMark/>
          </w:tcPr>
          <w:p w14:paraId="3BA2AB78" w14:textId="77777777" w:rsidR="00080857" w:rsidRPr="001A7163" w:rsidRDefault="00080857" w:rsidP="00080857">
            <w:pPr>
              <w:spacing w:after="0" w:line="240" w:lineRule="auto"/>
              <w:rPr>
                <w:rFonts w:ascii="Cambria" w:eastAsia="Times New Roman" w:hAnsi="Cambria" w:cs="Calibri"/>
                <w:color w:val="000000"/>
                <w:kern w:val="0"/>
                <w:sz w:val="16"/>
                <w:szCs w:val="16"/>
                <w:lang w:eastAsia="pt-PT"/>
                <w14:ligatures w14:val="none"/>
              </w:rPr>
            </w:pPr>
            <w:proofErr w:type="spellStart"/>
            <w:r w:rsidRPr="001A7163">
              <w:rPr>
                <w:rFonts w:ascii="Cambria" w:eastAsia="Times New Roman" w:hAnsi="Cambria" w:cs="Times New Roman"/>
                <w:color w:val="000000"/>
                <w:kern w:val="0"/>
                <w:sz w:val="16"/>
                <w:szCs w:val="24"/>
                <w:lang w:eastAsia="pt-PT"/>
                <w14:ligatures w14:val="none"/>
              </w:rPr>
              <w:t>NomPavillon</w:t>
            </w:r>
            <w:proofErr w:type="spellEnd"/>
          </w:p>
        </w:tc>
        <w:tc>
          <w:tcPr>
            <w:tcW w:w="413" w:type="pct"/>
            <w:tcBorders>
              <w:top w:val="nil"/>
              <w:left w:val="nil"/>
              <w:bottom w:val="nil"/>
              <w:right w:val="nil"/>
            </w:tcBorders>
            <w:shd w:val="clear" w:color="DCE6F1" w:fill="DCE6F1"/>
            <w:noWrap/>
            <w:vAlign w:val="bottom"/>
            <w:hideMark/>
          </w:tcPr>
          <w:p w14:paraId="6A98E957" w14:textId="77777777" w:rsidR="00080857" w:rsidRPr="001A7163" w:rsidRDefault="00080857" w:rsidP="00080857">
            <w:pPr>
              <w:spacing w:after="0" w:line="240" w:lineRule="auto"/>
              <w:rPr>
                <w:rFonts w:ascii="Cambria" w:eastAsia="Times New Roman" w:hAnsi="Cambria" w:cs="Calibri"/>
                <w:color w:val="000000"/>
                <w:kern w:val="0"/>
                <w:sz w:val="16"/>
                <w:szCs w:val="16"/>
                <w:lang w:eastAsia="pt-PT"/>
                <w14:ligatures w14:val="none"/>
              </w:rPr>
            </w:pPr>
            <w:r w:rsidRPr="001A7163">
              <w:rPr>
                <w:rFonts w:ascii="Cambria" w:eastAsia="Times New Roman" w:hAnsi="Cambria" w:cs="Times New Roman"/>
                <w:color w:val="000000"/>
                <w:kern w:val="0"/>
                <w:sz w:val="16"/>
                <w:szCs w:val="24"/>
                <w:lang w:eastAsia="pt-PT"/>
                <w14:ligatures w14:val="none"/>
              </w:rPr>
              <w:t>Angola</w:t>
            </w:r>
          </w:p>
        </w:tc>
        <w:tc>
          <w:tcPr>
            <w:tcW w:w="690" w:type="pct"/>
            <w:tcBorders>
              <w:top w:val="nil"/>
              <w:left w:val="nil"/>
              <w:bottom w:val="nil"/>
              <w:right w:val="nil"/>
            </w:tcBorders>
            <w:noWrap/>
            <w:vAlign w:val="bottom"/>
            <w:hideMark/>
          </w:tcPr>
          <w:p w14:paraId="073CAB24" w14:textId="77777777" w:rsidR="00080857" w:rsidRPr="001A7163" w:rsidRDefault="00080857" w:rsidP="00080857">
            <w:pPr>
              <w:spacing w:after="0" w:line="240" w:lineRule="auto"/>
              <w:rPr>
                <w:rFonts w:ascii="Cambria" w:eastAsia="Times New Roman" w:hAnsi="Cambria" w:cs="Calibri"/>
                <w:color w:val="000000"/>
                <w:kern w:val="0"/>
                <w:sz w:val="16"/>
                <w:szCs w:val="16"/>
                <w:lang w:eastAsia="pt-PT"/>
                <w14:ligatures w14:val="none"/>
              </w:rPr>
            </w:pPr>
          </w:p>
        </w:tc>
        <w:tc>
          <w:tcPr>
            <w:tcW w:w="335" w:type="pct"/>
            <w:tcBorders>
              <w:top w:val="nil"/>
              <w:left w:val="nil"/>
              <w:bottom w:val="nil"/>
              <w:right w:val="nil"/>
            </w:tcBorders>
            <w:noWrap/>
            <w:vAlign w:val="bottom"/>
            <w:hideMark/>
          </w:tcPr>
          <w:p w14:paraId="3D7E3335" w14:textId="77777777" w:rsidR="00080857" w:rsidRPr="001A7163"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49" w:type="pct"/>
            <w:tcBorders>
              <w:top w:val="nil"/>
              <w:left w:val="nil"/>
              <w:bottom w:val="nil"/>
              <w:right w:val="nil"/>
            </w:tcBorders>
            <w:noWrap/>
            <w:vAlign w:val="bottom"/>
            <w:hideMark/>
          </w:tcPr>
          <w:p w14:paraId="2D7F5BC3" w14:textId="77777777" w:rsidR="00080857" w:rsidRPr="001A7163"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09F003B6" w14:textId="77777777" w:rsidR="00080857" w:rsidRPr="001A7163"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57CB159D" w14:textId="77777777" w:rsidR="00080857" w:rsidRPr="001A7163"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2509003A" w14:textId="77777777" w:rsidR="00080857" w:rsidRPr="001A7163"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655A82E4" w14:textId="77777777" w:rsidR="00080857" w:rsidRPr="001A7163"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5C5C4C27" w14:textId="77777777" w:rsidR="00080857" w:rsidRPr="001A7163"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5BE26083" w14:textId="77777777" w:rsidR="00080857" w:rsidRPr="001A7163"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169D7475" w14:textId="77777777" w:rsidR="00080857" w:rsidRPr="001A7163" w:rsidRDefault="00080857" w:rsidP="00080857">
            <w:pPr>
              <w:spacing w:after="0" w:line="240" w:lineRule="auto"/>
              <w:rPr>
                <w:rFonts w:ascii="Cambria" w:eastAsia="Times New Roman" w:hAnsi="Cambria" w:cs="Times New Roman"/>
                <w:kern w:val="0"/>
                <w:sz w:val="16"/>
                <w:szCs w:val="16"/>
                <w:lang w:eastAsia="pt-PT"/>
                <w14:ligatures w14:val="none"/>
              </w:rPr>
            </w:pPr>
          </w:p>
        </w:tc>
      </w:tr>
      <w:tr w:rsidR="00080857" w:rsidRPr="001A7163" w14:paraId="215B3A1F" w14:textId="77777777" w:rsidTr="007B00F3">
        <w:trPr>
          <w:trHeight w:val="300"/>
        </w:trPr>
        <w:tc>
          <w:tcPr>
            <w:tcW w:w="1021" w:type="pct"/>
            <w:tcBorders>
              <w:top w:val="nil"/>
              <w:left w:val="nil"/>
              <w:bottom w:val="nil"/>
              <w:right w:val="nil"/>
            </w:tcBorders>
            <w:noWrap/>
            <w:vAlign w:val="bottom"/>
            <w:hideMark/>
          </w:tcPr>
          <w:p w14:paraId="00D1B3BA" w14:textId="77777777" w:rsidR="00080857" w:rsidRPr="001A7163"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413" w:type="pct"/>
            <w:tcBorders>
              <w:top w:val="nil"/>
              <w:left w:val="nil"/>
              <w:bottom w:val="nil"/>
              <w:right w:val="nil"/>
            </w:tcBorders>
            <w:noWrap/>
            <w:vAlign w:val="bottom"/>
            <w:hideMark/>
          </w:tcPr>
          <w:p w14:paraId="07E8987A" w14:textId="77777777" w:rsidR="00080857" w:rsidRPr="001A7163"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690" w:type="pct"/>
            <w:tcBorders>
              <w:top w:val="nil"/>
              <w:left w:val="nil"/>
              <w:bottom w:val="nil"/>
              <w:right w:val="nil"/>
            </w:tcBorders>
            <w:noWrap/>
            <w:vAlign w:val="bottom"/>
            <w:hideMark/>
          </w:tcPr>
          <w:p w14:paraId="012E32C1" w14:textId="77777777" w:rsidR="00080857" w:rsidRPr="001A7163"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35" w:type="pct"/>
            <w:tcBorders>
              <w:top w:val="nil"/>
              <w:left w:val="nil"/>
              <w:bottom w:val="nil"/>
              <w:right w:val="nil"/>
            </w:tcBorders>
            <w:noWrap/>
            <w:vAlign w:val="bottom"/>
            <w:hideMark/>
          </w:tcPr>
          <w:p w14:paraId="645DB817" w14:textId="77777777" w:rsidR="00080857" w:rsidRPr="001A7163"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49" w:type="pct"/>
            <w:tcBorders>
              <w:top w:val="nil"/>
              <w:left w:val="nil"/>
              <w:bottom w:val="nil"/>
              <w:right w:val="nil"/>
            </w:tcBorders>
            <w:noWrap/>
            <w:vAlign w:val="bottom"/>
            <w:hideMark/>
          </w:tcPr>
          <w:p w14:paraId="7A6C45B9" w14:textId="77777777" w:rsidR="00080857" w:rsidRPr="001A7163"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26BBC577" w14:textId="77777777" w:rsidR="00080857" w:rsidRPr="001A7163"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0C93386E" w14:textId="77777777" w:rsidR="00080857" w:rsidRPr="001A7163"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06E89168" w14:textId="77777777" w:rsidR="00080857" w:rsidRPr="001A7163"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231EF429" w14:textId="77777777" w:rsidR="00080857" w:rsidRPr="001A7163"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75899744" w14:textId="77777777" w:rsidR="00080857" w:rsidRPr="001A7163"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3A7D0BC2" w14:textId="77777777" w:rsidR="00080857" w:rsidRPr="001A7163"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6A38D549" w14:textId="77777777" w:rsidR="00080857" w:rsidRPr="001A7163" w:rsidRDefault="00080857" w:rsidP="00080857">
            <w:pPr>
              <w:spacing w:after="0" w:line="240" w:lineRule="auto"/>
              <w:rPr>
                <w:rFonts w:ascii="Cambria" w:eastAsia="Times New Roman" w:hAnsi="Cambria" w:cs="Times New Roman"/>
                <w:kern w:val="0"/>
                <w:sz w:val="16"/>
                <w:szCs w:val="16"/>
                <w:lang w:eastAsia="pt-PT"/>
                <w14:ligatures w14:val="none"/>
              </w:rPr>
            </w:pPr>
          </w:p>
        </w:tc>
      </w:tr>
      <w:tr w:rsidR="00080857" w:rsidRPr="001A7163" w14:paraId="693410EE" w14:textId="77777777" w:rsidTr="007B00F3">
        <w:trPr>
          <w:trHeight w:val="300"/>
        </w:trPr>
        <w:tc>
          <w:tcPr>
            <w:tcW w:w="1021" w:type="pct"/>
            <w:tcBorders>
              <w:top w:val="single" w:sz="8" w:space="0" w:color="366092"/>
              <w:left w:val="nil"/>
              <w:bottom w:val="nil"/>
              <w:right w:val="nil"/>
            </w:tcBorders>
            <w:shd w:val="clear" w:color="4F81BD" w:fill="4F81BD"/>
            <w:noWrap/>
            <w:vAlign w:val="bottom"/>
            <w:hideMark/>
          </w:tcPr>
          <w:p w14:paraId="43D1809E" w14:textId="77777777" w:rsidR="00080857" w:rsidRPr="001A7163" w:rsidRDefault="00080857" w:rsidP="00080857">
            <w:pPr>
              <w:spacing w:after="0" w:line="240" w:lineRule="auto"/>
              <w:rPr>
                <w:rFonts w:ascii="Cambria" w:eastAsia="Times New Roman" w:hAnsi="Cambria" w:cs="Calibri"/>
                <w:b/>
                <w:bCs/>
                <w:color w:val="FFFFFF"/>
                <w:kern w:val="0"/>
                <w:sz w:val="16"/>
                <w:szCs w:val="16"/>
                <w:lang w:eastAsia="pt-PT"/>
                <w14:ligatures w14:val="none"/>
              </w:rPr>
            </w:pPr>
            <w:r w:rsidRPr="001A7163">
              <w:rPr>
                <w:rFonts w:ascii="Cambria" w:eastAsia="Times New Roman" w:hAnsi="Cambria" w:cs="Times New Roman"/>
                <w:b/>
                <w:color w:val="FFFFFF"/>
                <w:kern w:val="0"/>
                <w:sz w:val="16"/>
                <w:szCs w:val="24"/>
                <w:lang w:eastAsia="pt-PT"/>
                <w14:ligatures w14:val="none"/>
              </w:rPr>
              <w:t xml:space="preserve">Somme des </w:t>
            </w:r>
            <w:proofErr w:type="spellStart"/>
            <w:r w:rsidRPr="001A7163">
              <w:rPr>
                <w:rFonts w:ascii="Cambria" w:eastAsia="Times New Roman" w:hAnsi="Cambria" w:cs="Times New Roman"/>
                <w:b/>
                <w:color w:val="FFFFFF"/>
                <w:kern w:val="0"/>
                <w:sz w:val="16"/>
                <w:szCs w:val="24"/>
                <w:lang w:eastAsia="pt-PT"/>
                <w14:ligatures w14:val="none"/>
              </w:rPr>
              <w:t>qtés_t</w:t>
            </w:r>
            <w:proofErr w:type="spellEnd"/>
          </w:p>
        </w:tc>
        <w:tc>
          <w:tcPr>
            <w:tcW w:w="413" w:type="pct"/>
            <w:tcBorders>
              <w:top w:val="single" w:sz="8" w:space="0" w:color="366092"/>
              <w:left w:val="nil"/>
              <w:bottom w:val="nil"/>
              <w:right w:val="nil"/>
            </w:tcBorders>
            <w:shd w:val="clear" w:color="4F81BD" w:fill="4F81BD"/>
            <w:noWrap/>
            <w:vAlign w:val="bottom"/>
            <w:hideMark/>
          </w:tcPr>
          <w:p w14:paraId="57400091" w14:textId="77777777" w:rsidR="00080857" w:rsidRPr="001A7163" w:rsidRDefault="00080857" w:rsidP="00080857">
            <w:pPr>
              <w:spacing w:after="0" w:line="240" w:lineRule="auto"/>
              <w:rPr>
                <w:rFonts w:ascii="Cambria" w:eastAsia="Times New Roman" w:hAnsi="Cambria" w:cs="Calibri"/>
                <w:b/>
                <w:bCs/>
                <w:color w:val="FFFFFF"/>
                <w:kern w:val="0"/>
                <w:sz w:val="16"/>
                <w:szCs w:val="16"/>
                <w:lang w:eastAsia="pt-PT"/>
                <w14:ligatures w14:val="none"/>
              </w:rPr>
            </w:pPr>
          </w:p>
        </w:tc>
        <w:tc>
          <w:tcPr>
            <w:tcW w:w="690" w:type="pct"/>
            <w:tcBorders>
              <w:top w:val="single" w:sz="8" w:space="0" w:color="366092"/>
              <w:left w:val="nil"/>
              <w:bottom w:val="nil"/>
              <w:right w:val="nil"/>
            </w:tcBorders>
            <w:shd w:val="clear" w:color="4F81BD" w:fill="4F81BD"/>
            <w:noWrap/>
            <w:vAlign w:val="bottom"/>
            <w:hideMark/>
          </w:tcPr>
          <w:p w14:paraId="4D62AC57" w14:textId="77777777" w:rsidR="00080857" w:rsidRPr="001A7163"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35" w:type="pct"/>
            <w:tcBorders>
              <w:top w:val="single" w:sz="8" w:space="0" w:color="366092"/>
              <w:left w:val="nil"/>
              <w:bottom w:val="nil"/>
              <w:right w:val="nil"/>
            </w:tcBorders>
            <w:shd w:val="clear" w:color="4F81BD" w:fill="4F81BD"/>
            <w:noWrap/>
            <w:vAlign w:val="bottom"/>
            <w:hideMark/>
          </w:tcPr>
          <w:p w14:paraId="5D7A747F" w14:textId="77777777" w:rsidR="00080857" w:rsidRPr="001A7163"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49" w:type="pct"/>
            <w:tcBorders>
              <w:top w:val="single" w:sz="8" w:space="0" w:color="366092"/>
              <w:left w:val="nil"/>
              <w:bottom w:val="nil"/>
              <w:right w:val="nil"/>
            </w:tcBorders>
            <w:shd w:val="clear" w:color="4F81BD" w:fill="4F81BD"/>
            <w:noWrap/>
            <w:vAlign w:val="bottom"/>
            <w:hideMark/>
          </w:tcPr>
          <w:p w14:paraId="3DD425BF" w14:textId="77777777" w:rsidR="00080857" w:rsidRPr="001A7163" w:rsidRDefault="00080857" w:rsidP="00080857">
            <w:pPr>
              <w:spacing w:after="0" w:line="240" w:lineRule="auto"/>
              <w:rPr>
                <w:rFonts w:ascii="Cambria" w:eastAsia="Times New Roman" w:hAnsi="Cambria" w:cs="Calibri"/>
                <w:b/>
                <w:bCs/>
                <w:color w:val="FFFFFF"/>
                <w:kern w:val="0"/>
                <w:sz w:val="16"/>
                <w:szCs w:val="16"/>
                <w:lang w:eastAsia="pt-PT"/>
                <w14:ligatures w14:val="none"/>
              </w:rPr>
            </w:pPr>
            <w:proofErr w:type="spellStart"/>
            <w:r w:rsidRPr="001A7163">
              <w:rPr>
                <w:rFonts w:ascii="Cambria" w:eastAsia="Times New Roman" w:hAnsi="Cambria" w:cs="Times New Roman"/>
                <w:b/>
                <w:color w:val="FFFFFF"/>
                <w:kern w:val="0"/>
                <w:sz w:val="16"/>
                <w:szCs w:val="24"/>
                <w:lang w:eastAsia="pt-PT"/>
                <w14:ligatures w14:val="none"/>
              </w:rPr>
              <w:t>AnnéeC</w:t>
            </w:r>
            <w:proofErr w:type="spellEnd"/>
          </w:p>
        </w:tc>
        <w:tc>
          <w:tcPr>
            <w:tcW w:w="313" w:type="pct"/>
            <w:tcBorders>
              <w:top w:val="single" w:sz="8" w:space="0" w:color="366092"/>
              <w:left w:val="nil"/>
              <w:bottom w:val="nil"/>
              <w:right w:val="nil"/>
            </w:tcBorders>
            <w:shd w:val="clear" w:color="4F81BD" w:fill="4F81BD"/>
            <w:noWrap/>
            <w:vAlign w:val="bottom"/>
            <w:hideMark/>
          </w:tcPr>
          <w:p w14:paraId="0EB8E2A9" w14:textId="77777777" w:rsidR="00080857" w:rsidRPr="001A7163" w:rsidRDefault="00080857" w:rsidP="00080857">
            <w:pPr>
              <w:spacing w:after="0" w:line="240" w:lineRule="auto"/>
              <w:rPr>
                <w:rFonts w:ascii="Cambria" w:eastAsia="Times New Roman" w:hAnsi="Cambria" w:cs="Calibri"/>
                <w:b/>
                <w:bCs/>
                <w:color w:val="FFFFFF"/>
                <w:kern w:val="0"/>
                <w:sz w:val="16"/>
                <w:szCs w:val="16"/>
                <w:lang w:eastAsia="pt-PT"/>
                <w14:ligatures w14:val="none"/>
              </w:rPr>
            </w:pPr>
          </w:p>
        </w:tc>
        <w:tc>
          <w:tcPr>
            <w:tcW w:w="313" w:type="pct"/>
            <w:tcBorders>
              <w:top w:val="single" w:sz="8" w:space="0" w:color="366092"/>
              <w:left w:val="nil"/>
              <w:bottom w:val="nil"/>
              <w:right w:val="nil"/>
            </w:tcBorders>
            <w:shd w:val="clear" w:color="4F81BD" w:fill="4F81BD"/>
            <w:noWrap/>
            <w:vAlign w:val="bottom"/>
            <w:hideMark/>
          </w:tcPr>
          <w:p w14:paraId="65DC31CD" w14:textId="77777777" w:rsidR="00080857" w:rsidRPr="001A7163"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single" w:sz="8" w:space="0" w:color="366092"/>
              <w:left w:val="nil"/>
              <w:bottom w:val="nil"/>
              <w:right w:val="nil"/>
            </w:tcBorders>
            <w:shd w:val="clear" w:color="4F81BD" w:fill="4F81BD"/>
            <w:noWrap/>
            <w:vAlign w:val="bottom"/>
            <w:hideMark/>
          </w:tcPr>
          <w:p w14:paraId="4B6F7F75" w14:textId="77777777" w:rsidR="00080857" w:rsidRPr="001A7163"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single" w:sz="8" w:space="0" w:color="366092"/>
              <w:left w:val="nil"/>
              <w:bottom w:val="nil"/>
              <w:right w:val="nil"/>
            </w:tcBorders>
            <w:shd w:val="clear" w:color="4F81BD" w:fill="4F81BD"/>
            <w:noWrap/>
            <w:vAlign w:val="bottom"/>
            <w:hideMark/>
          </w:tcPr>
          <w:p w14:paraId="0F797A42" w14:textId="77777777" w:rsidR="00080857" w:rsidRPr="001A7163"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single" w:sz="8" w:space="0" w:color="366092"/>
              <w:left w:val="nil"/>
              <w:bottom w:val="nil"/>
              <w:right w:val="nil"/>
            </w:tcBorders>
            <w:shd w:val="clear" w:color="4F81BD" w:fill="4F81BD"/>
            <w:noWrap/>
            <w:vAlign w:val="bottom"/>
            <w:hideMark/>
          </w:tcPr>
          <w:p w14:paraId="4253E5C8" w14:textId="77777777" w:rsidR="00080857" w:rsidRPr="001A7163"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single" w:sz="8" w:space="0" w:color="366092"/>
              <w:left w:val="nil"/>
              <w:bottom w:val="nil"/>
              <w:right w:val="nil"/>
            </w:tcBorders>
            <w:shd w:val="clear" w:color="4F81BD" w:fill="4F81BD"/>
            <w:noWrap/>
            <w:vAlign w:val="bottom"/>
            <w:hideMark/>
          </w:tcPr>
          <w:p w14:paraId="27A2FF27" w14:textId="77777777" w:rsidR="00080857" w:rsidRPr="001A7163"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single" w:sz="8" w:space="0" w:color="366092"/>
              <w:left w:val="nil"/>
              <w:bottom w:val="nil"/>
              <w:right w:val="nil"/>
            </w:tcBorders>
            <w:shd w:val="clear" w:color="4F81BD" w:fill="4F81BD"/>
            <w:noWrap/>
            <w:vAlign w:val="bottom"/>
            <w:hideMark/>
          </w:tcPr>
          <w:p w14:paraId="33233850" w14:textId="77777777" w:rsidR="00080857" w:rsidRPr="001A7163" w:rsidRDefault="00080857" w:rsidP="00080857">
            <w:pPr>
              <w:spacing w:after="0" w:line="240" w:lineRule="auto"/>
              <w:rPr>
                <w:rFonts w:ascii="Cambria" w:eastAsia="Times New Roman" w:hAnsi="Cambria" w:cs="Times New Roman"/>
                <w:kern w:val="0"/>
                <w:sz w:val="16"/>
                <w:szCs w:val="16"/>
                <w:lang w:eastAsia="pt-PT"/>
                <w14:ligatures w14:val="none"/>
              </w:rPr>
            </w:pPr>
          </w:p>
        </w:tc>
      </w:tr>
      <w:tr w:rsidR="00080857" w:rsidRPr="001A7163" w14:paraId="2EAF68A8" w14:textId="77777777" w:rsidTr="007B00F3">
        <w:trPr>
          <w:trHeight w:val="300"/>
        </w:trPr>
        <w:tc>
          <w:tcPr>
            <w:tcW w:w="1021" w:type="pct"/>
            <w:tcBorders>
              <w:top w:val="nil"/>
              <w:left w:val="nil"/>
              <w:bottom w:val="nil"/>
              <w:right w:val="nil"/>
            </w:tcBorders>
            <w:shd w:val="clear" w:color="4F81BD" w:fill="4F81BD"/>
            <w:noWrap/>
            <w:vAlign w:val="bottom"/>
            <w:hideMark/>
          </w:tcPr>
          <w:p w14:paraId="0D7A5953" w14:textId="77777777" w:rsidR="00080857" w:rsidRPr="001A7163" w:rsidRDefault="00080857" w:rsidP="00080857">
            <w:pPr>
              <w:spacing w:after="0" w:line="240" w:lineRule="auto"/>
              <w:rPr>
                <w:rFonts w:ascii="Cambria" w:eastAsia="Times New Roman" w:hAnsi="Cambria" w:cs="Calibri"/>
                <w:b/>
                <w:bCs/>
                <w:color w:val="FFFFFF"/>
                <w:kern w:val="0"/>
                <w:sz w:val="16"/>
                <w:szCs w:val="16"/>
                <w:lang w:eastAsia="pt-PT"/>
                <w14:ligatures w14:val="none"/>
              </w:rPr>
            </w:pPr>
            <w:proofErr w:type="spellStart"/>
            <w:r w:rsidRPr="001A7163">
              <w:rPr>
                <w:rFonts w:ascii="Cambria" w:eastAsia="Times New Roman" w:hAnsi="Cambria" w:cs="Times New Roman"/>
                <w:b/>
                <w:color w:val="FFFFFF"/>
                <w:kern w:val="0"/>
                <w:sz w:val="16"/>
                <w:szCs w:val="24"/>
                <w:lang w:eastAsia="pt-PT"/>
                <w14:ligatures w14:val="none"/>
              </w:rPr>
              <w:t>GroupeEspèce</w:t>
            </w:r>
            <w:proofErr w:type="spellEnd"/>
          </w:p>
        </w:tc>
        <w:tc>
          <w:tcPr>
            <w:tcW w:w="413" w:type="pct"/>
            <w:tcBorders>
              <w:top w:val="nil"/>
              <w:left w:val="nil"/>
              <w:bottom w:val="nil"/>
              <w:right w:val="nil"/>
            </w:tcBorders>
            <w:shd w:val="clear" w:color="4F81BD" w:fill="4F81BD"/>
            <w:noWrap/>
            <w:vAlign w:val="bottom"/>
            <w:hideMark/>
          </w:tcPr>
          <w:p w14:paraId="29C176FB" w14:textId="77777777" w:rsidR="00080857" w:rsidRPr="001A7163" w:rsidRDefault="00080857" w:rsidP="00080857">
            <w:pPr>
              <w:spacing w:after="0" w:line="240" w:lineRule="auto"/>
              <w:rPr>
                <w:rFonts w:ascii="Cambria" w:eastAsia="Times New Roman" w:hAnsi="Cambria" w:cs="Calibri"/>
                <w:b/>
                <w:bCs/>
                <w:color w:val="FFFFFF"/>
                <w:kern w:val="0"/>
                <w:sz w:val="16"/>
                <w:szCs w:val="16"/>
                <w:lang w:eastAsia="pt-PT"/>
                <w14:ligatures w14:val="none"/>
              </w:rPr>
            </w:pPr>
            <w:r w:rsidRPr="001A7163">
              <w:rPr>
                <w:rFonts w:ascii="Cambria" w:eastAsia="Times New Roman" w:hAnsi="Cambria" w:cs="Times New Roman"/>
                <w:b/>
                <w:color w:val="FFFFFF"/>
                <w:kern w:val="0"/>
                <w:sz w:val="16"/>
                <w:szCs w:val="24"/>
                <w:lang w:eastAsia="pt-PT"/>
                <w14:ligatures w14:val="none"/>
              </w:rPr>
              <w:t>Espèce</w:t>
            </w:r>
          </w:p>
        </w:tc>
        <w:tc>
          <w:tcPr>
            <w:tcW w:w="690" w:type="pct"/>
            <w:tcBorders>
              <w:top w:val="nil"/>
              <w:left w:val="nil"/>
              <w:bottom w:val="nil"/>
              <w:right w:val="nil"/>
            </w:tcBorders>
            <w:shd w:val="clear" w:color="4F81BD" w:fill="4F81BD"/>
            <w:noWrap/>
            <w:vAlign w:val="bottom"/>
            <w:hideMark/>
          </w:tcPr>
          <w:p w14:paraId="7DFE4D00" w14:textId="77777777" w:rsidR="00080857" w:rsidRPr="001A7163" w:rsidRDefault="00080857" w:rsidP="00080857">
            <w:pPr>
              <w:spacing w:after="0" w:line="240" w:lineRule="auto"/>
              <w:rPr>
                <w:rFonts w:ascii="Cambria" w:eastAsia="Times New Roman" w:hAnsi="Cambria" w:cs="Calibri"/>
                <w:b/>
                <w:bCs/>
                <w:color w:val="FFFFFF"/>
                <w:kern w:val="0"/>
                <w:sz w:val="16"/>
                <w:szCs w:val="16"/>
                <w:lang w:eastAsia="pt-PT"/>
                <w14:ligatures w14:val="none"/>
              </w:rPr>
            </w:pPr>
            <w:r w:rsidRPr="001A7163">
              <w:rPr>
                <w:rFonts w:ascii="Cambria" w:eastAsia="Times New Roman" w:hAnsi="Cambria" w:cs="Times New Roman"/>
                <w:b/>
                <w:color w:val="FFFFFF"/>
                <w:kern w:val="0"/>
                <w:sz w:val="16"/>
                <w:szCs w:val="24"/>
                <w:lang w:eastAsia="pt-PT"/>
                <w14:ligatures w14:val="none"/>
              </w:rPr>
              <w:t>Nom scientifique</w:t>
            </w:r>
          </w:p>
        </w:tc>
        <w:tc>
          <w:tcPr>
            <w:tcW w:w="335" w:type="pct"/>
            <w:tcBorders>
              <w:top w:val="nil"/>
              <w:left w:val="nil"/>
              <w:bottom w:val="nil"/>
              <w:right w:val="nil"/>
            </w:tcBorders>
            <w:shd w:val="clear" w:color="4F81BD" w:fill="4F81BD"/>
            <w:noWrap/>
            <w:vAlign w:val="bottom"/>
            <w:hideMark/>
          </w:tcPr>
          <w:p w14:paraId="1FDD06B1" w14:textId="77777777" w:rsidR="00080857" w:rsidRPr="001A7163" w:rsidRDefault="00080857" w:rsidP="00080857">
            <w:pPr>
              <w:spacing w:after="0" w:line="240" w:lineRule="auto"/>
              <w:rPr>
                <w:rFonts w:ascii="Cambria" w:eastAsia="Times New Roman" w:hAnsi="Cambria" w:cs="Calibri"/>
                <w:b/>
                <w:bCs/>
                <w:color w:val="FFFFFF"/>
                <w:kern w:val="0"/>
                <w:sz w:val="16"/>
                <w:szCs w:val="16"/>
                <w:lang w:eastAsia="pt-PT"/>
                <w14:ligatures w14:val="none"/>
              </w:rPr>
            </w:pPr>
            <w:r w:rsidRPr="001A7163">
              <w:rPr>
                <w:rFonts w:ascii="Cambria" w:eastAsia="Times New Roman" w:hAnsi="Cambria" w:cs="Times New Roman"/>
                <w:b/>
                <w:color w:val="FFFFFF"/>
                <w:kern w:val="0"/>
                <w:sz w:val="16"/>
                <w:szCs w:val="24"/>
                <w:lang w:eastAsia="pt-PT"/>
                <w14:ligatures w14:val="none"/>
              </w:rPr>
              <w:t>Stock</w:t>
            </w:r>
          </w:p>
        </w:tc>
        <w:tc>
          <w:tcPr>
            <w:tcW w:w="349" w:type="pct"/>
            <w:tcBorders>
              <w:top w:val="nil"/>
              <w:left w:val="nil"/>
              <w:bottom w:val="nil"/>
              <w:right w:val="nil"/>
            </w:tcBorders>
            <w:shd w:val="clear" w:color="4F81BD" w:fill="4F81BD"/>
            <w:noWrap/>
            <w:vAlign w:val="bottom"/>
            <w:hideMark/>
          </w:tcPr>
          <w:p w14:paraId="7D567A5B" w14:textId="77777777" w:rsidR="00080857" w:rsidRPr="001A7163" w:rsidRDefault="00080857" w:rsidP="00080857">
            <w:pPr>
              <w:spacing w:after="0" w:line="240" w:lineRule="auto"/>
              <w:jc w:val="right"/>
              <w:rPr>
                <w:rFonts w:ascii="Cambria" w:eastAsia="Times New Roman" w:hAnsi="Cambria" w:cs="Calibri"/>
                <w:b/>
                <w:bCs/>
                <w:color w:val="FFFFFF"/>
                <w:kern w:val="0"/>
                <w:sz w:val="16"/>
                <w:szCs w:val="16"/>
                <w:lang w:eastAsia="pt-PT"/>
                <w14:ligatures w14:val="none"/>
              </w:rPr>
            </w:pPr>
            <w:r w:rsidRPr="001A7163">
              <w:rPr>
                <w:rFonts w:ascii="Cambria" w:eastAsia="Times New Roman" w:hAnsi="Cambria" w:cs="Times New Roman"/>
                <w:b/>
                <w:color w:val="FFFFFF"/>
                <w:kern w:val="0"/>
                <w:sz w:val="16"/>
                <w:szCs w:val="24"/>
                <w:lang w:eastAsia="pt-PT"/>
                <w14:ligatures w14:val="none"/>
              </w:rPr>
              <w:t>2014</w:t>
            </w:r>
          </w:p>
        </w:tc>
        <w:tc>
          <w:tcPr>
            <w:tcW w:w="313" w:type="pct"/>
            <w:tcBorders>
              <w:top w:val="nil"/>
              <w:left w:val="nil"/>
              <w:bottom w:val="nil"/>
              <w:right w:val="nil"/>
            </w:tcBorders>
            <w:shd w:val="clear" w:color="4F81BD" w:fill="4F81BD"/>
            <w:noWrap/>
            <w:vAlign w:val="bottom"/>
            <w:hideMark/>
          </w:tcPr>
          <w:p w14:paraId="79A0EEE4" w14:textId="77777777" w:rsidR="00080857" w:rsidRPr="001A7163" w:rsidRDefault="00080857" w:rsidP="00080857">
            <w:pPr>
              <w:spacing w:after="0" w:line="240" w:lineRule="auto"/>
              <w:jc w:val="right"/>
              <w:rPr>
                <w:rFonts w:ascii="Cambria" w:eastAsia="Times New Roman" w:hAnsi="Cambria" w:cs="Calibri"/>
                <w:b/>
                <w:bCs/>
                <w:color w:val="FFFFFF"/>
                <w:kern w:val="0"/>
                <w:sz w:val="16"/>
                <w:szCs w:val="16"/>
                <w:lang w:eastAsia="pt-PT"/>
                <w14:ligatures w14:val="none"/>
              </w:rPr>
            </w:pPr>
            <w:r w:rsidRPr="001A7163">
              <w:rPr>
                <w:rFonts w:ascii="Cambria" w:eastAsia="Times New Roman" w:hAnsi="Cambria" w:cs="Times New Roman"/>
                <w:b/>
                <w:color w:val="FFFFFF"/>
                <w:kern w:val="0"/>
                <w:sz w:val="16"/>
                <w:szCs w:val="24"/>
                <w:lang w:eastAsia="pt-PT"/>
                <w14:ligatures w14:val="none"/>
              </w:rPr>
              <w:t>2017</w:t>
            </w:r>
          </w:p>
        </w:tc>
        <w:tc>
          <w:tcPr>
            <w:tcW w:w="313" w:type="pct"/>
            <w:tcBorders>
              <w:top w:val="nil"/>
              <w:left w:val="nil"/>
              <w:bottom w:val="nil"/>
              <w:right w:val="nil"/>
            </w:tcBorders>
            <w:shd w:val="clear" w:color="4F81BD" w:fill="4F81BD"/>
            <w:noWrap/>
            <w:vAlign w:val="bottom"/>
            <w:hideMark/>
          </w:tcPr>
          <w:p w14:paraId="2DF98828" w14:textId="77777777" w:rsidR="00080857" w:rsidRPr="001A7163" w:rsidRDefault="00080857" w:rsidP="00080857">
            <w:pPr>
              <w:spacing w:after="0" w:line="240" w:lineRule="auto"/>
              <w:jc w:val="right"/>
              <w:rPr>
                <w:rFonts w:ascii="Cambria" w:eastAsia="Times New Roman" w:hAnsi="Cambria" w:cs="Calibri"/>
                <w:b/>
                <w:bCs/>
                <w:color w:val="FFFFFF"/>
                <w:kern w:val="0"/>
                <w:sz w:val="16"/>
                <w:szCs w:val="16"/>
                <w:lang w:eastAsia="pt-PT"/>
                <w14:ligatures w14:val="none"/>
              </w:rPr>
            </w:pPr>
            <w:r w:rsidRPr="001A7163">
              <w:rPr>
                <w:rFonts w:ascii="Cambria" w:eastAsia="Times New Roman" w:hAnsi="Cambria" w:cs="Times New Roman"/>
                <w:b/>
                <w:color w:val="FFFFFF"/>
                <w:kern w:val="0"/>
                <w:sz w:val="16"/>
                <w:szCs w:val="24"/>
                <w:lang w:eastAsia="pt-PT"/>
                <w14:ligatures w14:val="none"/>
              </w:rPr>
              <w:t>2019</w:t>
            </w:r>
          </w:p>
        </w:tc>
        <w:tc>
          <w:tcPr>
            <w:tcW w:w="313" w:type="pct"/>
            <w:tcBorders>
              <w:top w:val="nil"/>
              <w:left w:val="nil"/>
              <w:bottom w:val="nil"/>
              <w:right w:val="nil"/>
            </w:tcBorders>
            <w:shd w:val="clear" w:color="4F81BD" w:fill="4F81BD"/>
            <w:noWrap/>
            <w:vAlign w:val="bottom"/>
            <w:hideMark/>
          </w:tcPr>
          <w:p w14:paraId="58E92C97" w14:textId="77777777" w:rsidR="00080857" w:rsidRPr="001A7163" w:rsidRDefault="00080857" w:rsidP="00080857">
            <w:pPr>
              <w:spacing w:after="0" w:line="240" w:lineRule="auto"/>
              <w:jc w:val="right"/>
              <w:rPr>
                <w:rFonts w:ascii="Cambria" w:eastAsia="Times New Roman" w:hAnsi="Cambria" w:cs="Calibri"/>
                <w:b/>
                <w:bCs/>
                <w:color w:val="FFFFFF"/>
                <w:kern w:val="0"/>
                <w:sz w:val="16"/>
                <w:szCs w:val="16"/>
                <w:lang w:eastAsia="pt-PT"/>
                <w14:ligatures w14:val="none"/>
              </w:rPr>
            </w:pPr>
            <w:r w:rsidRPr="001A7163">
              <w:rPr>
                <w:rFonts w:ascii="Cambria" w:eastAsia="Times New Roman" w:hAnsi="Cambria" w:cs="Times New Roman"/>
                <w:b/>
                <w:color w:val="FFFFFF"/>
                <w:kern w:val="0"/>
                <w:sz w:val="16"/>
                <w:szCs w:val="24"/>
                <w:lang w:eastAsia="pt-PT"/>
                <w14:ligatures w14:val="none"/>
              </w:rPr>
              <w:t>2020</w:t>
            </w:r>
          </w:p>
        </w:tc>
        <w:tc>
          <w:tcPr>
            <w:tcW w:w="313" w:type="pct"/>
            <w:tcBorders>
              <w:top w:val="nil"/>
              <w:left w:val="nil"/>
              <w:bottom w:val="nil"/>
              <w:right w:val="nil"/>
            </w:tcBorders>
            <w:shd w:val="clear" w:color="4F81BD" w:fill="4F81BD"/>
            <w:noWrap/>
            <w:vAlign w:val="bottom"/>
            <w:hideMark/>
          </w:tcPr>
          <w:p w14:paraId="04607054" w14:textId="77777777" w:rsidR="00080857" w:rsidRPr="001A7163" w:rsidRDefault="00080857" w:rsidP="00080857">
            <w:pPr>
              <w:spacing w:after="0" w:line="240" w:lineRule="auto"/>
              <w:jc w:val="right"/>
              <w:rPr>
                <w:rFonts w:ascii="Cambria" w:eastAsia="Times New Roman" w:hAnsi="Cambria" w:cs="Calibri"/>
                <w:b/>
                <w:bCs/>
                <w:color w:val="FFFFFF"/>
                <w:kern w:val="0"/>
                <w:sz w:val="16"/>
                <w:szCs w:val="16"/>
                <w:lang w:eastAsia="pt-PT"/>
                <w14:ligatures w14:val="none"/>
              </w:rPr>
            </w:pPr>
            <w:r w:rsidRPr="001A7163">
              <w:rPr>
                <w:rFonts w:ascii="Cambria" w:eastAsia="Times New Roman" w:hAnsi="Cambria" w:cs="Times New Roman"/>
                <w:b/>
                <w:color w:val="FFFFFF"/>
                <w:kern w:val="0"/>
                <w:sz w:val="16"/>
                <w:szCs w:val="24"/>
                <w:lang w:eastAsia="pt-PT"/>
                <w14:ligatures w14:val="none"/>
              </w:rPr>
              <w:t>2021</w:t>
            </w:r>
          </w:p>
        </w:tc>
        <w:tc>
          <w:tcPr>
            <w:tcW w:w="313" w:type="pct"/>
            <w:tcBorders>
              <w:top w:val="nil"/>
              <w:left w:val="nil"/>
              <w:bottom w:val="nil"/>
              <w:right w:val="nil"/>
            </w:tcBorders>
            <w:shd w:val="clear" w:color="4F81BD" w:fill="4F81BD"/>
            <w:noWrap/>
            <w:vAlign w:val="bottom"/>
            <w:hideMark/>
          </w:tcPr>
          <w:p w14:paraId="02C20755" w14:textId="77777777" w:rsidR="00080857" w:rsidRPr="001A7163" w:rsidRDefault="00080857" w:rsidP="00080857">
            <w:pPr>
              <w:spacing w:after="0" w:line="240" w:lineRule="auto"/>
              <w:jc w:val="right"/>
              <w:rPr>
                <w:rFonts w:ascii="Cambria" w:eastAsia="Times New Roman" w:hAnsi="Cambria" w:cs="Calibri"/>
                <w:b/>
                <w:bCs/>
                <w:color w:val="FFFFFF"/>
                <w:kern w:val="0"/>
                <w:sz w:val="16"/>
                <w:szCs w:val="16"/>
                <w:lang w:eastAsia="pt-PT"/>
                <w14:ligatures w14:val="none"/>
              </w:rPr>
            </w:pPr>
            <w:r w:rsidRPr="001A7163">
              <w:rPr>
                <w:rFonts w:ascii="Cambria" w:eastAsia="Times New Roman" w:hAnsi="Cambria" w:cs="Times New Roman"/>
                <w:b/>
                <w:color w:val="FFFFFF"/>
                <w:kern w:val="0"/>
                <w:sz w:val="16"/>
                <w:szCs w:val="24"/>
                <w:lang w:eastAsia="pt-PT"/>
                <w14:ligatures w14:val="none"/>
              </w:rPr>
              <w:t>2022</w:t>
            </w:r>
          </w:p>
        </w:tc>
        <w:tc>
          <w:tcPr>
            <w:tcW w:w="313" w:type="pct"/>
            <w:tcBorders>
              <w:top w:val="nil"/>
              <w:left w:val="nil"/>
              <w:bottom w:val="nil"/>
              <w:right w:val="nil"/>
            </w:tcBorders>
            <w:shd w:val="clear" w:color="4F81BD" w:fill="4F81BD"/>
            <w:noWrap/>
            <w:vAlign w:val="bottom"/>
            <w:hideMark/>
          </w:tcPr>
          <w:p w14:paraId="689FFFEC" w14:textId="77777777" w:rsidR="00080857" w:rsidRPr="001A7163" w:rsidRDefault="00080857" w:rsidP="00080857">
            <w:pPr>
              <w:spacing w:after="0" w:line="240" w:lineRule="auto"/>
              <w:jc w:val="right"/>
              <w:rPr>
                <w:rFonts w:ascii="Cambria" w:eastAsia="Times New Roman" w:hAnsi="Cambria" w:cs="Calibri"/>
                <w:b/>
                <w:bCs/>
                <w:color w:val="FFFFFF"/>
                <w:kern w:val="0"/>
                <w:sz w:val="16"/>
                <w:szCs w:val="16"/>
                <w:lang w:eastAsia="pt-PT"/>
                <w14:ligatures w14:val="none"/>
              </w:rPr>
            </w:pPr>
            <w:r w:rsidRPr="001A7163">
              <w:rPr>
                <w:rFonts w:ascii="Cambria" w:eastAsia="Times New Roman" w:hAnsi="Cambria" w:cs="Times New Roman"/>
                <w:b/>
                <w:color w:val="FFFFFF"/>
                <w:kern w:val="0"/>
                <w:sz w:val="16"/>
                <w:szCs w:val="24"/>
                <w:lang w:eastAsia="pt-PT"/>
                <w14:ligatures w14:val="none"/>
              </w:rPr>
              <w:t>2023</w:t>
            </w:r>
          </w:p>
        </w:tc>
        <w:tc>
          <w:tcPr>
            <w:tcW w:w="313" w:type="pct"/>
            <w:tcBorders>
              <w:top w:val="nil"/>
              <w:left w:val="nil"/>
              <w:bottom w:val="nil"/>
              <w:right w:val="nil"/>
            </w:tcBorders>
            <w:shd w:val="clear" w:color="4F81BD" w:fill="4F81BD"/>
            <w:noWrap/>
            <w:vAlign w:val="bottom"/>
            <w:hideMark/>
          </w:tcPr>
          <w:p w14:paraId="5D29FBD8" w14:textId="77777777" w:rsidR="00080857" w:rsidRPr="001A7163" w:rsidRDefault="00080857" w:rsidP="00080857">
            <w:pPr>
              <w:spacing w:after="0" w:line="240" w:lineRule="auto"/>
              <w:jc w:val="right"/>
              <w:rPr>
                <w:rFonts w:ascii="Cambria" w:eastAsia="Times New Roman" w:hAnsi="Cambria" w:cs="Calibri"/>
                <w:b/>
                <w:bCs/>
                <w:color w:val="FFFFFF"/>
                <w:kern w:val="0"/>
                <w:sz w:val="16"/>
                <w:szCs w:val="16"/>
                <w:lang w:eastAsia="pt-PT"/>
                <w14:ligatures w14:val="none"/>
              </w:rPr>
            </w:pPr>
            <w:r w:rsidRPr="001A7163">
              <w:rPr>
                <w:rFonts w:ascii="Cambria" w:eastAsia="Times New Roman" w:hAnsi="Cambria" w:cs="Times New Roman"/>
                <w:b/>
                <w:color w:val="FFFFFF"/>
                <w:kern w:val="0"/>
                <w:sz w:val="16"/>
                <w:szCs w:val="24"/>
                <w:lang w:eastAsia="pt-PT"/>
                <w14:ligatures w14:val="none"/>
              </w:rPr>
              <w:t>2024</w:t>
            </w:r>
          </w:p>
        </w:tc>
      </w:tr>
      <w:tr w:rsidR="00080857" w:rsidRPr="001A7163" w14:paraId="2226F52B" w14:textId="77777777" w:rsidTr="007B00F3">
        <w:trPr>
          <w:trHeight w:val="300"/>
        </w:trPr>
        <w:tc>
          <w:tcPr>
            <w:tcW w:w="1021" w:type="pct"/>
            <w:tcBorders>
              <w:top w:val="nil"/>
              <w:left w:val="nil"/>
              <w:bottom w:val="nil"/>
              <w:right w:val="nil"/>
            </w:tcBorders>
            <w:shd w:val="clear" w:color="DCE6F1" w:fill="DCE6F1"/>
            <w:noWrap/>
            <w:vAlign w:val="bottom"/>
            <w:hideMark/>
          </w:tcPr>
          <w:p w14:paraId="1A4ED10C" w14:textId="77777777" w:rsidR="00080857" w:rsidRPr="001A7163" w:rsidRDefault="00080857" w:rsidP="00080857">
            <w:pPr>
              <w:spacing w:after="0" w:line="240" w:lineRule="auto"/>
              <w:rPr>
                <w:rFonts w:ascii="Cambria" w:eastAsia="Times New Roman" w:hAnsi="Cambria" w:cs="Calibri"/>
                <w:b/>
                <w:bCs/>
                <w:color w:val="000000"/>
                <w:kern w:val="0"/>
                <w:sz w:val="16"/>
                <w:szCs w:val="16"/>
                <w:lang w:eastAsia="pt-PT"/>
                <w14:ligatures w14:val="none"/>
              </w:rPr>
            </w:pPr>
            <w:r w:rsidRPr="001A7163">
              <w:rPr>
                <w:rFonts w:ascii="Cambria" w:eastAsia="Times New Roman" w:hAnsi="Cambria" w:cs="Times New Roman"/>
                <w:b/>
                <w:color w:val="000000"/>
                <w:kern w:val="0"/>
                <w:sz w:val="16"/>
                <w:szCs w:val="24"/>
                <w:lang w:eastAsia="pt-PT"/>
                <w14:ligatures w14:val="none"/>
              </w:rPr>
              <w:t>1-Thonidés (esp. principale)</w:t>
            </w:r>
          </w:p>
        </w:tc>
        <w:tc>
          <w:tcPr>
            <w:tcW w:w="413" w:type="pct"/>
            <w:tcBorders>
              <w:top w:val="nil"/>
              <w:left w:val="nil"/>
              <w:bottom w:val="nil"/>
              <w:right w:val="nil"/>
            </w:tcBorders>
            <w:noWrap/>
            <w:vAlign w:val="bottom"/>
            <w:hideMark/>
          </w:tcPr>
          <w:p w14:paraId="5CB66EEF" w14:textId="77777777" w:rsidR="00080857" w:rsidRPr="001A7163" w:rsidRDefault="00080857" w:rsidP="00080857">
            <w:pPr>
              <w:spacing w:after="0" w:line="240" w:lineRule="auto"/>
              <w:rPr>
                <w:rFonts w:ascii="Cambria" w:eastAsia="Times New Roman" w:hAnsi="Cambria" w:cs="Calibri"/>
                <w:b/>
                <w:bCs/>
                <w:color w:val="000000"/>
                <w:kern w:val="0"/>
                <w:sz w:val="16"/>
                <w:szCs w:val="16"/>
                <w:lang w:eastAsia="pt-PT"/>
                <w14:ligatures w14:val="none"/>
              </w:rPr>
            </w:pPr>
            <w:r w:rsidRPr="001A7163">
              <w:rPr>
                <w:rFonts w:ascii="Cambria" w:eastAsia="Times New Roman" w:hAnsi="Cambria" w:cs="Times New Roman"/>
                <w:b/>
                <w:color w:val="000000"/>
                <w:kern w:val="0"/>
                <w:sz w:val="16"/>
                <w:szCs w:val="24"/>
                <w:lang w:eastAsia="pt-PT"/>
                <w14:ligatures w14:val="none"/>
              </w:rPr>
              <w:t>SWO</w:t>
            </w:r>
          </w:p>
        </w:tc>
        <w:tc>
          <w:tcPr>
            <w:tcW w:w="690" w:type="pct"/>
            <w:tcBorders>
              <w:top w:val="nil"/>
              <w:left w:val="nil"/>
              <w:bottom w:val="nil"/>
              <w:right w:val="nil"/>
            </w:tcBorders>
            <w:noWrap/>
            <w:vAlign w:val="bottom"/>
            <w:hideMark/>
          </w:tcPr>
          <w:p w14:paraId="5DCA9BCB" w14:textId="77777777" w:rsidR="00080857" w:rsidRPr="001A7163" w:rsidRDefault="00080857" w:rsidP="00080857">
            <w:pPr>
              <w:spacing w:after="0" w:line="240" w:lineRule="auto"/>
              <w:rPr>
                <w:rFonts w:ascii="Cambria" w:eastAsia="Times New Roman" w:hAnsi="Cambria" w:cs="Calibri"/>
                <w:i/>
                <w:iCs/>
                <w:color w:val="000000"/>
                <w:kern w:val="0"/>
                <w:sz w:val="16"/>
                <w:szCs w:val="16"/>
                <w:lang w:eastAsia="pt-PT"/>
                <w14:ligatures w14:val="none"/>
              </w:rPr>
            </w:pPr>
            <w:r w:rsidRPr="001A7163">
              <w:rPr>
                <w:rFonts w:ascii="Cambria" w:eastAsia="Times New Roman" w:hAnsi="Cambria" w:cs="Times New Roman"/>
                <w:i/>
                <w:color w:val="000000"/>
                <w:kern w:val="0"/>
                <w:sz w:val="16"/>
                <w:szCs w:val="24"/>
                <w:lang w:eastAsia="pt-PT"/>
                <w14:ligatures w14:val="none"/>
              </w:rPr>
              <w:t xml:space="preserve">Xiphias </w:t>
            </w:r>
            <w:proofErr w:type="spellStart"/>
            <w:r w:rsidRPr="001A7163">
              <w:rPr>
                <w:rFonts w:ascii="Cambria" w:eastAsia="Times New Roman" w:hAnsi="Cambria" w:cs="Times New Roman"/>
                <w:i/>
                <w:color w:val="000000"/>
                <w:kern w:val="0"/>
                <w:sz w:val="16"/>
                <w:szCs w:val="24"/>
                <w:lang w:eastAsia="pt-PT"/>
                <w14:ligatures w14:val="none"/>
              </w:rPr>
              <w:t>gladius</w:t>
            </w:r>
            <w:proofErr w:type="spellEnd"/>
          </w:p>
        </w:tc>
        <w:tc>
          <w:tcPr>
            <w:tcW w:w="335" w:type="pct"/>
            <w:tcBorders>
              <w:top w:val="nil"/>
              <w:left w:val="nil"/>
              <w:bottom w:val="nil"/>
              <w:right w:val="nil"/>
            </w:tcBorders>
            <w:noWrap/>
            <w:vAlign w:val="bottom"/>
            <w:hideMark/>
          </w:tcPr>
          <w:p w14:paraId="40C793D6" w14:textId="77777777" w:rsidR="00080857" w:rsidRPr="001A7163" w:rsidRDefault="00080857" w:rsidP="00080857">
            <w:pPr>
              <w:spacing w:after="0" w:line="240" w:lineRule="auto"/>
              <w:rPr>
                <w:rFonts w:ascii="Cambria" w:eastAsia="Times New Roman" w:hAnsi="Cambria" w:cs="Calibri"/>
                <w:color w:val="000000"/>
                <w:kern w:val="0"/>
                <w:sz w:val="16"/>
                <w:szCs w:val="16"/>
                <w:lang w:eastAsia="pt-PT"/>
                <w14:ligatures w14:val="none"/>
              </w:rPr>
            </w:pPr>
            <w:r w:rsidRPr="001A7163">
              <w:rPr>
                <w:rFonts w:ascii="Cambria" w:eastAsia="Times New Roman" w:hAnsi="Cambria" w:cs="Times New Roman"/>
                <w:color w:val="000000"/>
                <w:kern w:val="0"/>
                <w:sz w:val="16"/>
                <w:szCs w:val="24"/>
                <w:lang w:eastAsia="pt-PT"/>
                <w14:ligatures w14:val="none"/>
              </w:rPr>
              <w:t>ATS</w:t>
            </w:r>
          </w:p>
        </w:tc>
        <w:tc>
          <w:tcPr>
            <w:tcW w:w="349" w:type="pct"/>
            <w:tcBorders>
              <w:top w:val="nil"/>
              <w:left w:val="nil"/>
              <w:bottom w:val="nil"/>
              <w:right w:val="nil"/>
            </w:tcBorders>
            <w:noWrap/>
            <w:vAlign w:val="bottom"/>
            <w:hideMark/>
          </w:tcPr>
          <w:p w14:paraId="437F5175" w14:textId="77777777" w:rsidR="00080857" w:rsidRPr="001A7163" w:rsidRDefault="00080857" w:rsidP="00080857">
            <w:pPr>
              <w:spacing w:after="0" w:line="240" w:lineRule="auto"/>
              <w:jc w:val="right"/>
              <w:rPr>
                <w:rFonts w:ascii="Cambria" w:eastAsia="Times New Roman" w:hAnsi="Cambria" w:cs="Calibri"/>
                <w:color w:val="000000"/>
                <w:kern w:val="0"/>
                <w:sz w:val="16"/>
                <w:szCs w:val="16"/>
                <w:lang w:eastAsia="pt-PT"/>
                <w14:ligatures w14:val="none"/>
              </w:rPr>
            </w:pPr>
            <w:r w:rsidRPr="001A7163">
              <w:rPr>
                <w:rFonts w:ascii="Cambria" w:eastAsia="Times New Roman" w:hAnsi="Cambria" w:cs="Times New Roman"/>
                <w:color w:val="000000"/>
                <w:kern w:val="0"/>
                <w:sz w:val="16"/>
                <w:szCs w:val="24"/>
                <w:lang w:eastAsia="pt-PT"/>
                <w14:ligatures w14:val="none"/>
              </w:rPr>
              <w:t>18</w:t>
            </w:r>
          </w:p>
        </w:tc>
        <w:tc>
          <w:tcPr>
            <w:tcW w:w="313" w:type="pct"/>
            <w:tcBorders>
              <w:top w:val="nil"/>
              <w:left w:val="nil"/>
              <w:bottom w:val="nil"/>
              <w:right w:val="nil"/>
            </w:tcBorders>
            <w:noWrap/>
            <w:vAlign w:val="bottom"/>
            <w:hideMark/>
          </w:tcPr>
          <w:p w14:paraId="0664D1BF" w14:textId="77777777" w:rsidR="00080857" w:rsidRPr="001A7163" w:rsidRDefault="00080857" w:rsidP="00080857">
            <w:pPr>
              <w:spacing w:after="0" w:line="240" w:lineRule="auto"/>
              <w:jc w:val="right"/>
              <w:rPr>
                <w:rFonts w:ascii="Cambria" w:eastAsia="Times New Roman" w:hAnsi="Cambria" w:cs="Calibri"/>
                <w:color w:val="000000"/>
                <w:kern w:val="0"/>
                <w:sz w:val="16"/>
                <w:szCs w:val="16"/>
                <w:lang w:eastAsia="pt-PT"/>
                <w14:ligatures w14:val="none"/>
              </w:rPr>
            </w:pPr>
            <w:r w:rsidRPr="001A7163">
              <w:rPr>
                <w:rFonts w:ascii="Cambria" w:eastAsia="Times New Roman" w:hAnsi="Cambria" w:cs="Times New Roman"/>
                <w:color w:val="000000"/>
                <w:kern w:val="0"/>
                <w:sz w:val="16"/>
                <w:szCs w:val="24"/>
                <w:lang w:eastAsia="pt-PT"/>
                <w14:ligatures w14:val="none"/>
              </w:rPr>
              <w:t>13</w:t>
            </w:r>
          </w:p>
        </w:tc>
        <w:tc>
          <w:tcPr>
            <w:tcW w:w="313" w:type="pct"/>
            <w:tcBorders>
              <w:top w:val="nil"/>
              <w:left w:val="nil"/>
              <w:bottom w:val="nil"/>
              <w:right w:val="nil"/>
            </w:tcBorders>
            <w:noWrap/>
            <w:vAlign w:val="bottom"/>
            <w:hideMark/>
          </w:tcPr>
          <w:p w14:paraId="64CF3080" w14:textId="77777777" w:rsidR="00080857" w:rsidRPr="001A7163" w:rsidRDefault="00080857" w:rsidP="00080857">
            <w:pPr>
              <w:spacing w:after="0" w:line="240" w:lineRule="auto"/>
              <w:jc w:val="right"/>
              <w:rPr>
                <w:rFonts w:ascii="Cambria" w:eastAsia="Times New Roman" w:hAnsi="Cambria" w:cs="Calibri"/>
                <w:color w:val="000000"/>
                <w:kern w:val="0"/>
                <w:sz w:val="16"/>
                <w:szCs w:val="16"/>
                <w:lang w:eastAsia="pt-PT"/>
                <w14:ligatures w14:val="none"/>
              </w:rPr>
            </w:pPr>
            <w:r w:rsidRPr="001A7163">
              <w:rPr>
                <w:rFonts w:ascii="Cambria" w:eastAsia="Times New Roman" w:hAnsi="Cambria" w:cs="Times New Roman"/>
                <w:color w:val="000000"/>
                <w:kern w:val="0"/>
                <w:sz w:val="16"/>
                <w:szCs w:val="24"/>
                <w:lang w:eastAsia="pt-PT"/>
                <w14:ligatures w14:val="none"/>
              </w:rPr>
              <w:t>0</w:t>
            </w:r>
          </w:p>
        </w:tc>
        <w:tc>
          <w:tcPr>
            <w:tcW w:w="313" w:type="pct"/>
            <w:tcBorders>
              <w:top w:val="nil"/>
              <w:left w:val="nil"/>
              <w:bottom w:val="nil"/>
              <w:right w:val="nil"/>
            </w:tcBorders>
            <w:noWrap/>
            <w:vAlign w:val="bottom"/>
            <w:hideMark/>
          </w:tcPr>
          <w:p w14:paraId="7B848D77" w14:textId="77777777" w:rsidR="00080857" w:rsidRPr="001A7163" w:rsidRDefault="00080857" w:rsidP="00080857">
            <w:pPr>
              <w:spacing w:after="0" w:line="240" w:lineRule="auto"/>
              <w:jc w:val="right"/>
              <w:rPr>
                <w:rFonts w:ascii="Cambria" w:eastAsia="Times New Roman" w:hAnsi="Cambria" w:cs="Calibri"/>
                <w:color w:val="000000"/>
                <w:kern w:val="0"/>
                <w:sz w:val="16"/>
                <w:szCs w:val="16"/>
                <w:lang w:eastAsia="pt-PT"/>
                <w14:ligatures w14:val="none"/>
              </w:rPr>
            </w:pPr>
            <w:r w:rsidRPr="001A7163">
              <w:rPr>
                <w:rFonts w:ascii="Cambria" w:eastAsia="Times New Roman" w:hAnsi="Cambria" w:cs="Times New Roman"/>
                <w:color w:val="000000"/>
                <w:kern w:val="0"/>
                <w:sz w:val="16"/>
                <w:szCs w:val="24"/>
                <w:lang w:eastAsia="pt-PT"/>
                <w14:ligatures w14:val="none"/>
              </w:rPr>
              <w:t>0</w:t>
            </w:r>
          </w:p>
        </w:tc>
        <w:tc>
          <w:tcPr>
            <w:tcW w:w="313" w:type="pct"/>
            <w:tcBorders>
              <w:top w:val="nil"/>
              <w:left w:val="nil"/>
              <w:bottom w:val="nil"/>
              <w:right w:val="nil"/>
            </w:tcBorders>
            <w:noWrap/>
            <w:vAlign w:val="bottom"/>
            <w:hideMark/>
          </w:tcPr>
          <w:p w14:paraId="27340ECF" w14:textId="77777777" w:rsidR="00080857" w:rsidRPr="001A7163" w:rsidRDefault="00080857" w:rsidP="00080857">
            <w:pPr>
              <w:spacing w:after="0" w:line="240" w:lineRule="auto"/>
              <w:jc w:val="right"/>
              <w:rPr>
                <w:rFonts w:ascii="Cambria" w:eastAsia="Times New Roman" w:hAnsi="Cambria" w:cs="Calibri"/>
                <w:color w:val="000000"/>
                <w:kern w:val="0"/>
                <w:sz w:val="16"/>
                <w:szCs w:val="16"/>
                <w:lang w:eastAsia="pt-PT"/>
                <w14:ligatures w14:val="none"/>
              </w:rPr>
            </w:pPr>
            <w:r w:rsidRPr="001A7163">
              <w:rPr>
                <w:rFonts w:ascii="Cambria" w:eastAsia="Times New Roman" w:hAnsi="Cambria" w:cs="Times New Roman"/>
                <w:color w:val="000000"/>
                <w:kern w:val="0"/>
                <w:sz w:val="16"/>
                <w:szCs w:val="24"/>
                <w:lang w:eastAsia="pt-PT"/>
                <w14:ligatures w14:val="none"/>
              </w:rPr>
              <w:t>45</w:t>
            </w:r>
          </w:p>
        </w:tc>
        <w:tc>
          <w:tcPr>
            <w:tcW w:w="313" w:type="pct"/>
            <w:tcBorders>
              <w:top w:val="nil"/>
              <w:left w:val="nil"/>
              <w:bottom w:val="nil"/>
              <w:right w:val="nil"/>
            </w:tcBorders>
            <w:noWrap/>
            <w:vAlign w:val="bottom"/>
            <w:hideMark/>
          </w:tcPr>
          <w:p w14:paraId="1328E95A" w14:textId="77777777" w:rsidR="00080857" w:rsidRPr="001A7163" w:rsidRDefault="00080857" w:rsidP="00080857">
            <w:pPr>
              <w:spacing w:after="0" w:line="240" w:lineRule="auto"/>
              <w:jc w:val="right"/>
              <w:rPr>
                <w:rFonts w:ascii="Cambria" w:eastAsia="Times New Roman" w:hAnsi="Cambria" w:cs="Calibri"/>
                <w:color w:val="000000"/>
                <w:kern w:val="0"/>
                <w:sz w:val="16"/>
                <w:szCs w:val="16"/>
                <w:lang w:eastAsia="pt-PT"/>
                <w14:ligatures w14:val="none"/>
              </w:rPr>
            </w:pPr>
            <w:r w:rsidRPr="001A7163">
              <w:rPr>
                <w:rFonts w:ascii="Cambria" w:eastAsia="Times New Roman" w:hAnsi="Cambria" w:cs="Times New Roman"/>
                <w:color w:val="000000"/>
                <w:kern w:val="0"/>
                <w:sz w:val="16"/>
                <w:szCs w:val="24"/>
                <w:lang w:eastAsia="pt-PT"/>
                <w14:ligatures w14:val="none"/>
              </w:rPr>
              <w:t>135</w:t>
            </w:r>
          </w:p>
        </w:tc>
        <w:tc>
          <w:tcPr>
            <w:tcW w:w="313" w:type="pct"/>
            <w:tcBorders>
              <w:top w:val="nil"/>
              <w:left w:val="nil"/>
              <w:bottom w:val="nil"/>
              <w:right w:val="nil"/>
            </w:tcBorders>
            <w:noWrap/>
            <w:vAlign w:val="bottom"/>
            <w:hideMark/>
          </w:tcPr>
          <w:p w14:paraId="238CE67B" w14:textId="77777777" w:rsidR="00080857" w:rsidRPr="001A7163" w:rsidRDefault="00080857" w:rsidP="00080857">
            <w:pPr>
              <w:spacing w:after="0" w:line="240" w:lineRule="auto"/>
              <w:jc w:val="right"/>
              <w:rPr>
                <w:rFonts w:ascii="Cambria" w:eastAsia="Times New Roman" w:hAnsi="Cambria" w:cs="Calibri"/>
                <w:color w:val="000000"/>
                <w:kern w:val="0"/>
                <w:sz w:val="16"/>
                <w:szCs w:val="16"/>
                <w:lang w:eastAsia="pt-PT"/>
                <w14:ligatures w14:val="none"/>
              </w:rPr>
            </w:pPr>
            <w:r w:rsidRPr="001A7163">
              <w:rPr>
                <w:rFonts w:ascii="Cambria" w:eastAsia="Times New Roman" w:hAnsi="Cambria" w:cs="Times New Roman"/>
                <w:color w:val="000000"/>
                <w:kern w:val="0"/>
                <w:sz w:val="16"/>
                <w:szCs w:val="24"/>
                <w:lang w:eastAsia="pt-PT"/>
                <w14:ligatures w14:val="none"/>
              </w:rPr>
              <w:t>22</w:t>
            </w:r>
          </w:p>
        </w:tc>
        <w:tc>
          <w:tcPr>
            <w:tcW w:w="313" w:type="pct"/>
            <w:tcBorders>
              <w:top w:val="nil"/>
              <w:left w:val="nil"/>
              <w:bottom w:val="nil"/>
              <w:right w:val="nil"/>
            </w:tcBorders>
            <w:noWrap/>
            <w:vAlign w:val="bottom"/>
            <w:hideMark/>
          </w:tcPr>
          <w:p w14:paraId="6F72CCC8" w14:textId="77777777" w:rsidR="00080857" w:rsidRPr="001A7163" w:rsidRDefault="00080857" w:rsidP="00080857">
            <w:pPr>
              <w:spacing w:after="0" w:line="240" w:lineRule="auto"/>
              <w:jc w:val="right"/>
              <w:rPr>
                <w:rFonts w:ascii="Cambria" w:eastAsia="Times New Roman" w:hAnsi="Cambria" w:cs="Calibri"/>
                <w:color w:val="000000"/>
                <w:kern w:val="0"/>
                <w:sz w:val="16"/>
                <w:szCs w:val="16"/>
                <w:lang w:eastAsia="pt-PT"/>
                <w14:ligatures w14:val="none"/>
              </w:rPr>
            </w:pPr>
            <w:r w:rsidRPr="001A7163">
              <w:rPr>
                <w:rFonts w:ascii="Cambria" w:eastAsia="Times New Roman" w:hAnsi="Cambria" w:cs="Times New Roman"/>
                <w:color w:val="000000"/>
                <w:kern w:val="0"/>
                <w:sz w:val="16"/>
                <w:szCs w:val="24"/>
                <w:lang w:eastAsia="pt-PT"/>
                <w14:ligatures w14:val="none"/>
              </w:rPr>
              <w:t>32</w:t>
            </w:r>
          </w:p>
        </w:tc>
      </w:tr>
      <w:tr w:rsidR="00080857" w:rsidRPr="001A7163" w14:paraId="6834EF60" w14:textId="77777777" w:rsidTr="007B00F3">
        <w:trPr>
          <w:trHeight w:val="300"/>
        </w:trPr>
        <w:tc>
          <w:tcPr>
            <w:tcW w:w="1021" w:type="pct"/>
            <w:tcBorders>
              <w:top w:val="single" w:sz="4" w:space="0" w:color="366092"/>
              <w:left w:val="nil"/>
              <w:bottom w:val="single" w:sz="8" w:space="0" w:color="366092"/>
              <w:right w:val="nil"/>
            </w:tcBorders>
            <w:noWrap/>
            <w:vAlign w:val="bottom"/>
            <w:hideMark/>
          </w:tcPr>
          <w:p w14:paraId="4B98244C" w14:textId="77777777" w:rsidR="00080857" w:rsidRPr="001A7163" w:rsidRDefault="00080857" w:rsidP="00080857">
            <w:pPr>
              <w:spacing w:after="0" w:line="240" w:lineRule="auto"/>
              <w:rPr>
                <w:rFonts w:ascii="Cambria" w:eastAsia="Times New Roman" w:hAnsi="Cambria" w:cs="Calibri"/>
                <w:b/>
                <w:bCs/>
                <w:color w:val="000000"/>
                <w:kern w:val="0"/>
                <w:sz w:val="16"/>
                <w:szCs w:val="16"/>
                <w:lang w:eastAsia="pt-PT"/>
                <w14:ligatures w14:val="none"/>
              </w:rPr>
            </w:pPr>
            <w:r w:rsidRPr="001A7163">
              <w:rPr>
                <w:rFonts w:ascii="Cambria" w:eastAsia="Times New Roman" w:hAnsi="Cambria" w:cs="Times New Roman"/>
                <w:b/>
                <w:color w:val="000000"/>
                <w:kern w:val="0"/>
                <w:sz w:val="16"/>
                <w:szCs w:val="24"/>
                <w:lang w:eastAsia="pt-PT"/>
                <w14:ligatures w14:val="none"/>
              </w:rPr>
              <w:t>TOTAL</w:t>
            </w:r>
          </w:p>
        </w:tc>
        <w:tc>
          <w:tcPr>
            <w:tcW w:w="413" w:type="pct"/>
            <w:tcBorders>
              <w:top w:val="single" w:sz="4" w:space="0" w:color="366092"/>
              <w:left w:val="nil"/>
              <w:bottom w:val="single" w:sz="8" w:space="0" w:color="366092"/>
              <w:right w:val="nil"/>
            </w:tcBorders>
            <w:noWrap/>
            <w:vAlign w:val="bottom"/>
            <w:hideMark/>
          </w:tcPr>
          <w:p w14:paraId="26B561DC" w14:textId="77777777" w:rsidR="00080857" w:rsidRPr="001A7163" w:rsidRDefault="00080857" w:rsidP="00080857">
            <w:pPr>
              <w:spacing w:after="0" w:line="240" w:lineRule="auto"/>
              <w:rPr>
                <w:rFonts w:ascii="Cambria" w:eastAsia="Times New Roman" w:hAnsi="Cambria" w:cs="Calibri"/>
                <w:b/>
                <w:bCs/>
                <w:color w:val="000000"/>
                <w:kern w:val="0"/>
                <w:sz w:val="16"/>
                <w:szCs w:val="16"/>
                <w:lang w:eastAsia="pt-PT"/>
                <w14:ligatures w14:val="none"/>
              </w:rPr>
            </w:pPr>
          </w:p>
        </w:tc>
        <w:tc>
          <w:tcPr>
            <w:tcW w:w="690" w:type="pct"/>
            <w:tcBorders>
              <w:top w:val="single" w:sz="4" w:space="0" w:color="366092"/>
              <w:left w:val="nil"/>
              <w:bottom w:val="single" w:sz="8" w:space="0" w:color="366092"/>
              <w:right w:val="nil"/>
            </w:tcBorders>
            <w:noWrap/>
            <w:vAlign w:val="bottom"/>
            <w:hideMark/>
          </w:tcPr>
          <w:p w14:paraId="1777FE21" w14:textId="77777777" w:rsidR="00080857" w:rsidRPr="001A7163"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35" w:type="pct"/>
            <w:tcBorders>
              <w:top w:val="single" w:sz="4" w:space="0" w:color="366092"/>
              <w:left w:val="nil"/>
              <w:bottom w:val="single" w:sz="8" w:space="0" w:color="366092"/>
              <w:right w:val="nil"/>
            </w:tcBorders>
            <w:noWrap/>
            <w:vAlign w:val="bottom"/>
            <w:hideMark/>
          </w:tcPr>
          <w:p w14:paraId="715CFD38" w14:textId="77777777" w:rsidR="00080857" w:rsidRPr="001A7163"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49" w:type="pct"/>
            <w:tcBorders>
              <w:top w:val="single" w:sz="4" w:space="0" w:color="366092"/>
              <w:left w:val="nil"/>
              <w:bottom w:val="single" w:sz="8" w:space="0" w:color="366092"/>
              <w:right w:val="nil"/>
            </w:tcBorders>
            <w:noWrap/>
            <w:vAlign w:val="bottom"/>
            <w:hideMark/>
          </w:tcPr>
          <w:p w14:paraId="176B4741" w14:textId="77777777" w:rsidR="00080857" w:rsidRPr="001A7163" w:rsidRDefault="00080857" w:rsidP="00080857">
            <w:pPr>
              <w:spacing w:after="0" w:line="240" w:lineRule="auto"/>
              <w:jc w:val="right"/>
              <w:rPr>
                <w:rFonts w:ascii="Cambria" w:eastAsia="Times New Roman" w:hAnsi="Cambria" w:cs="Calibri"/>
                <w:b/>
                <w:bCs/>
                <w:color w:val="000000"/>
                <w:kern w:val="0"/>
                <w:sz w:val="16"/>
                <w:szCs w:val="16"/>
                <w:lang w:eastAsia="pt-PT"/>
                <w14:ligatures w14:val="none"/>
              </w:rPr>
            </w:pPr>
            <w:r w:rsidRPr="001A7163">
              <w:rPr>
                <w:rFonts w:ascii="Cambria" w:eastAsia="Times New Roman" w:hAnsi="Cambria" w:cs="Times New Roman"/>
                <w:b/>
                <w:color w:val="000000"/>
                <w:kern w:val="0"/>
                <w:sz w:val="16"/>
                <w:szCs w:val="24"/>
                <w:lang w:eastAsia="pt-PT"/>
                <w14:ligatures w14:val="none"/>
              </w:rPr>
              <w:t>18</w:t>
            </w:r>
          </w:p>
        </w:tc>
        <w:tc>
          <w:tcPr>
            <w:tcW w:w="313" w:type="pct"/>
            <w:tcBorders>
              <w:top w:val="single" w:sz="4" w:space="0" w:color="366092"/>
              <w:left w:val="nil"/>
              <w:bottom w:val="single" w:sz="8" w:space="0" w:color="366092"/>
              <w:right w:val="nil"/>
            </w:tcBorders>
            <w:noWrap/>
            <w:vAlign w:val="bottom"/>
            <w:hideMark/>
          </w:tcPr>
          <w:p w14:paraId="09995079" w14:textId="77777777" w:rsidR="00080857" w:rsidRPr="001A7163" w:rsidRDefault="00080857" w:rsidP="00080857">
            <w:pPr>
              <w:spacing w:after="0" w:line="240" w:lineRule="auto"/>
              <w:jc w:val="right"/>
              <w:rPr>
                <w:rFonts w:ascii="Cambria" w:eastAsia="Times New Roman" w:hAnsi="Cambria" w:cs="Calibri"/>
                <w:b/>
                <w:bCs/>
                <w:color w:val="000000"/>
                <w:kern w:val="0"/>
                <w:sz w:val="16"/>
                <w:szCs w:val="16"/>
                <w:lang w:eastAsia="pt-PT"/>
                <w14:ligatures w14:val="none"/>
              </w:rPr>
            </w:pPr>
            <w:r w:rsidRPr="001A7163">
              <w:rPr>
                <w:rFonts w:ascii="Cambria" w:eastAsia="Times New Roman" w:hAnsi="Cambria" w:cs="Times New Roman"/>
                <w:b/>
                <w:color w:val="000000"/>
                <w:kern w:val="0"/>
                <w:sz w:val="16"/>
                <w:szCs w:val="24"/>
                <w:lang w:eastAsia="pt-PT"/>
                <w14:ligatures w14:val="none"/>
              </w:rPr>
              <w:t>13</w:t>
            </w:r>
          </w:p>
        </w:tc>
        <w:tc>
          <w:tcPr>
            <w:tcW w:w="313" w:type="pct"/>
            <w:tcBorders>
              <w:top w:val="single" w:sz="4" w:space="0" w:color="366092"/>
              <w:left w:val="nil"/>
              <w:bottom w:val="single" w:sz="8" w:space="0" w:color="366092"/>
              <w:right w:val="nil"/>
            </w:tcBorders>
            <w:noWrap/>
            <w:vAlign w:val="bottom"/>
            <w:hideMark/>
          </w:tcPr>
          <w:p w14:paraId="59B0ECD9" w14:textId="77777777" w:rsidR="00080857" w:rsidRPr="001A7163" w:rsidRDefault="00080857" w:rsidP="00080857">
            <w:pPr>
              <w:spacing w:after="0" w:line="240" w:lineRule="auto"/>
              <w:jc w:val="right"/>
              <w:rPr>
                <w:rFonts w:ascii="Cambria" w:eastAsia="Times New Roman" w:hAnsi="Cambria" w:cs="Calibri"/>
                <w:b/>
                <w:bCs/>
                <w:color w:val="000000"/>
                <w:kern w:val="0"/>
                <w:sz w:val="16"/>
                <w:szCs w:val="16"/>
                <w:lang w:eastAsia="pt-PT"/>
                <w14:ligatures w14:val="none"/>
              </w:rPr>
            </w:pPr>
            <w:r w:rsidRPr="001A7163">
              <w:rPr>
                <w:rFonts w:ascii="Cambria" w:eastAsia="Times New Roman" w:hAnsi="Cambria" w:cs="Times New Roman"/>
                <w:b/>
                <w:color w:val="000000"/>
                <w:kern w:val="0"/>
                <w:sz w:val="16"/>
                <w:szCs w:val="24"/>
                <w:lang w:eastAsia="pt-PT"/>
                <w14:ligatures w14:val="none"/>
              </w:rPr>
              <w:t>0</w:t>
            </w:r>
          </w:p>
        </w:tc>
        <w:tc>
          <w:tcPr>
            <w:tcW w:w="313" w:type="pct"/>
            <w:tcBorders>
              <w:top w:val="single" w:sz="4" w:space="0" w:color="366092"/>
              <w:left w:val="nil"/>
              <w:bottom w:val="single" w:sz="8" w:space="0" w:color="366092"/>
              <w:right w:val="nil"/>
            </w:tcBorders>
            <w:noWrap/>
            <w:vAlign w:val="bottom"/>
            <w:hideMark/>
          </w:tcPr>
          <w:p w14:paraId="737B3831" w14:textId="77777777" w:rsidR="00080857" w:rsidRPr="001A7163" w:rsidRDefault="00080857" w:rsidP="00080857">
            <w:pPr>
              <w:spacing w:after="0" w:line="240" w:lineRule="auto"/>
              <w:jc w:val="right"/>
              <w:rPr>
                <w:rFonts w:ascii="Cambria" w:eastAsia="Times New Roman" w:hAnsi="Cambria" w:cs="Calibri"/>
                <w:b/>
                <w:bCs/>
                <w:color w:val="000000"/>
                <w:kern w:val="0"/>
                <w:sz w:val="16"/>
                <w:szCs w:val="16"/>
                <w:lang w:eastAsia="pt-PT"/>
                <w14:ligatures w14:val="none"/>
              </w:rPr>
            </w:pPr>
            <w:r w:rsidRPr="001A7163">
              <w:rPr>
                <w:rFonts w:ascii="Cambria" w:eastAsia="Times New Roman" w:hAnsi="Cambria" w:cs="Times New Roman"/>
                <w:b/>
                <w:color w:val="000000"/>
                <w:kern w:val="0"/>
                <w:sz w:val="16"/>
                <w:szCs w:val="24"/>
                <w:lang w:eastAsia="pt-PT"/>
                <w14:ligatures w14:val="none"/>
              </w:rPr>
              <w:t>0</w:t>
            </w:r>
          </w:p>
        </w:tc>
        <w:tc>
          <w:tcPr>
            <w:tcW w:w="313" w:type="pct"/>
            <w:tcBorders>
              <w:top w:val="single" w:sz="4" w:space="0" w:color="366092"/>
              <w:left w:val="nil"/>
              <w:bottom w:val="single" w:sz="8" w:space="0" w:color="366092"/>
              <w:right w:val="nil"/>
            </w:tcBorders>
            <w:noWrap/>
            <w:vAlign w:val="bottom"/>
            <w:hideMark/>
          </w:tcPr>
          <w:p w14:paraId="59279733" w14:textId="77777777" w:rsidR="00080857" w:rsidRPr="001A7163" w:rsidRDefault="00080857" w:rsidP="00080857">
            <w:pPr>
              <w:spacing w:after="0" w:line="240" w:lineRule="auto"/>
              <w:jc w:val="right"/>
              <w:rPr>
                <w:rFonts w:ascii="Cambria" w:eastAsia="Times New Roman" w:hAnsi="Cambria" w:cs="Calibri"/>
                <w:b/>
                <w:bCs/>
                <w:color w:val="000000"/>
                <w:kern w:val="0"/>
                <w:sz w:val="16"/>
                <w:szCs w:val="16"/>
                <w:lang w:eastAsia="pt-PT"/>
                <w14:ligatures w14:val="none"/>
              </w:rPr>
            </w:pPr>
            <w:r w:rsidRPr="001A7163">
              <w:rPr>
                <w:rFonts w:ascii="Cambria" w:eastAsia="Times New Roman" w:hAnsi="Cambria" w:cs="Times New Roman"/>
                <w:b/>
                <w:color w:val="000000"/>
                <w:kern w:val="0"/>
                <w:sz w:val="16"/>
                <w:szCs w:val="24"/>
                <w:lang w:eastAsia="pt-PT"/>
                <w14:ligatures w14:val="none"/>
              </w:rPr>
              <w:t>45</w:t>
            </w:r>
          </w:p>
        </w:tc>
        <w:tc>
          <w:tcPr>
            <w:tcW w:w="313" w:type="pct"/>
            <w:tcBorders>
              <w:top w:val="single" w:sz="4" w:space="0" w:color="366092"/>
              <w:left w:val="nil"/>
              <w:bottom w:val="single" w:sz="8" w:space="0" w:color="366092"/>
              <w:right w:val="nil"/>
            </w:tcBorders>
            <w:noWrap/>
            <w:vAlign w:val="bottom"/>
            <w:hideMark/>
          </w:tcPr>
          <w:p w14:paraId="5EE072D7" w14:textId="77777777" w:rsidR="00080857" w:rsidRPr="001A7163" w:rsidRDefault="00080857" w:rsidP="00080857">
            <w:pPr>
              <w:spacing w:after="0" w:line="240" w:lineRule="auto"/>
              <w:jc w:val="right"/>
              <w:rPr>
                <w:rFonts w:ascii="Cambria" w:eastAsia="Times New Roman" w:hAnsi="Cambria" w:cs="Calibri"/>
                <w:b/>
                <w:bCs/>
                <w:color w:val="000000"/>
                <w:kern w:val="0"/>
                <w:sz w:val="16"/>
                <w:szCs w:val="16"/>
                <w:lang w:eastAsia="pt-PT"/>
                <w14:ligatures w14:val="none"/>
              </w:rPr>
            </w:pPr>
            <w:r w:rsidRPr="001A7163">
              <w:rPr>
                <w:rFonts w:ascii="Cambria" w:eastAsia="Times New Roman" w:hAnsi="Cambria" w:cs="Times New Roman"/>
                <w:b/>
                <w:color w:val="000000"/>
                <w:kern w:val="0"/>
                <w:sz w:val="16"/>
                <w:szCs w:val="24"/>
                <w:lang w:eastAsia="pt-PT"/>
                <w14:ligatures w14:val="none"/>
              </w:rPr>
              <w:t>135</w:t>
            </w:r>
          </w:p>
        </w:tc>
        <w:tc>
          <w:tcPr>
            <w:tcW w:w="313" w:type="pct"/>
            <w:tcBorders>
              <w:top w:val="single" w:sz="4" w:space="0" w:color="366092"/>
              <w:left w:val="nil"/>
              <w:bottom w:val="single" w:sz="8" w:space="0" w:color="366092"/>
              <w:right w:val="nil"/>
            </w:tcBorders>
            <w:noWrap/>
            <w:vAlign w:val="bottom"/>
            <w:hideMark/>
          </w:tcPr>
          <w:p w14:paraId="63A290D9" w14:textId="77777777" w:rsidR="00080857" w:rsidRPr="001A7163" w:rsidRDefault="00080857" w:rsidP="00080857">
            <w:pPr>
              <w:spacing w:after="0" w:line="240" w:lineRule="auto"/>
              <w:jc w:val="right"/>
              <w:rPr>
                <w:rFonts w:ascii="Cambria" w:eastAsia="Times New Roman" w:hAnsi="Cambria" w:cs="Calibri"/>
                <w:b/>
                <w:bCs/>
                <w:color w:val="000000"/>
                <w:kern w:val="0"/>
                <w:sz w:val="16"/>
                <w:szCs w:val="16"/>
                <w:lang w:eastAsia="pt-PT"/>
                <w14:ligatures w14:val="none"/>
              </w:rPr>
            </w:pPr>
            <w:r w:rsidRPr="001A7163">
              <w:rPr>
                <w:rFonts w:ascii="Cambria" w:eastAsia="Times New Roman" w:hAnsi="Cambria" w:cs="Times New Roman"/>
                <w:b/>
                <w:color w:val="000000"/>
                <w:kern w:val="0"/>
                <w:sz w:val="16"/>
                <w:szCs w:val="24"/>
                <w:lang w:eastAsia="pt-PT"/>
                <w14:ligatures w14:val="none"/>
              </w:rPr>
              <w:t>22</w:t>
            </w:r>
          </w:p>
        </w:tc>
        <w:tc>
          <w:tcPr>
            <w:tcW w:w="313" w:type="pct"/>
            <w:tcBorders>
              <w:top w:val="single" w:sz="4" w:space="0" w:color="366092"/>
              <w:left w:val="nil"/>
              <w:bottom w:val="single" w:sz="8" w:space="0" w:color="366092"/>
              <w:right w:val="nil"/>
            </w:tcBorders>
            <w:noWrap/>
            <w:vAlign w:val="bottom"/>
            <w:hideMark/>
          </w:tcPr>
          <w:p w14:paraId="6E9BC080" w14:textId="77777777" w:rsidR="00080857" w:rsidRPr="001A7163" w:rsidRDefault="00080857" w:rsidP="00080857">
            <w:pPr>
              <w:spacing w:after="0" w:line="240" w:lineRule="auto"/>
              <w:jc w:val="right"/>
              <w:rPr>
                <w:rFonts w:ascii="Cambria" w:eastAsia="Times New Roman" w:hAnsi="Cambria" w:cs="Calibri"/>
                <w:b/>
                <w:bCs/>
                <w:color w:val="000000"/>
                <w:kern w:val="0"/>
                <w:sz w:val="16"/>
                <w:szCs w:val="16"/>
                <w:lang w:eastAsia="pt-PT"/>
                <w14:ligatures w14:val="none"/>
              </w:rPr>
            </w:pPr>
            <w:r w:rsidRPr="001A7163">
              <w:rPr>
                <w:rFonts w:ascii="Cambria" w:eastAsia="Times New Roman" w:hAnsi="Cambria" w:cs="Times New Roman"/>
                <w:b/>
                <w:color w:val="000000"/>
                <w:kern w:val="0"/>
                <w:sz w:val="16"/>
                <w:szCs w:val="24"/>
                <w:lang w:eastAsia="pt-PT"/>
                <w14:ligatures w14:val="none"/>
              </w:rPr>
              <w:t>32</w:t>
            </w:r>
          </w:p>
        </w:tc>
      </w:tr>
    </w:tbl>
    <w:p w14:paraId="51D01FE6" w14:textId="77777777" w:rsidR="00080857" w:rsidRPr="00080857" w:rsidRDefault="00080857" w:rsidP="00080857">
      <w:pPr>
        <w:spacing w:after="0" w:line="240" w:lineRule="auto"/>
        <w:ind w:left="720"/>
        <w:jc w:val="both"/>
        <w:rPr>
          <w:rFonts w:ascii="Cambria" w:eastAsia="Times New Roman" w:hAnsi="Cambria" w:cs="Times New Roman"/>
          <w:kern w:val="0"/>
          <w:sz w:val="20"/>
          <w:szCs w:val="20"/>
          <w:lang w:val="en-GB" w:eastAsia="pt-PT"/>
          <w14:ligatures w14:val="none"/>
        </w:rPr>
      </w:pPr>
    </w:p>
    <w:p w14:paraId="4A8CA9B2" w14:textId="77777777" w:rsidR="0058518E" w:rsidRPr="0058518E" w:rsidRDefault="0058518E" w:rsidP="0058518E">
      <w:pPr>
        <w:spacing w:after="0" w:line="240" w:lineRule="auto"/>
        <w:jc w:val="both"/>
        <w:rPr>
          <w:rFonts w:ascii="Cambria" w:hAnsi="Cambria"/>
          <w:sz w:val="20"/>
          <w:szCs w:val="20"/>
        </w:rPr>
      </w:pPr>
    </w:p>
    <w:p w14:paraId="744E4AD8" w14:textId="77777777" w:rsidR="0058518E" w:rsidRDefault="0058518E">
      <w:pPr>
        <w:rPr>
          <w:rFonts w:ascii="Cambria" w:hAnsi="Cambria"/>
          <w:sz w:val="20"/>
          <w:szCs w:val="20"/>
        </w:rPr>
      </w:pPr>
      <w:r>
        <w:rPr>
          <w:rFonts w:ascii="Cambria" w:hAnsi="Cambria"/>
          <w:sz w:val="20"/>
          <w:szCs w:val="20"/>
        </w:rPr>
        <w:br w:type="page"/>
      </w:r>
    </w:p>
    <w:p w14:paraId="0D557239" w14:textId="158266A0" w:rsidR="0058518E" w:rsidRPr="006617CA" w:rsidRDefault="0058518E" w:rsidP="006617CA">
      <w:pPr>
        <w:pStyle w:val="ListParagraph"/>
        <w:numPr>
          <w:ilvl w:val="0"/>
          <w:numId w:val="15"/>
        </w:numPr>
        <w:spacing w:after="0" w:line="240" w:lineRule="auto"/>
        <w:jc w:val="both"/>
        <w:rPr>
          <w:rFonts w:ascii="Cambria" w:hAnsi="Cambria"/>
          <w:b/>
          <w:bCs/>
          <w:sz w:val="20"/>
          <w:szCs w:val="20"/>
        </w:rPr>
      </w:pPr>
      <w:r w:rsidRPr="006617CA">
        <w:rPr>
          <w:rFonts w:ascii="Cambria" w:hAnsi="Cambria"/>
          <w:b/>
          <w:bCs/>
          <w:sz w:val="20"/>
          <w:szCs w:val="20"/>
        </w:rPr>
        <w:lastRenderedPageBreak/>
        <w:t>Réponse du Belize à l'Union européenne concernant une non-application potentielle (document A ci-dessus)</w:t>
      </w:r>
    </w:p>
    <w:p w14:paraId="527CEDB0" w14:textId="77777777" w:rsidR="006617CA" w:rsidRDefault="006617CA" w:rsidP="006617CA">
      <w:pPr>
        <w:spacing w:after="0" w:line="240" w:lineRule="auto"/>
        <w:jc w:val="both"/>
        <w:rPr>
          <w:rFonts w:ascii="Cambria" w:hAnsi="Cambria"/>
          <w:sz w:val="20"/>
          <w:szCs w:val="20"/>
        </w:rPr>
      </w:pPr>
    </w:p>
    <w:p w14:paraId="0E68FC82" w14:textId="77777777" w:rsidR="0047528A" w:rsidRPr="0047528A" w:rsidRDefault="0047528A" w:rsidP="0047528A">
      <w:pPr>
        <w:widowControl w:val="0"/>
        <w:autoSpaceDE w:val="0"/>
        <w:autoSpaceDN w:val="0"/>
        <w:spacing w:after="0" w:line="240" w:lineRule="auto"/>
        <w:rPr>
          <w:rFonts w:ascii="Cambria" w:eastAsia="Georgia" w:hAnsi="Cambria" w:cs="Georgia"/>
          <w:bCs/>
          <w:kern w:val="0"/>
          <w:sz w:val="20"/>
          <w:szCs w:val="20"/>
          <w14:ligatures w14:val="none"/>
        </w:rPr>
      </w:pPr>
      <w:r w:rsidRPr="0047528A">
        <w:rPr>
          <w:rFonts w:ascii="Cambria" w:eastAsia="Georgia" w:hAnsi="Cambria" w:cs="Georgia"/>
          <w:bCs/>
          <w:kern w:val="0"/>
          <w:sz w:val="20"/>
          <w:szCs w:val="20"/>
          <w14:ligatures w14:val="none"/>
        </w:rPr>
        <w:t>Réf : HSFU/RFMO/09/2025(117) Vol.3</w:t>
      </w:r>
    </w:p>
    <w:p w14:paraId="6CABBFA5" w14:textId="77777777" w:rsidR="0047528A" w:rsidRPr="0047528A" w:rsidRDefault="0047528A" w:rsidP="0047528A">
      <w:pPr>
        <w:widowControl w:val="0"/>
        <w:autoSpaceDE w:val="0"/>
        <w:autoSpaceDN w:val="0"/>
        <w:spacing w:after="0" w:line="240" w:lineRule="auto"/>
        <w:rPr>
          <w:rFonts w:ascii="Cambria" w:eastAsia="Georgia" w:hAnsi="Cambria" w:cs="Georgia"/>
          <w:b/>
          <w:kern w:val="0"/>
          <w:sz w:val="20"/>
          <w:szCs w:val="20"/>
          <w14:ligatures w14:val="none"/>
        </w:rPr>
      </w:pPr>
    </w:p>
    <w:p w14:paraId="13E41488" w14:textId="77777777" w:rsidR="0047528A" w:rsidRPr="0047528A" w:rsidRDefault="0047528A" w:rsidP="0047528A">
      <w:pPr>
        <w:widowControl w:val="0"/>
        <w:autoSpaceDE w:val="0"/>
        <w:autoSpaceDN w:val="0"/>
        <w:spacing w:after="0" w:line="240" w:lineRule="auto"/>
        <w:rPr>
          <w:rFonts w:ascii="Cambria" w:eastAsia="Georgia" w:hAnsi="Cambria" w:cs="Georgia"/>
          <w:b/>
          <w:kern w:val="0"/>
          <w:sz w:val="20"/>
          <w:szCs w:val="20"/>
          <w14:ligatures w14:val="none"/>
        </w:rPr>
      </w:pPr>
    </w:p>
    <w:p w14:paraId="2FF454FD" w14:textId="3A8CE2C4" w:rsidR="0047528A" w:rsidRPr="0047528A" w:rsidRDefault="00376C18" w:rsidP="0047528A">
      <w:pPr>
        <w:widowControl w:val="0"/>
        <w:autoSpaceDE w:val="0"/>
        <w:autoSpaceDN w:val="0"/>
        <w:spacing w:after="0" w:line="240" w:lineRule="auto"/>
        <w:jc w:val="right"/>
        <w:rPr>
          <w:rFonts w:ascii="Cambria" w:eastAsia="Georgia" w:hAnsi="Cambria" w:cs="Georgia"/>
          <w:kern w:val="0"/>
          <w:sz w:val="20"/>
          <w:szCs w:val="20"/>
          <w14:ligatures w14:val="none"/>
        </w:rPr>
      </w:pPr>
      <w:r>
        <w:rPr>
          <w:rFonts w:ascii="Cambria" w:eastAsia="Georgia" w:hAnsi="Cambria" w:cs="Georgia"/>
          <w:kern w:val="0"/>
          <w:sz w:val="20"/>
          <w:szCs w:val="20"/>
          <w14:ligatures w14:val="none"/>
        </w:rPr>
        <w:t xml:space="preserve">Le </w:t>
      </w:r>
      <w:r w:rsidR="0047528A" w:rsidRPr="0047528A">
        <w:rPr>
          <w:rFonts w:ascii="Cambria" w:eastAsia="Georgia" w:hAnsi="Cambria" w:cs="Georgia"/>
          <w:kern w:val="0"/>
          <w:sz w:val="20"/>
          <w:szCs w:val="20"/>
          <w14:ligatures w14:val="none"/>
        </w:rPr>
        <w:t>2 octobre 2025</w:t>
      </w:r>
    </w:p>
    <w:p w14:paraId="4B6D2E7F" w14:textId="77777777" w:rsidR="0047528A" w:rsidRPr="0047528A" w:rsidRDefault="0047528A" w:rsidP="0047528A">
      <w:pPr>
        <w:widowControl w:val="0"/>
        <w:autoSpaceDE w:val="0"/>
        <w:autoSpaceDN w:val="0"/>
        <w:spacing w:after="0" w:line="240" w:lineRule="auto"/>
        <w:rPr>
          <w:rFonts w:ascii="Cambria" w:eastAsia="Georgia" w:hAnsi="Cambria" w:cs="Georgia"/>
          <w:kern w:val="0"/>
          <w:sz w:val="20"/>
          <w:szCs w:val="20"/>
          <w14:ligatures w14:val="none"/>
        </w:rPr>
      </w:pPr>
      <w:r w:rsidRPr="0047528A">
        <w:rPr>
          <w:rFonts w:ascii="Cambria" w:eastAsia="Georgia" w:hAnsi="Cambria" w:cs="Georgia"/>
          <w:kern w:val="0"/>
          <w:sz w:val="20"/>
          <w:szCs w:val="20"/>
          <w14:ligatures w14:val="none"/>
        </w:rPr>
        <w:t>M. Camille Jean Pierre Manel</w:t>
      </w:r>
    </w:p>
    <w:p w14:paraId="369DAE01" w14:textId="77777777" w:rsidR="0047528A" w:rsidRPr="0047528A" w:rsidRDefault="0047528A" w:rsidP="0047528A">
      <w:pPr>
        <w:widowControl w:val="0"/>
        <w:autoSpaceDE w:val="0"/>
        <w:autoSpaceDN w:val="0"/>
        <w:spacing w:after="0" w:line="240" w:lineRule="auto"/>
        <w:rPr>
          <w:rFonts w:ascii="Cambria" w:eastAsia="Georgia" w:hAnsi="Cambria" w:cs="Georgia"/>
          <w:kern w:val="0"/>
          <w:sz w:val="20"/>
          <w:szCs w:val="20"/>
          <w14:ligatures w14:val="none"/>
        </w:rPr>
      </w:pPr>
      <w:r w:rsidRPr="0047528A">
        <w:rPr>
          <w:rFonts w:ascii="Cambria" w:eastAsia="Georgia" w:hAnsi="Cambria" w:cs="Georgia"/>
          <w:kern w:val="0"/>
          <w:sz w:val="20"/>
          <w:szCs w:val="20"/>
          <w14:ligatures w14:val="none"/>
        </w:rPr>
        <w:t>Secrétaire exécutif</w:t>
      </w:r>
    </w:p>
    <w:p w14:paraId="5A293D78" w14:textId="77777777" w:rsidR="0047528A" w:rsidRPr="0047528A" w:rsidRDefault="0047528A" w:rsidP="0047528A">
      <w:pPr>
        <w:widowControl w:val="0"/>
        <w:autoSpaceDE w:val="0"/>
        <w:autoSpaceDN w:val="0"/>
        <w:spacing w:after="0" w:line="240" w:lineRule="auto"/>
        <w:rPr>
          <w:rFonts w:ascii="Cambria" w:eastAsia="Georgia" w:hAnsi="Cambria" w:cs="Georgia"/>
          <w:kern w:val="0"/>
          <w:sz w:val="20"/>
          <w:szCs w:val="20"/>
          <w14:ligatures w14:val="none"/>
        </w:rPr>
      </w:pPr>
      <w:r w:rsidRPr="0047528A">
        <w:rPr>
          <w:rFonts w:ascii="Cambria" w:eastAsia="Georgia" w:hAnsi="Cambria" w:cs="Georgia"/>
          <w:kern w:val="0"/>
          <w:sz w:val="20"/>
          <w:szCs w:val="20"/>
          <w14:ligatures w14:val="none"/>
        </w:rPr>
        <w:t>Commission internationale pour la conservation des thonidés de l’Atlantique</w:t>
      </w:r>
    </w:p>
    <w:p w14:paraId="7B280E04" w14:textId="77777777" w:rsidR="0047528A" w:rsidRPr="0047528A" w:rsidRDefault="0047528A" w:rsidP="0047528A">
      <w:pPr>
        <w:widowControl w:val="0"/>
        <w:autoSpaceDE w:val="0"/>
        <w:autoSpaceDN w:val="0"/>
        <w:spacing w:after="0" w:line="240" w:lineRule="auto"/>
        <w:rPr>
          <w:rFonts w:ascii="Cambria" w:eastAsia="Georgia" w:hAnsi="Cambria" w:cs="Georgia"/>
          <w:kern w:val="0"/>
          <w:sz w:val="20"/>
          <w:szCs w:val="20"/>
          <w14:ligatures w14:val="none"/>
        </w:rPr>
      </w:pPr>
      <w:r w:rsidRPr="0047528A">
        <w:rPr>
          <w:rFonts w:ascii="Cambria" w:eastAsia="Georgia" w:hAnsi="Cambria" w:cs="Georgia"/>
          <w:kern w:val="0"/>
          <w:sz w:val="20"/>
          <w:szCs w:val="20"/>
          <w14:ligatures w14:val="none"/>
        </w:rPr>
        <w:t>Madrid, Espagne</w:t>
      </w:r>
    </w:p>
    <w:p w14:paraId="4AAE9F19" w14:textId="77777777" w:rsidR="0047528A" w:rsidRPr="0047528A" w:rsidRDefault="0047528A" w:rsidP="0047528A">
      <w:pPr>
        <w:widowControl w:val="0"/>
        <w:autoSpaceDE w:val="0"/>
        <w:autoSpaceDN w:val="0"/>
        <w:spacing w:after="0" w:line="240" w:lineRule="auto"/>
        <w:rPr>
          <w:rFonts w:ascii="Cambria" w:eastAsia="Georgia" w:hAnsi="Cambria" w:cs="Georgia"/>
          <w:kern w:val="0"/>
          <w:sz w:val="20"/>
          <w:szCs w:val="20"/>
          <w14:ligatures w14:val="none"/>
        </w:rPr>
      </w:pPr>
    </w:p>
    <w:p w14:paraId="281A4E70" w14:textId="6C8A5E06" w:rsidR="0047528A" w:rsidRPr="0047528A" w:rsidRDefault="00376C18" w:rsidP="00136F17">
      <w:pPr>
        <w:widowControl w:val="0"/>
        <w:autoSpaceDE w:val="0"/>
        <w:autoSpaceDN w:val="0"/>
        <w:spacing w:before="1" w:after="0" w:line="240" w:lineRule="auto"/>
        <w:ind w:left="709" w:hanging="709"/>
        <w:jc w:val="both"/>
        <w:rPr>
          <w:rFonts w:ascii="Cambria" w:eastAsia="Georgia" w:hAnsi="Cambria" w:cs="Georgia"/>
          <w:b/>
          <w:kern w:val="0"/>
          <w:sz w:val="20"/>
          <w:szCs w:val="20"/>
          <w14:ligatures w14:val="none"/>
        </w:rPr>
      </w:pPr>
      <w:r w:rsidRPr="0047528A">
        <w:rPr>
          <w:rFonts w:ascii="Cambria" w:eastAsia="Georgia" w:hAnsi="Cambria" w:cs="Georgia"/>
          <w:b/>
          <w:kern w:val="0"/>
          <w:sz w:val="20"/>
          <w:szCs w:val="20"/>
          <w14:ligatures w14:val="none"/>
        </w:rPr>
        <w:t xml:space="preserve">Objet : </w:t>
      </w:r>
      <w:r>
        <w:rPr>
          <w:rFonts w:ascii="Cambria" w:eastAsia="Georgia" w:hAnsi="Cambria" w:cs="Georgia"/>
          <w:b/>
          <w:kern w:val="0"/>
          <w:sz w:val="20"/>
          <w:szCs w:val="20"/>
          <w14:ligatures w14:val="none"/>
        </w:rPr>
        <w:tab/>
      </w:r>
      <w:r w:rsidRPr="0047528A">
        <w:rPr>
          <w:rFonts w:ascii="Cambria" w:eastAsia="Georgia" w:hAnsi="Cambria" w:cs="Georgia"/>
          <w:b/>
          <w:kern w:val="0"/>
          <w:sz w:val="20"/>
          <w:szCs w:val="20"/>
          <w14:ligatures w14:val="none"/>
        </w:rPr>
        <w:t>Document soumis par l’UE concernant une potentielle non-application des mesures de conservation et de gestion de l’ICCAT - Belize</w:t>
      </w:r>
    </w:p>
    <w:p w14:paraId="143FD5B0" w14:textId="77777777" w:rsidR="0047528A" w:rsidRPr="0047528A" w:rsidRDefault="0047528A" w:rsidP="0047528A">
      <w:pPr>
        <w:widowControl w:val="0"/>
        <w:autoSpaceDE w:val="0"/>
        <w:autoSpaceDN w:val="0"/>
        <w:spacing w:before="21" w:after="0" w:line="240" w:lineRule="auto"/>
        <w:rPr>
          <w:rFonts w:ascii="Cambria" w:eastAsia="Georgia" w:hAnsi="Cambria" w:cs="Georgia"/>
          <w:b/>
          <w:kern w:val="0"/>
          <w:sz w:val="20"/>
          <w:szCs w:val="20"/>
          <w14:ligatures w14:val="none"/>
        </w:rPr>
      </w:pPr>
    </w:p>
    <w:p w14:paraId="6FF580D9" w14:textId="77777777" w:rsidR="0047528A" w:rsidRPr="0047528A" w:rsidRDefault="0047528A" w:rsidP="0047528A">
      <w:pPr>
        <w:widowControl w:val="0"/>
        <w:autoSpaceDE w:val="0"/>
        <w:autoSpaceDN w:val="0"/>
        <w:spacing w:after="0" w:line="240" w:lineRule="auto"/>
        <w:rPr>
          <w:rFonts w:ascii="Cambria" w:eastAsia="Georgia" w:hAnsi="Cambria" w:cs="Georgia"/>
          <w:kern w:val="0"/>
          <w:sz w:val="20"/>
          <w:szCs w:val="20"/>
          <w14:ligatures w14:val="none"/>
        </w:rPr>
      </w:pPr>
      <w:r w:rsidRPr="0047528A">
        <w:rPr>
          <w:rFonts w:ascii="Cambria" w:eastAsia="Georgia" w:hAnsi="Cambria" w:cs="Georgia"/>
          <w:kern w:val="0"/>
          <w:sz w:val="20"/>
          <w:szCs w:val="20"/>
          <w14:ligatures w14:val="none"/>
        </w:rPr>
        <w:t>Cher M. Manel,</w:t>
      </w:r>
    </w:p>
    <w:p w14:paraId="385D02B6" w14:textId="77777777" w:rsidR="0047528A" w:rsidRPr="0047528A" w:rsidRDefault="0047528A" w:rsidP="0047528A">
      <w:pPr>
        <w:widowControl w:val="0"/>
        <w:autoSpaceDE w:val="0"/>
        <w:autoSpaceDN w:val="0"/>
        <w:spacing w:before="2" w:after="0" w:line="240" w:lineRule="auto"/>
        <w:rPr>
          <w:rFonts w:ascii="Cambria" w:eastAsia="Georgia" w:hAnsi="Cambria" w:cs="Georgia"/>
          <w:kern w:val="0"/>
          <w:sz w:val="20"/>
          <w:szCs w:val="20"/>
          <w14:ligatures w14:val="none"/>
        </w:rPr>
      </w:pPr>
    </w:p>
    <w:p w14:paraId="633DDFF3" w14:textId="77777777" w:rsidR="0047528A" w:rsidRPr="0047528A" w:rsidRDefault="0047528A" w:rsidP="0047528A">
      <w:pPr>
        <w:widowControl w:val="0"/>
        <w:autoSpaceDE w:val="0"/>
        <w:autoSpaceDN w:val="0"/>
        <w:spacing w:after="0" w:line="240" w:lineRule="auto"/>
        <w:jc w:val="both"/>
        <w:rPr>
          <w:rFonts w:ascii="Cambria" w:eastAsia="Georgia" w:hAnsi="Cambria" w:cs="Georgia"/>
          <w:kern w:val="0"/>
          <w:sz w:val="20"/>
          <w:szCs w:val="20"/>
          <w14:ligatures w14:val="none"/>
        </w:rPr>
      </w:pPr>
      <w:r w:rsidRPr="0047528A">
        <w:rPr>
          <w:rFonts w:ascii="Cambria" w:eastAsia="Georgia" w:hAnsi="Cambria" w:cs="Georgia"/>
          <w:kern w:val="0"/>
          <w:sz w:val="20"/>
          <w:szCs w:val="20"/>
          <w14:ligatures w14:val="none"/>
        </w:rPr>
        <w:t>Me référant à votre courrier en date du 18 juillet 2025, le Belize vous informe, par la présente, que faisant suite à des consultations avec les organismes de réglementation nationaux compétents, nous avons décidé de rouvrir l’enquête relative à la question citée en objet.</w:t>
      </w:r>
    </w:p>
    <w:p w14:paraId="57C55354" w14:textId="77777777" w:rsidR="0047528A" w:rsidRPr="0047528A" w:rsidRDefault="0047528A" w:rsidP="0047528A">
      <w:pPr>
        <w:widowControl w:val="0"/>
        <w:autoSpaceDE w:val="0"/>
        <w:autoSpaceDN w:val="0"/>
        <w:spacing w:before="272" w:after="0" w:line="240" w:lineRule="auto"/>
        <w:jc w:val="both"/>
        <w:rPr>
          <w:rFonts w:ascii="Cambria" w:eastAsia="Georgia" w:hAnsi="Cambria" w:cs="Georgia"/>
          <w:kern w:val="0"/>
          <w:sz w:val="20"/>
          <w:szCs w:val="20"/>
          <w14:ligatures w14:val="none"/>
        </w:rPr>
      </w:pPr>
      <w:r w:rsidRPr="0047528A">
        <w:rPr>
          <w:rFonts w:ascii="Cambria" w:eastAsia="Georgia" w:hAnsi="Cambria" w:cs="Georgia"/>
          <w:kern w:val="0"/>
          <w:sz w:val="20"/>
          <w:szCs w:val="20"/>
          <w14:ligatures w14:val="none"/>
        </w:rPr>
        <w:t>Nous nous sommes engagés dans une consultation bilatérale avec l’Union européenne afin d’obtenir des précisions complémentaires alors que nous poursuivons cette enquête. En outre, nous entretenons des contacts étroits avec les entités pertinentes investies du pouvoir de participer à l’enquête et de faire appliquer la législation applicable à cet égard.</w:t>
      </w:r>
    </w:p>
    <w:p w14:paraId="481AA67D" w14:textId="77777777" w:rsidR="0047528A" w:rsidRPr="0047528A" w:rsidRDefault="0047528A" w:rsidP="0047528A">
      <w:pPr>
        <w:widowControl w:val="0"/>
        <w:autoSpaceDE w:val="0"/>
        <w:autoSpaceDN w:val="0"/>
        <w:spacing w:before="272" w:after="0" w:line="240" w:lineRule="auto"/>
        <w:jc w:val="both"/>
        <w:rPr>
          <w:rFonts w:ascii="Cambria" w:eastAsia="Georgia" w:hAnsi="Cambria" w:cs="Georgia"/>
          <w:kern w:val="0"/>
          <w:sz w:val="20"/>
          <w:szCs w:val="20"/>
          <w14:ligatures w14:val="none"/>
        </w:rPr>
      </w:pPr>
      <w:r w:rsidRPr="0047528A">
        <w:rPr>
          <w:rFonts w:ascii="Cambria" w:eastAsia="Georgia" w:hAnsi="Cambria" w:cs="Georgia"/>
          <w:kern w:val="0"/>
          <w:sz w:val="20"/>
          <w:szCs w:val="20"/>
          <w14:ligatures w14:val="none"/>
        </w:rPr>
        <w:t>Nous maintiendrons le Secrétariat et la délégation de l’UE informés des conclusions finales de l’enquête et de toute mesure rectificative ou d’exécution adoptée en vue de résoudre les questions identifiées.</w:t>
      </w:r>
    </w:p>
    <w:p w14:paraId="4171F59B" w14:textId="77777777" w:rsidR="0047528A" w:rsidRPr="0047528A" w:rsidRDefault="0047528A" w:rsidP="0047528A">
      <w:pPr>
        <w:widowControl w:val="0"/>
        <w:autoSpaceDE w:val="0"/>
        <w:autoSpaceDN w:val="0"/>
        <w:spacing w:after="0" w:line="240" w:lineRule="auto"/>
        <w:rPr>
          <w:rFonts w:ascii="Cambria" w:eastAsia="Georgia" w:hAnsi="Cambria" w:cs="Georgia"/>
          <w:kern w:val="0"/>
          <w:sz w:val="20"/>
          <w:szCs w:val="20"/>
          <w14:ligatures w14:val="none"/>
        </w:rPr>
      </w:pPr>
    </w:p>
    <w:p w14:paraId="4BE8203D" w14:textId="77777777" w:rsidR="0047528A" w:rsidRPr="0047528A" w:rsidRDefault="0047528A" w:rsidP="0047528A">
      <w:pPr>
        <w:widowControl w:val="0"/>
        <w:autoSpaceDE w:val="0"/>
        <w:autoSpaceDN w:val="0"/>
        <w:spacing w:before="68" w:after="0" w:line="240" w:lineRule="auto"/>
        <w:rPr>
          <w:rFonts w:ascii="Cambria" w:eastAsia="Georgia" w:hAnsi="Cambria" w:cs="Georgia"/>
          <w:b/>
          <w:kern w:val="0"/>
          <w:sz w:val="20"/>
          <w:szCs w:val="20"/>
          <w14:ligatures w14:val="none"/>
        </w:rPr>
      </w:pPr>
      <w:r w:rsidRPr="0047528A">
        <w:rPr>
          <w:rFonts w:ascii="Cambria" w:eastAsia="Georgia" w:hAnsi="Cambria" w:cs="Georgia"/>
          <w:b/>
          <w:noProof/>
          <w:kern w:val="0"/>
          <w:sz w:val="20"/>
          <w:szCs w:val="20"/>
          <w14:ligatures w14:val="none"/>
        </w:rPr>
        <mc:AlternateContent>
          <mc:Choice Requires="wpg">
            <w:drawing>
              <wp:anchor distT="0" distB="0" distL="0" distR="0" simplePos="0" relativeHeight="251659264" behindDoc="1" locked="0" layoutInCell="1" allowOverlap="1" wp14:anchorId="40ABB35A" wp14:editId="160C5F56">
                <wp:simplePos x="0" y="0"/>
                <wp:positionH relativeFrom="page">
                  <wp:posOffset>958755</wp:posOffset>
                </wp:positionH>
                <wp:positionV relativeFrom="paragraph">
                  <wp:posOffset>201508</wp:posOffset>
                </wp:positionV>
                <wp:extent cx="2051050" cy="102616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1050" cy="1026160"/>
                          <a:chOff x="0" y="0"/>
                          <a:chExt cx="2051050" cy="1026160"/>
                        </a:xfrm>
                      </wpg:grpSpPr>
                      <pic:pic xmlns:pic="http://schemas.openxmlformats.org/drawingml/2006/picture">
                        <pic:nvPicPr>
                          <pic:cNvPr id="5" name="Image 5" descr="A close-up of a signature  AI-generated content may be incorrect. "/>
                          <pic:cNvPicPr/>
                        </pic:nvPicPr>
                        <pic:blipFill>
                          <a:blip r:embed="rId12" cstate="print"/>
                          <a:stretch>
                            <a:fillRect/>
                          </a:stretch>
                        </pic:blipFill>
                        <pic:spPr>
                          <a:xfrm>
                            <a:off x="0" y="289126"/>
                            <a:ext cx="1128394" cy="736587"/>
                          </a:xfrm>
                          <a:prstGeom prst="rect">
                            <a:avLst/>
                          </a:prstGeom>
                        </pic:spPr>
                      </pic:pic>
                      <pic:pic xmlns:pic="http://schemas.openxmlformats.org/drawingml/2006/picture">
                        <pic:nvPicPr>
                          <pic:cNvPr id="6" name="Image 6"/>
                          <pic:cNvPicPr/>
                        </pic:nvPicPr>
                        <pic:blipFill>
                          <a:blip r:embed="rId13" cstate="print"/>
                          <a:stretch>
                            <a:fillRect/>
                          </a:stretch>
                        </pic:blipFill>
                        <pic:spPr>
                          <a:xfrm>
                            <a:off x="1028700" y="12460"/>
                            <a:ext cx="1022349" cy="1012643"/>
                          </a:xfrm>
                          <a:prstGeom prst="rect">
                            <a:avLst/>
                          </a:prstGeom>
                        </pic:spPr>
                      </pic:pic>
                      <wps:wsp>
                        <wps:cNvPr id="7" name="Textbox 7"/>
                        <wps:cNvSpPr txBox="1"/>
                        <wps:spPr>
                          <a:xfrm>
                            <a:off x="0" y="0"/>
                            <a:ext cx="2051050" cy="1026160"/>
                          </a:xfrm>
                          <a:prstGeom prst="rect">
                            <a:avLst/>
                          </a:prstGeom>
                        </wps:spPr>
                        <wps:txbx>
                          <w:txbxContent>
                            <w:p w14:paraId="102FA210" w14:textId="77777777" w:rsidR="0047528A" w:rsidRPr="00100198" w:rsidRDefault="0047528A" w:rsidP="0047528A">
                              <w:pPr>
                                <w:rPr>
                                  <w:sz w:val="20"/>
                                  <w:szCs w:val="20"/>
                                </w:rPr>
                              </w:pPr>
                              <w:r w:rsidRPr="0034443A">
                                <w:rPr>
                                  <w:rFonts w:ascii="Cambria" w:hAnsi="Cambria"/>
                                  <w:sz w:val="20"/>
                                  <w:szCs w:val="20"/>
                                </w:rPr>
                                <w:t>Salutations distinguées</w:t>
                              </w:r>
                              <w:r w:rsidRPr="00100198">
                                <w:rPr>
                                  <w:sz w:val="20"/>
                                  <w:szCs w:val="20"/>
                                </w:rPr>
                                <w:t>.</w:t>
                              </w:r>
                            </w:p>
                          </w:txbxContent>
                        </wps:txbx>
                        <wps:bodyPr wrap="square" lIns="0" tIns="0" rIns="0" bIns="0" rtlCol="0">
                          <a:noAutofit/>
                        </wps:bodyPr>
                      </wps:wsp>
                    </wpg:wgp>
                  </a:graphicData>
                </a:graphic>
              </wp:anchor>
            </w:drawing>
          </mc:Choice>
          <mc:Fallback>
            <w:pict>
              <v:group w14:anchorId="40ABB35A" id="Group 4" o:spid="_x0000_s1026" style="position:absolute;margin-left:75.5pt;margin-top:15.85pt;width:161.5pt;height:80.8pt;z-index:-251657216;mso-wrap-distance-left:0;mso-wrap-distance-right:0;mso-position-horizontal-relative:page" coordsize="20510,1026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alt="A close-up of a signature  AI-generated content may be incorrect. " style="position:absolute;top:2891;width:11283;height:7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">
                  <v:imagedata r:id="rId14" o:title="A close-up of a signature  AI-generated content may be incorrect"/>
                </v:shape>
                <v:shape id="Image 6" o:spid="_x0000_s1028" type="#_x0000_t75" style="position:absolute;left:10287;top:124;width:10223;height:10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">
                  <v:imagedata r:id="rId15" o:title=""/>
                </v:shape>
                <v:shapetype id="_x0000_t202" coordsize="21600,21600" o:spt="202" path="m,l,21600r21600,l21600,xe">
                  <v:stroke joinstyle="miter"/>
                  <v:path gradientshapeok="t" o:connecttype="rect"/>
                </v:shapetype>
                <v:shape id="Textbox 7" o:spid="_x0000_s1029" type="#_x0000_t202" style="position:absolute;width:20510;height:10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02FA210" w14:textId="77777777" w:rsidR="0047528A" w:rsidRPr="00100198" w:rsidRDefault="0047528A" w:rsidP="0047528A">
                        <w:pPr>
                          <w:rPr>
                            <w:sz w:val="20"/>
                            <w:szCs w:val="20"/>
                          </w:rPr>
                        </w:pPr>
                        <w:r w:rsidRPr="0034443A">
                          <w:rPr>
                            <w:rFonts w:ascii="Cambria" w:hAnsi="Cambria"/>
                            <w:sz w:val="20"/>
                            <w:szCs w:val="20"/>
                          </w:rPr>
                          <w:t>Salutations distinguées</w:t>
                        </w:r>
                        <w:r w:rsidRPr="00100198">
                          <w:rPr>
                            <w:sz w:val="20"/>
                            <w:szCs w:val="20"/>
                          </w:rPr>
                          <w:t>.</w:t>
                        </w:r>
                      </w:p>
                    </w:txbxContent>
                  </v:textbox>
                </v:shape>
                <w10:wrap type="topAndBottom" anchorx="page"/>
              </v:group>
            </w:pict>
          </mc:Fallback>
        </mc:AlternateContent>
      </w:r>
    </w:p>
    <w:p w14:paraId="23299157" w14:textId="77777777" w:rsidR="0047528A" w:rsidRPr="0047528A" w:rsidRDefault="0047528A" w:rsidP="0047528A">
      <w:pPr>
        <w:widowControl w:val="0"/>
        <w:autoSpaceDE w:val="0"/>
        <w:autoSpaceDN w:val="0"/>
        <w:spacing w:before="21" w:after="0" w:line="240" w:lineRule="auto"/>
        <w:rPr>
          <w:rFonts w:ascii="Cambria" w:eastAsia="Georgia" w:hAnsi="Cambria" w:cs="Georgia"/>
          <w:bCs/>
          <w:kern w:val="0"/>
          <w:sz w:val="20"/>
          <w:szCs w:val="20"/>
          <w14:ligatures w14:val="none"/>
        </w:rPr>
      </w:pPr>
      <w:r w:rsidRPr="0047528A">
        <w:rPr>
          <w:rFonts w:ascii="Cambria" w:eastAsia="Georgia" w:hAnsi="Cambria" w:cs="Georgia"/>
          <w:bCs/>
          <w:kern w:val="0"/>
          <w:sz w:val="20"/>
          <w:szCs w:val="20"/>
          <w14:ligatures w14:val="none"/>
        </w:rPr>
        <w:t>Mme Valarie Lanza Directrice</w:t>
      </w:r>
    </w:p>
    <w:p w14:paraId="0CB96D88" w14:textId="77777777" w:rsidR="0047528A" w:rsidRPr="0047528A" w:rsidRDefault="0047528A" w:rsidP="0047528A">
      <w:pPr>
        <w:widowControl w:val="0"/>
        <w:autoSpaceDE w:val="0"/>
        <w:autoSpaceDN w:val="0"/>
        <w:spacing w:after="0" w:line="272" w:lineRule="exact"/>
        <w:rPr>
          <w:rFonts w:ascii="Cambria" w:eastAsia="Georgia" w:hAnsi="Cambria" w:cs="Georgia"/>
          <w:bCs/>
          <w:kern w:val="0"/>
          <w:sz w:val="20"/>
          <w:szCs w:val="20"/>
          <w14:ligatures w14:val="none"/>
        </w:rPr>
      </w:pPr>
      <w:r w:rsidRPr="0047528A">
        <w:rPr>
          <w:rFonts w:ascii="Cambria" w:eastAsia="Georgia" w:hAnsi="Cambria" w:cs="Georgia"/>
          <w:bCs/>
          <w:kern w:val="0"/>
          <w:sz w:val="20"/>
          <w:szCs w:val="20"/>
          <w14:ligatures w14:val="none"/>
        </w:rPr>
        <w:t>Unité des pêches hauturières du Belize</w:t>
      </w:r>
    </w:p>
    <w:p w14:paraId="077A769A" w14:textId="77777777" w:rsidR="006617CA" w:rsidRPr="006617CA" w:rsidRDefault="006617CA" w:rsidP="006617CA">
      <w:pPr>
        <w:spacing w:after="0" w:line="240" w:lineRule="auto"/>
        <w:jc w:val="both"/>
        <w:rPr>
          <w:rFonts w:ascii="Cambria" w:hAnsi="Cambria"/>
          <w:sz w:val="20"/>
          <w:szCs w:val="20"/>
        </w:rPr>
      </w:pPr>
    </w:p>
    <w:p w14:paraId="07545ED4" w14:textId="77777777" w:rsidR="0058518E" w:rsidRDefault="0058518E">
      <w:pPr>
        <w:rPr>
          <w:rFonts w:ascii="Cambria" w:hAnsi="Cambria"/>
          <w:sz w:val="20"/>
          <w:szCs w:val="20"/>
        </w:rPr>
      </w:pPr>
      <w:r>
        <w:rPr>
          <w:rFonts w:ascii="Cambria" w:hAnsi="Cambria"/>
          <w:sz w:val="20"/>
          <w:szCs w:val="20"/>
        </w:rPr>
        <w:br w:type="page"/>
      </w:r>
    </w:p>
    <w:p w14:paraId="220BB9B8" w14:textId="7A23953A" w:rsidR="0058518E" w:rsidRPr="00136F17" w:rsidRDefault="0058518E" w:rsidP="00376C18">
      <w:pPr>
        <w:pStyle w:val="ListParagraph"/>
        <w:numPr>
          <w:ilvl w:val="0"/>
          <w:numId w:val="15"/>
        </w:numPr>
        <w:spacing w:after="0" w:line="240" w:lineRule="auto"/>
        <w:jc w:val="both"/>
        <w:rPr>
          <w:rFonts w:ascii="Cambria" w:hAnsi="Cambria"/>
          <w:b/>
          <w:bCs/>
          <w:sz w:val="20"/>
          <w:szCs w:val="20"/>
        </w:rPr>
      </w:pPr>
      <w:r w:rsidRPr="00136F17">
        <w:rPr>
          <w:rFonts w:ascii="Cambria" w:hAnsi="Cambria"/>
          <w:b/>
          <w:bCs/>
          <w:sz w:val="20"/>
          <w:szCs w:val="20"/>
        </w:rPr>
        <w:lastRenderedPageBreak/>
        <w:t>Réponse de Cabo Verde à l'Union européenne concernant une non-application potentielle (document A ci-dessus)</w:t>
      </w:r>
    </w:p>
    <w:p w14:paraId="7DA7134D" w14:textId="77777777" w:rsidR="00376C18" w:rsidRPr="00136F17" w:rsidRDefault="00376C18" w:rsidP="00376C18">
      <w:pPr>
        <w:spacing w:after="0" w:line="240" w:lineRule="auto"/>
        <w:jc w:val="both"/>
        <w:rPr>
          <w:rFonts w:ascii="Cambria" w:hAnsi="Cambria"/>
          <w:sz w:val="20"/>
          <w:szCs w:val="20"/>
        </w:rPr>
      </w:pPr>
    </w:p>
    <w:p w14:paraId="3670DD70" w14:textId="6678F647" w:rsidR="00AC63E0" w:rsidRPr="00136F17" w:rsidRDefault="00A77C4F" w:rsidP="00A77C4F">
      <w:pPr>
        <w:spacing w:after="0" w:line="240" w:lineRule="auto"/>
        <w:contextualSpacing/>
        <w:jc w:val="both"/>
        <w:textAlignment w:val="baseline"/>
        <w:rPr>
          <w:rFonts w:ascii="Cambria" w:eastAsia="Times New Roman" w:hAnsi="Cambria" w:cs="Times New Roman"/>
          <w:bCs/>
          <w:kern w:val="0"/>
          <w:sz w:val="20"/>
          <w:szCs w:val="20"/>
          <w14:ligatures w14:val="none"/>
        </w:rPr>
      </w:pPr>
      <w:r w:rsidRPr="00136F17">
        <w:rPr>
          <w:rFonts w:ascii="Cambria" w:eastAsia="Times New Roman" w:hAnsi="Cambria" w:cs="Times New Roman"/>
          <w:kern w:val="0"/>
          <w:sz w:val="20"/>
          <w14:ligatures w14:val="none"/>
        </w:rPr>
        <w:t>Ministère de la Mer</w:t>
      </w:r>
    </w:p>
    <w:p w14:paraId="512FFAC6" w14:textId="2F94DB44" w:rsidR="00AC63E0" w:rsidRPr="00136F17" w:rsidRDefault="00A77C4F" w:rsidP="00A77C4F">
      <w:pPr>
        <w:widowControl w:val="0"/>
        <w:autoSpaceDE w:val="0"/>
        <w:autoSpaceDN w:val="0"/>
        <w:spacing w:after="0" w:line="240" w:lineRule="auto"/>
        <w:contextualSpacing/>
        <w:rPr>
          <w:rFonts w:ascii="Cambria" w:eastAsia="Times New Roman" w:hAnsi="Cambria" w:cs="Times New Roman"/>
          <w:bCs/>
          <w:kern w:val="0"/>
          <w:sz w:val="20"/>
          <w:szCs w:val="20"/>
          <w14:ligatures w14:val="none"/>
        </w:rPr>
      </w:pPr>
      <w:r w:rsidRPr="00136F17">
        <w:rPr>
          <w:rFonts w:ascii="Cambria" w:eastAsia="Times New Roman" w:hAnsi="Cambria" w:cs="Times New Roman"/>
          <w:kern w:val="0"/>
          <w:sz w:val="20"/>
          <w14:ligatures w14:val="none"/>
        </w:rPr>
        <w:t>Direction nationale de la Pêche et de l’Aquaculture</w:t>
      </w:r>
    </w:p>
    <w:p w14:paraId="38B4548C" w14:textId="77777777" w:rsidR="00AC63E0" w:rsidRPr="00136F17" w:rsidRDefault="00AC63E0" w:rsidP="00A77C4F">
      <w:pPr>
        <w:widowControl w:val="0"/>
        <w:autoSpaceDE w:val="0"/>
        <w:autoSpaceDN w:val="0"/>
        <w:spacing w:after="0" w:line="240" w:lineRule="auto"/>
        <w:ind w:right="4030"/>
        <w:contextualSpacing/>
        <w:rPr>
          <w:rFonts w:ascii="Cambria" w:eastAsia="Times New Roman" w:hAnsi="Cambria" w:cs="Times New Roman"/>
          <w:bCs/>
          <w:kern w:val="0"/>
          <w:sz w:val="20"/>
          <w:szCs w:val="20"/>
          <w:lang w:val="pt-PT"/>
          <w14:ligatures w14:val="none"/>
        </w:rPr>
      </w:pPr>
      <w:r w:rsidRPr="00136F17">
        <w:rPr>
          <w:rFonts w:ascii="Cambria" w:eastAsia="Times New Roman" w:hAnsi="Cambria" w:cs="Times New Roman"/>
          <w:kern w:val="0"/>
          <w:sz w:val="20"/>
          <w:lang w:val="pt-PT"/>
          <w14:ligatures w14:val="none"/>
        </w:rPr>
        <w:t xml:space="preserve">Edifício do Campus do Mar-Cova de Inglesa, Mindelo </w:t>
      </w:r>
      <w:proofErr w:type="spellStart"/>
      <w:r w:rsidRPr="00136F17">
        <w:rPr>
          <w:rFonts w:ascii="Cambria" w:eastAsia="Times New Roman" w:hAnsi="Cambria" w:cs="Times New Roman"/>
          <w:kern w:val="0"/>
          <w:sz w:val="20"/>
          <w:lang w:val="pt-PT"/>
          <w14:ligatures w14:val="none"/>
        </w:rPr>
        <w:t>Tel.Nº</w:t>
      </w:r>
      <w:proofErr w:type="spellEnd"/>
      <w:r w:rsidRPr="00136F17">
        <w:rPr>
          <w:rFonts w:ascii="Cambria" w:eastAsia="Times New Roman" w:hAnsi="Cambria" w:cs="Times New Roman"/>
          <w:kern w:val="0"/>
          <w:sz w:val="20"/>
          <w:lang w:val="pt-PT"/>
          <w14:ligatures w14:val="none"/>
        </w:rPr>
        <w:t xml:space="preserve"> (238) 2300068</w:t>
      </w:r>
    </w:p>
    <w:p w14:paraId="4F611E40" w14:textId="77777777" w:rsidR="00AC63E0" w:rsidRPr="00136F17" w:rsidRDefault="00AC63E0" w:rsidP="00A77C4F">
      <w:pPr>
        <w:widowControl w:val="0"/>
        <w:autoSpaceDE w:val="0"/>
        <w:autoSpaceDN w:val="0"/>
        <w:spacing w:after="0" w:line="240" w:lineRule="auto"/>
        <w:ind w:left="-57"/>
        <w:contextualSpacing/>
        <w:rPr>
          <w:rFonts w:ascii="Cambria" w:eastAsia="Times New Roman" w:hAnsi="Cambria" w:cs="Arial"/>
          <w:bCs/>
          <w:kern w:val="0"/>
          <w:sz w:val="20"/>
          <w:szCs w:val="20"/>
          <w:lang w:val="pt-PT"/>
          <w14:ligatures w14:val="none"/>
        </w:rPr>
      </w:pPr>
    </w:p>
    <w:p w14:paraId="3101CC68" w14:textId="1E71036E" w:rsidR="00AC63E0" w:rsidRPr="00136F17" w:rsidRDefault="00A77C4F" w:rsidP="00A77C4F">
      <w:pPr>
        <w:widowControl w:val="0"/>
        <w:autoSpaceDE w:val="0"/>
        <w:autoSpaceDN w:val="0"/>
        <w:spacing w:after="0" w:line="240" w:lineRule="auto"/>
        <w:contextualSpacing/>
        <w:rPr>
          <w:rFonts w:ascii="Cambria" w:eastAsia="Times New Roman" w:hAnsi="Cambria" w:cs="Times New Roman"/>
          <w:caps/>
          <w:kern w:val="0"/>
          <w:sz w:val="20"/>
          <w:szCs w:val="20"/>
          <w14:ligatures w14:val="none"/>
        </w:rPr>
      </w:pPr>
      <w:r w:rsidRPr="00136F17">
        <w:rPr>
          <w:rFonts w:ascii="Cambria" w:eastAsia="Times New Roman" w:hAnsi="Cambria" w:cs="Times New Roman"/>
          <w:kern w:val="0"/>
          <w:sz w:val="20"/>
          <w14:ligatures w14:val="none"/>
        </w:rPr>
        <w:t>Au Secrétariat de l’ICCAT</w:t>
      </w:r>
      <w:r w:rsidR="00C96785" w:rsidRPr="00136F17">
        <w:rPr>
          <w:rFonts w:ascii="Cambria" w:eastAsia="Times New Roman" w:hAnsi="Cambria" w:cs="Times New Roman"/>
          <w:kern w:val="0"/>
          <w:sz w:val="20"/>
          <w14:ligatures w14:val="none"/>
        </w:rPr>
        <w:t xml:space="preserve">, </w:t>
      </w:r>
      <w:r w:rsidRPr="00136F17">
        <w:rPr>
          <w:rFonts w:ascii="Cambria" w:eastAsia="Times New Roman" w:hAnsi="Cambria" w:cs="Times New Roman"/>
          <w:kern w:val="0"/>
          <w:sz w:val="20"/>
          <w14:ligatures w14:val="none"/>
        </w:rPr>
        <w:t>Madrid, Espagne</w:t>
      </w:r>
    </w:p>
    <w:p w14:paraId="2D0B7930" w14:textId="77777777" w:rsidR="00AC63E0" w:rsidRPr="00136F17" w:rsidRDefault="00AC63E0" w:rsidP="00A77C4F">
      <w:pPr>
        <w:widowControl w:val="0"/>
        <w:autoSpaceDE w:val="0"/>
        <w:autoSpaceDN w:val="0"/>
        <w:spacing w:after="0" w:line="240" w:lineRule="auto"/>
        <w:ind w:left="5040"/>
        <w:contextualSpacing/>
        <w:rPr>
          <w:rFonts w:ascii="Cambria" w:eastAsia="Times New Roman" w:hAnsi="Cambria" w:cs="Times New Roman"/>
          <w:smallCaps/>
          <w:kern w:val="0"/>
          <w:sz w:val="20"/>
          <w:szCs w:val="20"/>
          <w14:ligatures w14:val="none"/>
        </w:rPr>
      </w:pPr>
    </w:p>
    <w:p w14:paraId="2C350440" w14:textId="77777777" w:rsidR="00AC63E0" w:rsidRPr="00136F17" w:rsidRDefault="00AC63E0" w:rsidP="00A77C4F">
      <w:pPr>
        <w:widowControl w:val="0"/>
        <w:autoSpaceDE w:val="0"/>
        <w:autoSpaceDN w:val="0"/>
        <w:spacing w:after="0" w:line="240" w:lineRule="auto"/>
        <w:contextualSpacing/>
        <w:rPr>
          <w:rFonts w:ascii="Cambria" w:eastAsia="Times New Roman" w:hAnsi="Cambria" w:cs="Times New Roman"/>
          <w:kern w:val="0"/>
          <w:sz w:val="20"/>
          <w:szCs w:val="20"/>
          <w14:ligatures w14:val="none"/>
        </w:rPr>
      </w:pPr>
      <w:r w:rsidRPr="00136F17">
        <w:rPr>
          <w:rFonts w:ascii="Cambria" w:eastAsia="Times New Roman" w:hAnsi="Cambria" w:cs="Times New Roman"/>
          <w:kern w:val="0"/>
          <w:sz w:val="20"/>
          <w14:ligatures w14:val="none"/>
        </w:rPr>
        <w:t>Monsieur</w:t>
      </w:r>
      <w:r w:rsidRPr="00136F17">
        <w:rPr>
          <w:rFonts w:ascii="Cambria" w:eastAsia="Times New Roman" w:hAnsi="Cambria" w:cs="Times New Roman"/>
          <w:smallCaps/>
          <w:kern w:val="0"/>
          <w:sz w:val="20"/>
          <w14:ligatures w14:val="none"/>
        </w:rPr>
        <w:t xml:space="preserve"> </w:t>
      </w:r>
      <w:r w:rsidRPr="00136F17">
        <w:rPr>
          <w:rFonts w:ascii="Cambria" w:eastAsia="Times New Roman" w:hAnsi="Cambria" w:cs="Times New Roman"/>
          <w:kern w:val="0"/>
          <w:sz w:val="20"/>
          <w14:ligatures w14:val="none"/>
        </w:rPr>
        <w:t xml:space="preserve">Miguel </w:t>
      </w:r>
      <w:proofErr w:type="spellStart"/>
      <w:r w:rsidRPr="00136F17">
        <w:rPr>
          <w:rFonts w:ascii="Cambria" w:eastAsia="Times New Roman" w:hAnsi="Cambria" w:cs="Times New Roman"/>
          <w:kern w:val="0"/>
          <w:sz w:val="20"/>
          <w14:ligatures w14:val="none"/>
        </w:rPr>
        <w:t>Neves</w:t>
      </w:r>
      <w:proofErr w:type="spellEnd"/>
      <w:r w:rsidRPr="00136F17">
        <w:rPr>
          <w:rFonts w:ascii="Cambria" w:eastAsia="Times New Roman" w:hAnsi="Cambria" w:cs="Times New Roman"/>
          <w:kern w:val="0"/>
          <w:sz w:val="20"/>
          <w14:ligatures w14:val="none"/>
        </w:rPr>
        <w:t xml:space="preserve"> dos Santos </w:t>
      </w:r>
    </w:p>
    <w:p w14:paraId="08F0CE9D" w14:textId="77777777" w:rsidR="00AC63E0" w:rsidRPr="00136F17" w:rsidRDefault="00AC63E0" w:rsidP="00A77C4F">
      <w:pPr>
        <w:widowControl w:val="0"/>
        <w:autoSpaceDE w:val="0"/>
        <w:autoSpaceDN w:val="0"/>
        <w:spacing w:after="0" w:line="240" w:lineRule="auto"/>
        <w:contextualSpacing/>
        <w:rPr>
          <w:rFonts w:ascii="Cambria" w:eastAsia="Times New Roman" w:hAnsi="Cambria" w:cs="Times New Roman"/>
          <w:smallCaps/>
          <w:kern w:val="0"/>
          <w:sz w:val="20"/>
          <w:szCs w:val="20"/>
          <w14:ligatures w14:val="none"/>
        </w:rPr>
      </w:pPr>
      <w:r w:rsidRPr="00136F17">
        <w:rPr>
          <w:rFonts w:ascii="Cambria" w:eastAsia="Times New Roman" w:hAnsi="Cambria" w:cs="Times New Roman"/>
          <w:kern w:val="0"/>
          <w:sz w:val="20"/>
          <w14:ligatures w14:val="none"/>
        </w:rPr>
        <w:t>Secrétaire exécutif adjoint</w:t>
      </w:r>
    </w:p>
    <w:p w14:paraId="19331BD4" w14:textId="77777777" w:rsidR="00AC63E0" w:rsidRPr="00136F17" w:rsidRDefault="00AC63E0" w:rsidP="00A77C4F">
      <w:pPr>
        <w:widowControl w:val="0"/>
        <w:autoSpaceDE w:val="0"/>
        <w:autoSpaceDN w:val="0"/>
        <w:spacing w:after="0" w:line="240" w:lineRule="auto"/>
        <w:contextualSpacing/>
        <w:rPr>
          <w:rFonts w:ascii="Cambria" w:eastAsia="Times New Roman" w:hAnsi="Cambria" w:cs="Times New Roman"/>
          <w:kern w:val="0"/>
          <w:sz w:val="20"/>
          <w:szCs w:val="20"/>
          <w14:ligatures w14:val="none"/>
        </w:rPr>
      </w:pPr>
      <w:r w:rsidRPr="00136F17">
        <w:rPr>
          <w:rFonts w:ascii="Cambria" w:eastAsia="Times New Roman" w:hAnsi="Cambria" w:cs="Times New Roman"/>
          <w:kern w:val="0"/>
          <w:sz w:val="20"/>
          <w14:ligatures w14:val="none"/>
        </w:rPr>
        <w:t>p.p. Monsieur le Président du Comité d’application</w:t>
      </w:r>
    </w:p>
    <w:p w14:paraId="58BF4FBB" w14:textId="77777777" w:rsidR="00AC63E0" w:rsidRPr="00136F17" w:rsidRDefault="00AC63E0" w:rsidP="00A77C4F">
      <w:pPr>
        <w:widowControl w:val="0"/>
        <w:autoSpaceDE w:val="0"/>
        <w:autoSpaceDN w:val="0"/>
        <w:spacing w:after="0" w:line="240" w:lineRule="auto"/>
        <w:ind w:left="4320" w:firstLine="720"/>
        <w:contextualSpacing/>
        <w:rPr>
          <w:rFonts w:ascii="Cambria" w:eastAsia="Times New Roman" w:hAnsi="Cambria" w:cs="Times New Roman"/>
          <w:kern w:val="0"/>
          <w:sz w:val="20"/>
          <w:szCs w:val="20"/>
          <w14:ligatures w14:val="none"/>
        </w:rPr>
      </w:pPr>
    </w:p>
    <w:p w14:paraId="3E62B038" w14:textId="3C0478ED" w:rsidR="00AC63E0" w:rsidRPr="00CE7733" w:rsidRDefault="00AC63E0" w:rsidP="00A77C4F">
      <w:pPr>
        <w:widowControl w:val="0"/>
        <w:autoSpaceDE w:val="0"/>
        <w:autoSpaceDN w:val="0"/>
        <w:spacing w:after="0" w:line="240" w:lineRule="auto"/>
        <w:ind w:left="4956"/>
        <w:contextualSpacing/>
        <w:rPr>
          <w:rFonts w:ascii="Cambria" w:eastAsia="Times New Roman" w:hAnsi="Cambria" w:cs="Times New Roman"/>
          <w:kern w:val="0"/>
          <w:sz w:val="20"/>
          <w:szCs w:val="20"/>
          <w:lang w:val="it-IT"/>
          <w14:ligatures w14:val="none"/>
        </w:rPr>
      </w:pPr>
      <w:r w:rsidRPr="00CE7733">
        <w:rPr>
          <w:rFonts w:ascii="Cambria" w:eastAsia="Times New Roman" w:hAnsi="Cambria" w:cs="Times New Roman"/>
          <w:kern w:val="0"/>
          <w:sz w:val="20"/>
          <w:lang w:val="it-IT"/>
          <w14:ligatures w14:val="none"/>
        </w:rPr>
        <w:t xml:space="preserve">Mindelo, S. Vicente, le 3 </w:t>
      </w:r>
      <w:proofErr w:type="spellStart"/>
      <w:r w:rsidRPr="00CE7733">
        <w:rPr>
          <w:rFonts w:ascii="Cambria" w:eastAsia="Times New Roman" w:hAnsi="Cambria" w:cs="Times New Roman"/>
          <w:kern w:val="0"/>
          <w:sz w:val="20"/>
          <w:lang w:val="it-IT"/>
          <w14:ligatures w14:val="none"/>
        </w:rPr>
        <w:t>août</w:t>
      </w:r>
      <w:proofErr w:type="spellEnd"/>
      <w:r w:rsidRPr="00CE7733">
        <w:rPr>
          <w:rFonts w:ascii="Cambria" w:eastAsia="Times New Roman" w:hAnsi="Cambria" w:cs="Times New Roman"/>
          <w:kern w:val="0"/>
          <w:sz w:val="20"/>
          <w:lang w:val="it-IT"/>
          <w14:ligatures w14:val="none"/>
        </w:rPr>
        <w:t xml:space="preserve"> 2025</w:t>
      </w:r>
    </w:p>
    <w:p w14:paraId="42EDDE3C" w14:textId="77777777" w:rsidR="00B952AF" w:rsidRPr="00CE7733" w:rsidRDefault="00B952AF" w:rsidP="00B952AF">
      <w:pPr>
        <w:suppressAutoHyphens/>
        <w:autoSpaceDE w:val="0"/>
        <w:autoSpaceDN w:val="0"/>
        <w:spacing w:after="0" w:line="240" w:lineRule="auto"/>
        <w:ind w:left="709" w:hanging="766"/>
        <w:contextualSpacing/>
        <w:jc w:val="both"/>
        <w:textAlignment w:val="baseline"/>
        <w:rPr>
          <w:rFonts w:ascii="Cambria" w:eastAsia="Calibri" w:hAnsi="Cambria" w:cs="Cambria"/>
          <w:b/>
          <w:bCs/>
          <w:kern w:val="0"/>
          <w:sz w:val="20"/>
          <w:szCs w:val="24"/>
          <w:lang w:val="it-IT"/>
          <w14:ligatures w14:val="none"/>
        </w:rPr>
      </w:pPr>
    </w:p>
    <w:p w14:paraId="4168875E" w14:textId="59CDB036" w:rsidR="00AC63E0" w:rsidRPr="00CE7733" w:rsidRDefault="00AC63E0" w:rsidP="00B952AF">
      <w:pPr>
        <w:suppressAutoHyphens/>
        <w:autoSpaceDE w:val="0"/>
        <w:autoSpaceDN w:val="0"/>
        <w:spacing w:after="0" w:line="240" w:lineRule="auto"/>
        <w:ind w:left="709" w:hanging="766"/>
        <w:contextualSpacing/>
        <w:jc w:val="both"/>
        <w:textAlignment w:val="baseline"/>
        <w:rPr>
          <w:rFonts w:ascii="Cambria" w:eastAsia="Calibri" w:hAnsi="Cambria" w:cs="Times New Roman"/>
          <w:b/>
          <w:bCs/>
          <w:iCs/>
          <w:kern w:val="0"/>
          <w:sz w:val="20"/>
          <w:szCs w:val="20"/>
          <w14:ligatures w14:val="none"/>
        </w:rPr>
      </w:pPr>
      <w:r w:rsidRPr="00CE7733">
        <w:rPr>
          <w:rFonts w:ascii="Cambria" w:eastAsia="Calibri" w:hAnsi="Cambria" w:cs="Cambria"/>
          <w:b/>
          <w:bCs/>
          <w:kern w:val="0"/>
          <w:sz w:val="20"/>
          <w:szCs w:val="24"/>
          <w14:ligatures w14:val="none"/>
        </w:rPr>
        <w:t xml:space="preserve">Objet : </w:t>
      </w:r>
      <w:r w:rsidR="00B952AF" w:rsidRPr="00CE7733">
        <w:rPr>
          <w:rFonts w:ascii="Cambria" w:eastAsia="Calibri" w:hAnsi="Cambria" w:cs="Cambria"/>
          <w:b/>
          <w:bCs/>
          <w:kern w:val="0"/>
          <w:sz w:val="20"/>
          <w:szCs w:val="24"/>
          <w14:ligatures w14:val="none"/>
        </w:rPr>
        <w:tab/>
      </w:r>
      <w:r w:rsidRPr="00CE7733">
        <w:rPr>
          <w:rFonts w:ascii="Cambria" w:eastAsia="Calibri" w:hAnsi="Cambria" w:cs="Cambria"/>
          <w:b/>
          <w:bCs/>
          <w:kern w:val="0"/>
          <w:sz w:val="20"/>
          <w:szCs w:val="24"/>
          <w14:ligatures w14:val="none"/>
        </w:rPr>
        <w:t>Réponse du Cabo Verde à la communication de l'Union européenne concernant la non-application éventuelle des mesures de conservation et de gestion de l’ICCAT - Cabo Verde [Circulaire ICCAT n° 07191/25].</w:t>
      </w:r>
    </w:p>
    <w:p w14:paraId="621DE94D" w14:textId="77777777" w:rsidR="00AC63E0" w:rsidRPr="00CE7733" w:rsidRDefault="00AC63E0" w:rsidP="00A77C4F">
      <w:pPr>
        <w:suppressAutoHyphens/>
        <w:autoSpaceDE w:val="0"/>
        <w:autoSpaceDN w:val="0"/>
        <w:spacing w:after="0" w:line="240" w:lineRule="auto"/>
        <w:ind w:left="-57"/>
        <w:contextualSpacing/>
        <w:jc w:val="both"/>
        <w:textAlignment w:val="baseline"/>
        <w:rPr>
          <w:rFonts w:ascii="Cambria" w:eastAsia="Calibri" w:hAnsi="Cambria" w:cs="Times New Roman"/>
          <w:iCs/>
          <w:kern w:val="0"/>
          <w:sz w:val="20"/>
          <w:szCs w:val="20"/>
          <w14:ligatures w14:val="none"/>
        </w:rPr>
      </w:pPr>
    </w:p>
    <w:p w14:paraId="308C2C1B" w14:textId="7A2A3219" w:rsidR="00AC63E0" w:rsidRPr="00621D6B" w:rsidRDefault="00AC63E0" w:rsidP="00A77C4F">
      <w:pPr>
        <w:widowControl w:val="0"/>
        <w:autoSpaceDE w:val="0"/>
        <w:autoSpaceDN w:val="0"/>
        <w:spacing w:after="0" w:line="240" w:lineRule="auto"/>
        <w:contextualSpacing/>
        <w:jc w:val="both"/>
        <w:rPr>
          <w:rFonts w:ascii="Cambria" w:eastAsia="Times New Roman" w:hAnsi="Cambria" w:cs="Times New Roman"/>
          <w:kern w:val="0"/>
          <w:sz w:val="20"/>
          <w:szCs w:val="20"/>
          <w14:ligatures w14:val="none"/>
        </w:rPr>
      </w:pPr>
      <w:r w:rsidRPr="00CE7733">
        <w:rPr>
          <w:rFonts w:ascii="Cambria" w:eastAsia="Times New Roman" w:hAnsi="Cambria" w:cs="Times New Roman"/>
          <w:kern w:val="0"/>
          <w:sz w:val="20"/>
          <w14:ligatures w14:val="none"/>
        </w:rPr>
        <w:t>La Direction nationale de la pêche et d</w:t>
      </w:r>
      <w:r w:rsidRPr="00621D6B">
        <w:rPr>
          <w:rFonts w:ascii="Cambria" w:eastAsia="Times New Roman" w:hAnsi="Cambria" w:cs="Times New Roman"/>
          <w:kern w:val="0"/>
          <w:sz w:val="20"/>
          <w14:ligatures w14:val="none"/>
        </w:rPr>
        <w:t>e l'aquaculture vous remercie de votre lettre portant la référence ICCAT-</w:t>
      </w:r>
      <w:proofErr w:type="spellStart"/>
      <w:r w:rsidRPr="00621D6B">
        <w:rPr>
          <w:rFonts w:ascii="Cambria" w:eastAsia="Times New Roman" w:hAnsi="Cambria" w:cs="Times New Roman"/>
          <w:kern w:val="0"/>
          <w:sz w:val="20"/>
          <w14:ligatures w14:val="none"/>
        </w:rPr>
        <w:t>Salida</w:t>
      </w:r>
      <w:proofErr w:type="spellEnd"/>
      <w:r w:rsidRPr="00621D6B">
        <w:rPr>
          <w:rFonts w:ascii="Cambria" w:eastAsia="Times New Roman" w:hAnsi="Cambria" w:cs="Times New Roman"/>
          <w:kern w:val="0"/>
          <w:sz w:val="20"/>
          <w14:ligatures w14:val="none"/>
        </w:rPr>
        <w:t xml:space="preserve"> 2025-07-18 S25-07191 relative à une éventuelle non-application des mesures de conservation et de gestion de l'ICCAT par Cabo Verde. </w:t>
      </w:r>
    </w:p>
    <w:p w14:paraId="0C84C853" w14:textId="77777777" w:rsidR="00AC63E0" w:rsidRPr="00621D6B" w:rsidRDefault="00AC63E0" w:rsidP="00A77C4F">
      <w:pPr>
        <w:widowControl w:val="0"/>
        <w:autoSpaceDE w:val="0"/>
        <w:autoSpaceDN w:val="0"/>
        <w:spacing w:after="0" w:line="240" w:lineRule="auto"/>
        <w:contextualSpacing/>
        <w:jc w:val="both"/>
        <w:rPr>
          <w:rFonts w:ascii="Cambria" w:eastAsia="Times New Roman" w:hAnsi="Cambria" w:cs="Times New Roman"/>
          <w:kern w:val="0"/>
          <w:sz w:val="20"/>
          <w:szCs w:val="20"/>
          <w14:ligatures w14:val="none"/>
        </w:rPr>
      </w:pPr>
    </w:p>
    <w:p w14:paraId="5D05DAB0" w14:textId="6BF6E7DE" w:rsidR="00AC63E0" w:rsidRPr="00621D6B" w:rsidRDefault="00AC63E0" w:rsidP="00A77C4F">
      <w:pPr>
        <w:widowControl w:val="0"/>
        <w:autoSpaceDE w:val="0"/>
        <w:autoSpaceDN w:val="0"/>
        <w:spacing w:after="0" w:line="240" w:lineRule="auto"/>
        <w:contextualSpacing/>
        <w:jc w:val="both"/>
        <w:rPr>
          <w:rFonts w:ascii="Cambria" w:eastAsia="Times New Roman" w:hAnsi="Cambria" w:cs="Times New Roman"/>
          <w:kern w:val="0"/>
          <w:sz w:val="20"/>
          <w:szCs w:val="20"/>
          <w14:ligatures w14:val="none"/>
        </w:rPr>
      </w:pPr>
      <w:r w:rsidRPr="00621D6B">
        <w:rPr>
          <w:rFonts w:ascii="Cambria" w:eastAsia="Times New Roman" w:hAnsi="Cambria" w:cs="Times New Roman"/>
          <w:kern w:val="0"/>
          <w:sz w:val="20"/>
          <w14:ligatures w14:val="none"/>
        </w:rPr>
        <w:t xml:space="preserve">Sur ce point, Cabo Verde regrette sa réponse tardive et demande la compréhension du Secrétariat. Nous sommes heureux d'annoncer que le Cabo Verde, dès le moment où il a reçu la notification de l'éventuelle non-application de la part du navire </w:t>
      </w:r>
      <w:proofErr w:type="spellStart"/>
      <w:r w:rsidRPr="00621D6B">
        <w:rPr>
          <w:rFonts w:ascii="Cambria" w:eastAsia="Times New Roman" w:hAnsi="Cambria" w:cs="Times New Roman"/>
          <w:i/>
          <w:iCs/>
          <w:kern w:val="0"/>
          <w:sz w:val="20"/>
          <w14:ligatures w14:val="none"/>
        </w:rPr>
        <w:t>Muncreca</w:t>
      </w:r>
      <w:proofErr w:type="spellEnd"/>
      <w:r w:rsidRPr="00621D6B">
        <w:rPr>
          <w:rFonts w:ascii="Cambria" w:eastAsia="Times New Roman" w:hAnsi="Cambria" w:cs="Times New Roman"/>
          <w:kern w:val="0"/>
          <w:sz w:val="20"/>
          <w14:ligatures w14:val="none"/>
        </w:rPr>
        <w:t xml:space="preserve">, a pris toutes les mesures nécessaires pour remédier à la situation, en collaboration avec le Secrétariat. (Comme le montre le courriel de réponse (ci-joint) du Secrétariat de l'ICCAT envoyé au Cabo Verde le 12 mai 2023 à </w:t>
      </w:r>
      <w:proofErr w:type="gramStart"/>
      <w:r w:rsidRPr="00621D6B">
        <w:rPr>
          <w:rFonts w:ascii="Cambria" w:eastAsia="Times New Roman" w:hAnsi="Cambria" w:cs="Times New Roman"/>
          <w:kern w:val="0"/>
          <w:sz w:val="20"/>
          <w14:ligatures w14:val="none"/>
        </w:rPr>
        <w:t>09:</w:t>
      </w:r>
      <w:proofErr w:type="gramEnd"/>
      <w:r w:rsidRPr="00621D6B">
        <w:rPr>
          <w:rFonts w:ascii="Cambria" w:eastAsia="Times New Roman" w:hAnsi="Cambria" w:cs="Times New Roman"/>
          <w:kern w:val="0"/>
          <w:sz w:val="20"/>
          <w14:ligatures w14:val="none"/>
        </w:rPr>
        <w:t>20 h.).</w:t>
      </w:r>
    </w:p>
    <w:p w14:paraId="44A3772A" w14:textId="77777777" w:rsidR="00AC63E0" w:rsidRPr="00621D6B" w:rsidRDefault="00AC63E0" w:rsidP="00A77C4F">
      <w:pPr>
        <w:widowControl w:val="0"/>
        <w:autoSpaceDE w:val="0"/>
        <w:autoSpaceDN w:val="0"/>
        <w:spacing w:after="0" w:line="240" w:lineRule="auto"/>
        <w:contextualSpacing/>
        <w:jc w:val="both"/>
        <w:rPr>
          <w:rFonts w:ascii="Cambria" w:eastAsia="Times New Roman" w:hAnsi="Cambria" w:cs="Times New Roman"/>
          <w:kern w:val="0"/>
          <w:sz w:val="20"/>
          <w:szCs w:val="20"/>
          <w14:ligatures w14:val="none"/>
        </w:rPr>
      </w:pPr>
    </w:p>
    <w:p w14:paraId="4E1F6F4F" w14:textId="708E58B9" w:rsidR="00AC63E0" w:rsidRPr="00621D6B" w:rsidRDefault="00AC63E0" w:rsidP="00A77C4F">
      <w:pPr>
        <w:widowControl w:val="0"/>
        <w:autoSpaceDE w:val="0"/>
        <w:autoSpaceDN w:val="0"/>
        <w:spacing w:after="0" w:line="240" w:lineRule="auto"/>
        <w:contextualSpacing/>
        <w:jc w:val="both"/>
        <w:rPr>
          <w:rFonts w:ascii="Cambria" w:eastAsia="Times New Roman" w:hAnsi="Cambria" w:cs="Times New Roman"/>
          <w:kern w:val="0"/>
          <w:sz w:val="20"/>
          <w:szCs w:val="20"/>
          <w14:ligatures w14:val="none"/>
        </w:rPr>
      </w:pPr>
      <w:r w:rsidRPr="00621D6B">
        <w:rPr>
          <w:rFonts w:ascii="Cambria" w:eastAsia="Times New Roman" w:hAnsi="Cambria" w:cs="Times New Roman"/>
          <w:kern w:val="0"/>
          <w:sz w:val="20"/>
          <w14:ligatures w14:val="none"/>
        </w:rPr>
        <w:t>Il est par ailleurs important de signaler qu'en 2024 et 2025, Cabo Verde a demandé au Secrétariat de l'ICCAT d'actualiser la liste de ses navires de plus de 20 m dans la base de données du Registre ICCAT des navires, conformément à la Recommandation 21-14 sur cette question.</w:t>
      </w:r>
    </w:p>
    <w:p w14:paraId="26FDF681" w14:textId="77777777" w:rsidR="00AC63E0" w:rsidRPr="00621D6B" w:rsidRDefault="00AC63E0" w:rsidP="00A77C4F">
      <w:pPr>
        <w:widowControl w:val="0"/>
        <w:autoSpaceDE w:val="0"/>
        <w:autoSpaceDN w:val="0"/>
        <w:spacing w:after="0" w:line="240" w:lineRule="auto"/>
        <w:contextualSpacing/>
        <w:jc w:val="both"/>
        <w:rPr>
          <w:rFonts w:ascii="Cambria" w:eastAsia="Times New Roman" w:hAnsi="Cambria" w:cs="Times New Roman"/>
          <w:kern w:val="0"/>
          <w:sz w:val="20"/>
          <w:szCs w:val="20"/>
          <w14:ligatures w14:val="none"/>
        </w:rPr>
      </w:pPr>
    </w:p>
    <w:p w14:paraId="77E66D4E" w14:textId="20B0C80D" w:rsidR="00AC63E0" w:rsidRPr="00621D6B" w:rsidRDefault="00AC63E0" w:rsidP="00A77C4F">
      <w:pPr>
        <w:widowControl w:val="0"/>
        <w:autoSpaceDE w:val="0"/>
        <w:autoSpaceDN w:val="0"/>
        <w:spacing w:after="0" w:line="240" w:lineRule="auto"/>
        <w:contextualSpacing/>
        <w:jc w:val="both"/>
        <w:rPr>
          <w:rFonts w:ascii="Cambria" w:eastAsia="Times New Roman" w:hAnsi="Cambria" w:cs="Times New Roman"/>
          <w:kern w:val="0"/>
          <w:sz w:val="20"/>
          <w:szCs w:val="20"/>
          <w14:ligatures w14:val="none"/>
        </w:rPr>
      </w:pPr>
      <w:r w:rsidRPr="00621D6B">
        <w:rPr>
          <w:rFonts w:ascii="Cambria" w:eastAsia="Times New Roman" w:hAnsi="Cambria" w:cs="Times New Roman"/>
          <w:kern w:val="0"/>
          <w:sz w:val="20"/>
          <w14:ligatures w14:val="none"/>
        </w:rPr>
        <w:t>Ainsi, selon les dernières informations disponibles sur la page web de l’ICCAT, à la date d'aujourd'hui, le 3 août 2025, Cabo Verde possède actuellement un total de sept navires de pêche de plus de 20 mètres (liste jointe à ce courriel, extraite de la page web de l’ICCAT).</w:t>
      </w:r>
    </w:p>
    <w:p w14:paraId="5DFC3D40" w14:textId="77777777" w:rsidR="00AC63E0" w:rsidRPr="00621D6B" w:rsidRDefault="00AC63E0" w:rsidP="00A77C4F">
      <w:pPr>
        <w:widowControl w:val="0"/>
        <w:autoSpaceDE w:val="0"/>
        <w:autoSpaceDN w:val="0"/>
        <w:spacing w:after="0" w:line="240" w:lineRule="auto"/>
        <w:contextualSpacing/>
        <w:jc w:val="both"/>
        <w:rPr>
          <w:rFonts w:ascii="Cambria" w:eastAsia="Times New Roman" w:hAnsi="Cambria" w:cs="Times New Roman"/>
          <w:kern w:val="0"/>
          <w:sz w:val="20"/>
          <w:szCs w:val="20"/>
          <w14:ligatures w14:val="none"/>
        </w:rPr>
      </w:pPr>
    </w:p>
    <w:p w14:paraId="30C69A17" w14:textId="38F750F9" w:rsidR="00AC63E0" w:rsidRPr="00621D6B" w:rsidRDefault="00AC63E0" w:rsidP="00A77C4F">
      <w:pPr>
        <w:widowControl w:val="0"/>
        <w:autoSpaceDE w:val="0"/>
        <w:autoSpaceDN w:val="0"/>
        <w:spacing w:after="0" w:line="240" w:lineRule="auto"/>
        <w:contextualSpacing/>
        <w:jc w:val="both"/>
        <w:rPr>
          <w:rFonts w:ascii="Cambria" w:eastAsia="Times New Roman" w:hAnsi="Cambria" w:cs="Times New Roman"/>
          <w:kern w:val="0"/>
          <w:sz w:val="20"/>
          <w:szCs w:val="20"/>
          <w14:ligatures w14:val="none"/>
        </w:rPr>
      </w:pPr>
      <w:r w:rsidRPr="00621D6B">
        <w:rPr>
          <w:rFonts w:ascii="Cambria" w:eastAsia="Times New Roman" w:hAnsi="Cambria" w:cs="Times New Roman"/>
          <w:kern w:val="0"/>
          <w:sz w:val="20"/>
          <w14:ligatures w14:val="none"/>
        </w:rPr>
        <w:t xml:space="preserve">Avec cette clarification du Cabo Verde, qui peut être comparée et vérifiée dans l'historique de la page web de l’ICCAT, Cabo Verde espère pouvoir clarifier ce point auprès de l'Union européenne. En outre, il réitère au Secrétariat de l'ICCAT sa pleine disponibilité pour continuer à travailler avec le Département des Statistiques et de la Recherche (SCRS) afin d'apporter toutes les mises à jour et corrections nécessaires à cette information et à d'autres informations en ce qui concerne les données et l'information en sa qualité de CPC de l'ICCAT. </w:t>
      </w:r>
    </w:p>
    <w:p w14:paraId="4E123607" w14:textId="77777777" w:rsidR="00AC63E0" w:rsidRPr="00621D6B" w:rsidRDefault="00AC63E0" w:rsidP="00A77C4F">
      <w:pPr>
        <w:widowControl w:val="0"/>
        <w:autoSpaceDE w:val="0"/>
        <w:autoSpaceDN w:val="0"/>
        <w:spacing w:after="0" w:line="240" w:lineRule="auto"/>
        <w:contextualSpacing/>
        <w:jc w:val="both"/>
        <w:rPr>
          <w:rFonts w:ascii="Cambria" w:eastAsia="Times New Roman" w:hAnsi="Cambria" w:cs="Times New Roman"/>
          <w:kern w:val="0"/>
          <w:sz w:val="20"/>
          <w:szCs w:val="20"/>
          <w14:ligatures w14:val="none"/>
        </w:rPr>
      </w:pPr>
    </w:p>
    <w:p w14:paraId="2BAF83EF" w14:textId="02EA276B" w:rsidR="00AC63E0" w:rsidRPr="00621D6B" w:rsidRDefault="00AC63E0" w:rsidP="00A77C4F">
      <w:pPr>
        <w:widowControl w:val="0"/>
        <w:autoSpaceDE w:val="0"/>
        <w:autoSpaceDN w:val="0"/>
        <w:spacing w:after="0" w:line="240" w:lineRule="auto"/>
        <w:contextualSpacing/>
        <w:jc w:val="both"/>
        <w:rPr>
          <w:rFonts w:ascii="Cambria" w:eastAsia="Times New Roman" w:hAnsi="Cambria" w:cs="Times New Roman"/>
          <w:kern w:val="0"/>
          <w:sz w:val="20"/>
          <w:szCs w:val="20"/>
          <w14:ligatures w14:val="none"/>
        </w:rPr>
      </w:pPr>
      <w:r w:rsidRPr="00621D6B">
        <w:rPr>
          <w:rFonts w:ascii="Cambria" w:eastAsia="Times New Roman" w:hAnsi="Cambria" w:cs="Times New Roman"/>
          <w:kern w:val="0"/>
          <w:sz w:val="20"/>
          <w14:ligatures w14:val="none"/>
        </w:rPr>
        <w:t xml:space="preserve">A cet égard, Cabo Verde considère que ce point remis en question par l'Union européenne est déjà une situation clarifiée et réglée et que, par conséquent, il n'est pas logique de le soumettre à la prochaine réunion du Comité d'application en novembre 2025. </w:t>
      </w:r>
    </w:p>
    <w:p w14:paraId="0765360E" w14:textId="77777777" w:rsidR="00AC63E0" w:rsidRPr="00621D6B" w:rsidRDefault="00AC63E0" w:rsidP="00A77C4F">
      <w:pPr>
        <w:widowControl w:val="0"/>
        <w:autoSpaceDE w:val="0"/>
        <w:autoSpaceDN w:val="0"/>
        <w:spacing w:after="0" w:line="240" w:lineRule="auto"/>
        <w:contextualSpacing/>
        <w:jc w:val="both"/>
        <w:rPr>
          <w:rFonts w:ascii="Cambria" w:eastAsia="Times New Roman" w:hAnsi="Cambria" w:cs="Times New Roman"/>
          <w:kern w:val="0"/>
          <w:sz w:val="20"/>
          <w:szCs w:val="20"/>
          <w14:ligatures w14:val="none"/>
        </w:rPr>
      </w:pPr>
    </w:p>
    <w:p w14:paraId="50D75C79" w14:textId="1FEEAC77" w:rsidR="00AC63E0" w:rsidRPr="00CE7733" w:rsidRDefault="00AC63E0" w:rsidP="00A77C4F">
      <w:pPr>
        <w:widowControl w:val="0"/>
        <w:autoSpaceDE w:val="0"/>
        <w:autoSpaceDN w:val="0"/>
        <w:spacing w:after="0" w:line="240" w:lineRule="auto"/>
        <w:contextualSpacing/>
        <w:jc w:val="both"/>
        <w:rPr>
          <w:rFonts w:ascii="Cambria" w:eastAsia="Times New Roman" w:hAnsi="Cambria" w:cs="Times New Roman"/>
          <w:kern w:val="0"/>
          <w:sz w:val="20"/>
          <w:szCs w:val="20"/>
          <w14:ligatures w14:val="none"/>
        </w:rPr>
      </w:pPr>
      <w:r w:rsidRPr="00621D6B">
        <w:rPr>
          <w:rFonts w:ascii="Cambria" w:eastAsia="Times New Roman" w:hAnsi="Cambria" w:cs="Times New Roman"/>
          <w:kern w:val="0"/>
          <w:sz w:val="20"/>
          <w14:ligatures w14:val="none"/>
        </w:rPr>
        <w:t>Toutefois, Cabo Verde reste à la disposition du Secrétariat de l’ICCAT pour toute clarification qu'il pourrait juger nécessaire à cet égard.</w:t>
      </w:r>
      <w:r w:rsidRPr="00CE7733">
        <w:rPr>
          <w:rFonts w:ascii="Cambria" w:eastAsia="Times New Roman" w:hAnsi="Cambria" w:cs="Times New Roman"/>
          <w:kern w:val="0"/>
          <w:sz w:val="20"/>
          <w14:ligatures w14:val="none"/>
        </w:rPr>
        <w:t xml:space="preserve"> </w:t>
      </w:r>
    </w:p>
    <w:p w14:paraId="7103804C" w14:textId="77777777" w:rsidR="00AC63E0" w:rsidRPr="00CE7733" w:rsidRDefault="00AC63E0" w:rsidP="00A77C4F">
      <w:pPr>
        <w:widowControl w:val="0"/>
        <w:autoSpaceDE w:val="0"/>
        <w:autoSpaceDN w:val="0"/>
        <w:spacing w:after="0" w:line="240" w:lineRule="auto"/>
        <w:contextualSpacing/>
        <w:jc w:val="both"/>
        <w:rPr>
          <w:rFonts w:ascii="Cambria" w:eastAsia="Times New Roman" w:hAnsi="Cambria" w:cs="Times New Roman"/>
          <w:kern w:val="0"/>
          <w:sz w:val="20"/>
          <w:szCs w:val="20"/>
          <w14:ligatures w14:val="none"/>
        </w:rPr>
      </w:pPr>
    </w:p>
    <w:p w14:paraId="2E5DC47E" w14:textId="77777777" w:rsidR="00AC63E0" w:rsidRPr="00CE7733" w:rsidRDefault="00AC63E0" w:rsidP="00A77C4F">
      <w:pPr>
        <w:widowControl w:val="0"/>
        <w:autoSpaceDE w:val="0"/>
        <w:autoSpaceDN w:val="0"/>
        <w:spacing w:after="0" w:line="240" w:lineRule="auto"/>
        <w:contextualSpacing/>
        <w:jc w:val="both"/>
        <w:rPr>
          <w:rFonts w:ascii="Cambria" w:eastAsia="Times New Roman" w:hAnsi="Cambria" w:cs="Times New Roman"/>
          <w:kern w:val="0"/>
          <w:sz w:val="20"/>
          <w:szCs w:val="20"/>
          <w14:ligatures w14:val="none"/>
        </w:rPr>
      </w:pPr>
      <w:r w:rsidRPr="00CE7733">
        <w:rPr>
          <w:rFonts w:ascii="Cambria" w:eastAsia="Times New Roman" w:hAnsi="Cambria" w:cs="Times New Roman"/>
          <w:kern w:val="0"/>
          <w:sz w:val="20"/>
          <w14:ligatures w14:val="none"/>
        </w:rPr>
        <w:t>Enfin, je vous renouvelle les assurances de notre plus haute considération.</w:t>
      </w:r>
    </w:p>
    <w:p w14:paraId="2818A3CC" w14:textId="4E833D37" w:rsidR="00AC63E0" w:rsidRPr="00CE7733" w:rsidRDefault="00AC63E0" w:rsidP="00A77C4F">
      <w:pPr>
        <w:widowControl w:val="0"/>
        <w:autoSpaceDE w:val="0"/>
        <w:autoSpaceDN w:val="0"/>
        <w:spacing w:after="0" w:line="240" w:lineRule="auto"/>
        <w:contextualSpacing/>
        <w:rPr>
          <w:rFonts w:ascii="Cambria" w:eastAsia="Calibri" w:hAnsi="Cambria" w:cs="Cambria"/>
          <w:kern w:val="0"/>
          <w:sz w:val="20"/>
          <w:szCs w:val="24"/>
          <w14:ligatures w14:val="none"/>
        </w:rPr>
      </w:pPr>
    </w:p>
    <w:p w14:paraId="5450A379" w14:textId="77777777" w:rsidR="00AC63E0" w:rsidRPr="00CE7733" w:rsidRDefault="00AC63E0" w:rsidP="00AC63E0">
      <w:pPr>
        <w:suppressAutoHyphens/>
        <w:autoSpaceDE w:val="0"/>
        <w:autoSpaceDN w:val="0"/>
        <w:spacing w:after="0" w:line="240" w:lineRule="auto"/>
        <w:textAlignment w:val="baseline"/>
        <w:rPr>
          <w:rFonts w:ascii="Cambria" w:eastAsia="Calibri" w:hAnsi="Cambria" w:cs="Times New Roman"/>
          <w:iCs/>
          <w:kern w:val="0"/>
          <w:sz w:val="20"/>
          <w:szCs w:val="20"/>
          <w14:ligatures w14:val="none"/>
        </w:rPr>
      </w:pPr>
      <w:r w:rsidRPr="00CE7733">
        <w:rPr>
          <w:rFonts w:ascii="Cambria" w:eastAsia="Calibri" w:hAnsi="Cambria" w:cs="Cambria"/>
          <w:kern w:val="0"/>
          <w:sz w:val="20"/>
          <w:szCs w:val="24"/>
          <w14:ligatures w14:val="none"/>
        </w:rPr>
        <w:t xml:space="preserve">Cordialement, </w:t>
      </w:r>
    </w:p>
    <w:p w14:paraId="67ABC9E6" w14:textId="77777777" w:rsidR="00AC63E0" w:rsidRPr="00CE7733" w:rsidRDefault="00AC63E0" w:rsidP="00AC63E0">
      <w:pPr>
        <w:suppressAutoHyphens/>
        <w:autoSpaceDE w:val="0"/>
        <w:autoSpaceDN w:val="0"/>
        <w:spacing w:after="0" w:line="240" w:lineRule="auto"/>
        <w:ind w:left="-57"/>
        <w:jc w:val="center"/>
        <w:textAlignment w:val="baseline"/>
        <w:rPr>
          <w:rFonts w:ascii="Cambria" w:eastAsia="Calibri" w:hAnsi="Cambria" w:cs="Times New Roman"/>
          <w:iCs/>
          <w:kern w:val="0"/>
          <w:sz w:val="20"/>
          <w:szCs w:val="20"/>
          <w14:ligatures w14:val="none"/>
        </w:rPr>
      </w:pPr>
      <w:r w:rsidRPr="00CE7733">
        <w:rPr>
          <w:rFonts w:ascii="Cambria" w:eastAsia="Calibri" w:hAnsi="Cambria" w:cs="Cambria"/>
          <w:kern w:val="0"/>
          <w:sz w:val="20"/>
          <w:szCs w:val="24"/>
          <w14:ligatures w14:val="none"/>
        </w:rPr>
        <w:t>(Signature et sceau)</w:t>
      </w:r>
    </w:p>
    <w:p w14:paraId="446D73C4" w14:textId="77777777" w:rsidR="00AC63E0" w:rsidRPr="00CE7733" w:rsidRDefault="00AC63E0" w:rsidP="00AC63E0">
      <w:pPr>
        <w:suppressAutoHyphens/>
        <w:autoSpaceDE w:val="0"/>
        <w:autoSpaceDN w:val="0"/>
        <w:spacing w:after="0" w:line="240" w:lineRule="auto"/>
        <w:ind w:left="-57"/>
        <w:jc w:val="center"/>
        <w:textAlignment w:val="baseline"/>
        <w:rPr>
          <w:rFonts w:ascii="Cambria" w:eastAsia="Calibri" w:hAnsi="Cambria" w:cs="Times New Roman"/>
          <w:iCs/>
          <w:kern w:val="0"/>
          <w:sz w:val="20"/>
          <w:szCs w:val="20"/>
          <w14:ligatures w14:val="none"/>
        </w:rPr>
      </w:pPr>
      <w:r w:rsidRPr="00CE7733">
        <w:rPr>
          <w:rFonts w:ascii="Cambria" w:eastAsia="Calibri" w:hAnsi="Cambria" w:cs="Cambria"/>
          <w:kern w:val="0"/>
          <w:sz w:val="20"/>
          <w:szCs w:val="24"/>
          <w14:ligatures w14:val="none"/>
        </w:rPr>
        <w:t>Carlos Alberto Mendes Monteiro</w:t>
      </w:r>
    </w:p>
    <w:p w14:paraId="35FEFFAB" w14:textId="77777777" w:rsidR="00AC63E0" w:rsidRPr="00CE7733" w:rsidRDefault="00AC63E0" w:rsidP="00AC63E0">
      <w:pPr>
        <w:suppressAutoHyphens/>
        <w:autoSpaceDE w:val="0"/>
        <w:autoSpaceDN w:val="0"/>
        <w:spacing w:after="0" w:line="240" w:lineRule="auto"/>
        <w:ind w:left="-57"/>
        <w:jc w:val="center"/>
        <w:textAlignment w:val="baseline"/>
        <w:rPr>
          <w:rFonts w:ascii="Cambria" w:eastAsia="Calibri" w:hAnsi="Cambria" w:cs="Arial"/>
          <w:kern w:val="0"/>
          <w:sz w:val="20"/>
          <w:szCs w:val="20"/>
          <w14:ligatures w14:val="none"/>
        </w:rPr>
      </w:pPr>
      <w:r w:rsidRPr="00CE7733">
        <w:rPr>
          <w:rFonts w:ascii="Cambria" w:eastAsia="Calibri" w:hAnsi="Cambria" w:cs="Cambria"/>
          <w:kern w:val="0"/>
          <w:sz w:val="20"/>
          <w:szCs w:val="24"/>
          <w14:ligatures w14:val="none"/>
        </w:rPr>
        <w:t>Directeur national de la pêche et de l’aquaculture</w:t>
      </w:r>
    </w:p>
    <w:p w14:paraId="12A31851" w14:textId="77777777" w:rsidR="00AC63E0" w:rsidRPr="00AC63E0" w:rsidRDefault="00AC63E0" w:rsidP="00AC63E0">
      <w:pPr>
        <w:spacing w:after="0" w:line="240" w:lineRule="auto"/>
        <w:jc w:val="both"/>
        <w:textAlignment w:val="baseline"/>
        <w:rPr>
          <w:rFonts w:ascii="Cambria" w:eastAsia="Times New Roman" w:hAnsi="Cambria" w:cs="Arial"/>
          <w:kern w:val="0"/>
          <w:sz w:val="20"/>
          <w:szCs w:val="20"/>
          <w:highlight w:val="cyan"/>
          <w14:ligatures w14:val="none"/>
        </w:rPr>
      </w:pPr>
    </w:p>
    <w:p w14:paraId="15E8A30F" w14:textId="77777777" w:rsidR="00AC63E0" w:rsidRPr="00AC63E0" w:rsidRDefault="00AC63E0" w:rsidP="00AC63E0">
      <w:pPr>
        <w:spacing w:after="0" w:line="240" w:lineRule="auto"/>
        <w:jc w:val="both"/>
        <w:textAlignment w:val="baseline"/>
        <w:rPr>
          <w:rFonts w:ascii="Cambria" w:eastAsia="Times New Roman" w:hAnsi="Cambria" w:cs="Arial"/>
          <w:kern w:val="0"/>
          <w:sz w:val="20"/>
          <w:szCs w:val="20"/>
          <w:highlight w:val="cyan"/>
          <w14:ligatures w14:val="none"/>
        </w:rPr>
      </w:pPr>
    </w:p>
    <w:p w14:paraId="18C442CE" w14:textId="77777777" w:rsidR="00AC63E0" w:rsidRPr="00AC63E0" w:rsidRDefault="00AC63E0" w:rsidP="00AC63E0">
      <w:pPr>
        <w:spacing w:after="0" w:line="240" w:lineRule="auto"/>
        <w:jc w:val="both"/>
        <w:textAlignment w:val="baseline"/>
        <w:rPr>
          <w:rFonts w:ascii="Cambria" w:eastAsia="Times New Roman" w:hAnsi="Cambria" w:cs="Arial"/>
          <w:kern w:val="0"/>
          <w:sz w:val="20"/>
          <w:szCs w:val="20"/>
          <w:highlight w:val="cyan"/>
          <w14:ligatures w14:val="none"/>
        </w:rPr>
      </w:pPr>
    </w:p>
    <w:p w14:paraId="3C438FD5" w14:textId="77777777" w:rsidR="00AC63E0" w:rsidRPr="00AC63E0" w:rsidRDefault="00AC63E0" w:rsidP="00AC63E0">
      <w:pPr>
        <w:spacing w:after="0" w:line="240" w:lineRule="auto"/>
        <w:jc w:val="both"/>
        <w:textAlignment w:val="baseline"/>
        <w:rPr>
          <w:rFonts w:ascii="Cambria" w:eastAsia="Times New Roman" w:hAnsi="Cambria" w:cs="Arial"/>
          <w:kern w:val="0"/>
          <w:sz w:val="20"/>
          <w:szCs w:val="20"/>
          <w14:ligatures w14:val="none"/>
        </w:rPr>
      </w:pPr>
      <w:r w:rsidRPr="00AC63E0">
        <w:rPr>
          <w:rFonts w:ascii="Cambria" w:eastAsia="Times New Roman" w:hAnsi="Cambria" w:cs="Times New Roman"/>
          <w:noProof/>
          <w:kern w:val="0"/>
          <w:sz w:val="20"/>
          <w:highlight w:val="cyan"/>
          <w14:ligatures w14:val="none"/>
        </w:rPr>
        <w:drawing>
          <wp:inline distT="0" distB="0" distL="0" distR="0" wp14:anchorId="43C7B33C" wp14:editId="2748D9AC">
            <wp:extent cx="6030595" cy="2724150"/>
            <wp:effectExtent l="0" t="0" r="8255" b="0"/>
            <wp:docPr id="2" name="Imagem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A screenshot of a computer&#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30595" cy="2724150"/>
                    </a:xfrm>
                    <a:prstGeom prst="rect">
                      <a:avLst/>
                    </a:prstGeom>
                  </pic:spPr>
                </pic:pic>
              </a:graphicData>
            </a:graphic>
          </wp:inline>
        </w:drawing>
      </w:r>
    </w:p>
    <w:p w14:paraId="06F1C4A9" w14:textId="77777777" w:rsidR="00AC63E0" w:rsidRPr="00AC63E0" w:rsidRDefault="00AC63E0" w:rsidP="00AC63E0">
      <w:pPr>
        <w:spacing w:after="0" w:line="240" w:lineRule="auto"/>
        <w:jc w:val="both"/>
        <w:textAlignment w:val="baseline"/>
        <w:rPr>
          <w:rFonts w:ascii="Cambria" w:eastAsia="Times New Roman" w:hAnsi="Cambria" w:cs="Arial"/>
          <w:kern w:val="0"/>
          <w:sz w:val="20"/>
          <w:szCs w:val="20"/>
          <w14:ligatures w14:val="none"/>
        </w:rPr>
      </w:pPr>
    </w:p>
    <w:p w14:paraId="0412388D" w14:textId="77777777" w:rsidR="00AC63E0" w:rsidRPr="00AC63E0" w:rsidRDefault="00AC63E0" w:rsidP="00AC63E0">
      <w:pPr>
        <w:spacing w:after="0" w:line="240" w:lineRule="auto"/>
        <w:jc w:val="both"/>
        <w:textAlignment w:val="baseline"/>
        <w:rPr>
          <w:rFonts w:ascii="Cambria" w:eastAsia="Times New Roman" w:hAnsi="Cambria" w:cs="Arial"/>
          <w:kern w:val="0"/>
          <w:sz w:val="20"/>
          <w:szCs w:val="20"/>
          <w14:ligatures w14:val="none"/>
        </w:rPr>
      </w:pPr>
    </w:p>
    <w:p w14:paraId="4A1032B1" w14:textId="77777777" w:rsidR="00AC63E0" w:rsidRPr="00AC63E0" w:rsidRDefault="00AC63E0" w:rsidP="00AC63E0">
      <w:pPr>
        <w:spacing w:after="0" w:line="240" w:lineRule="auto"/>
        <w:jc w:val="both"/>
        <w:textAlignment w:val="baseline"/>
        <w:rPr>
          <w:rFonts w:ascii="Cambria" w:eastAsia="Times New Roman" w:hAnsi="Cambria" w:cs="Arial"/>
          <w:kern w:val="0"/>
          <w:sz w:val="20"/>
          <w:szCs w:val="20"/>
          <w14:ligatures w14:val="none"/>
        </w:rPr>
      </w:pPr>
    </w:p>
    <w:p w14:paraId="6A75965A" w14:textId="77777777" w:rsidR="00AC63E0" w:rsidRPr="00AC63E0" w:rsidRDefault="00AC63E0" w:rsidP="00AC63E0">
      <w:pPr>
        <w:spacing w:after="0" w:line="240" w:lineRule="auto"/>
        <w:jc w:val="both"/>
        <w:textAlignment w:val="baseline"/>
        <w:rPr>
          <w:rFonts w:ascii="Cambria" w:eastAsia="Times New Roman" w:hAnsi="Cambria" w:cs="Arial"/>
          <w:kern w:val="0"/>
          <w:sz w:val="20"/>
          <w:szCs w:val="20"/>
          <w14:ligatures w14:val="none"/>
        </w:rPr>
      </w:pPr>
    </w:p>
    <w:p w14:paraId="3C15E3AC" w14:textId="77777777" w:rsidR="00AC63E0" w:rsidRPr="00AC63E0" w:rsidRDefault="00AC63E0" w:rsidP="00AC63E0">
      <w:pPr>
        <w:spacing w:after="0" w:line="240" w:lineRule="auto"/>
        <w:jc w:val="both"/>
        <w:textAlignment w:val="baseline"/>
        <w:rPr>
          <w:rFonts w:ascii="Cambria" w:eastAsia="Times New Roman" w:hAnsi="Cambria" w:cs="Arial"/>
          <w:kern w:val="0"/>
          <w:sz w:val="20"/>
          <w:szCs w:val="20"/>
          <w14:ligatures w14:val="none"/>
        </w:rPr>
      </w:pPr>
    </w:p>
    <w:p w14:paraId="2ECC0352" w14:textId="77777777" w:rsidR="00AC63E0" w:rsidRPr="00AC63E0" w:rsidRDefault="00AC63E0" w:rsidP="00AC63E0">
      <w:pPr>
        <w:spacing w:after="0" w:line="240" w:lineRule="auto"/>
        <w:jc w:val="both"/>
        <w:textAlignment w:val="baseline"/>
        <w:rPr>
          <w:rFonts w:ascii="Cambria" w:eastAsia="Times New Roman" w:hAnsi="Cambria" w:cs="Arial"/>
          <w:kern w:val="0"/>
          <w:sz w:val="20"/>
          <w:szCs w:val="20"/>
          <w14:ligatures w14:val="none"/>
        </w:rPr>
      </w:pPr>
    </w:p>
    <w:p w14:paraId="63A81F5A" w14:textId="77777777" w:rsidR="00AC63E0" w:rsidRPr="00AC63E0" w:rsidRDefault="00AC63E0" w:rsidP="00AC63E0">
      <w:pPr>
        <w:widowControl w:val="0"/>
        <w:autoSpaceDE w:val="0"/>
        <w:autoSpaceDN w:val="0"/>
        <w:spacing w:after="0" w:line="240" w:lineRule="auto"/>
        <w:rPr>
          <w:rFonts w:ascii="Cambria" w:eastAsia="Times New Roman" w:hAnsi="Cambria" w:cs="Times New Roman"/>
          <w:kern w:val="0"/>
          <w:sz w:val="20"/>
          <w:szCs w:val="20"/>
          <w14:ligatures w14:val="none"/>
        </w:rPr>
      </w:pPr>
    </w:p>
    <w:p w14:paraId="344B1B6A" w14:textId="77777777" w:rsidR="00376C18" w:rsidRPr="00376C18" w:rsidRDefault="00376C18" w:rsidP="00376C18">
      <w:pPr>
        <w:spacing w:after="0" w:line="240" w:lineRule="auto"/>
        <w:jc w:val="both"/>
        <w:rPr>
          <w:rFonts w:ascii="Cambria" w:hAnsi="Cambria"/>
          <w:sz w:val="20"/>
          <w:szCs w:val="20"/>
        </w:rPr>
      </w:pPr>
    </w:p>
    <w:p w14:paraId="415C1234" w14:textId="77777777" w:rsidR="0058518E" w:rsidRDefault="0058518E">
      <w:pPr>
        <w:rPr>
          <w:rFonts w:ascii="Cambria" w:hAnsi="Cambria"/>
          <w:sz w:val="20"/>
          <w:szCs w:val="20"/>
        </w:rPr>
      </w:pPr>
      <w:r>
        <w:rPr>
          <w:rFonts w:ascii="Cambria" w:hAnsi="Cambria"/>
          <w:sz w:val="20"/>
          <w:szCs w:val="20"/>
        </w:rPr>
        <w:br w:type="page"/>
      </w:r>
    </w:p>
    <w:p w14:paraId="36E0867C" w14:textId="62E47C53" w:rsidR="0058518E" w:rsidRPr="00121440" w:rsidRDefault="0058518E" w:rsidP="00121440">
      <w:pPr>
        <w:pStyle w:val="ListParagraph"/>
        <w:numPr>
          <w:ilvl w:val="0"/>
          <w:numId w:val="15"/>
        </w:numPr>
        <w:spacing w:after="0" w:line="240" w:lineRule="auto"/>
        <w:jc w:val="both"/>
        <w:rPr>
          <w:rFonts w:ascii="Cambria" w:hAnsi="Cambria"/>
          <w:b/>
          <w:bCs/>
          <w:sz w:val="20"/>
          <w:szCs w:val="20"/>
        </w:rPr>
      </w:pPr>
      <w:r w:rsidRPr="00121440">
        <w:rPr>
          <w:rFonts w:ascii="Cambria" w:hAnsi="Cambria"/>
          <w:b/>
          <w:bCs/>
          <w:sz w:val="20"/>
          <w:szCs w:val="20"/>
        </w:rPr>
        <w:lastRenderedPageBreak/>
        <w:t>Réponse du Taipei chinois à l'Union européenne concernant une non-application potentielle (document A ci-dessus)</w:t>
      </w:r>
    </w:p>
    <w:p w14:paraId="01BF629E" w14:textId="77777777" w:rsidR="003F044A" w:rsidRDefault="003F044A" w:rsidP="003F044A">
      <w:pPr>
        <w:spacing w:after="0" w:line="240" w:lineRule="auto"/>
        <w:jc w:val="both"/>
        <w:rPr>
          <w:rFonts w:ascii="Cambria" w:hAnsi="Cambria"/>
          <w:sz w:val="20"/>
          <w:szCs w:val="20"/>
        </w:rPr>
      </w:pPr>
    </w:p>
    <w:p w14:paraId="1F5F021D" w14:textId="77777777" w:rsidR="006971DF" w:rsidRPr="00C50407" w:rsidRDefault="006971DF" w:rsidP="006971DF">
      <w:pPr>
        <w:widowControl w:val="0"/>
        <w:autoSpaceDE w:val="0"/>
        <w:autoSpaceDN w:val="0"/>
        <w:spacing w:before="90" w:after="0" w:line="240" w:lineRule="auto"/>
        <w:ind w:right="33"/>
        <w:jc w:val="right"/>
        <w:rPr>
          <w:rFonts w:ascii="Cambria" w:eastAsia="Arial Narrow" w:hAnsi="Cambria" w:cs="Arial Narrow"/>
          <w:kern w:val="0"/>
          <w:sz w:val="20"/>
          <w:szCs w:val="20"/>
          <w14:ligatures w14:val="none"/>
        </w:rPr>
      </w:pPr>
      <w:r w:rsidRPr="00C50407">
        <w:rPr>
          <w:rFonts w:ascii="Cambria" w:eastAsia="Arial Narrow" w:hAnsi="Cambria" w:cs="Arial Narrow"/>
          <w:kern w:val="0"/>
          <w:sz w:val="20"/>
          <w:szCs w:val="24"/>
          <w14:ligatures w14:val="none"/>
        </w:rPr>
        <w:t>Le 15 octobre 2025</w:t>
      </w:r>
    </w:p>
    <w:p w14:paraId="1AE0DF44" w14:textId="77777777" w:rsidR="006971DF" w:rsidRPr="00C50407" w:rsidRDefault="006971DF" w:rsidP="006971DF">
      <w:pPr>
        <w:widowControl w:val="0"/>
        <w:autoSpaceDE w:val="0"/>
        <w:autoSpaceDN w:val="0"/>
        <w:spacing w:before="84" w:after="0" w:line="240" w:lineRule="auto"/>
        <w:ind w:right="33"/>
        <w:jc w:val="right"/>
        <w:rPr>
          <w:rFonts w:ascii="Cambria" w:eastAsia="Arial Narrow" w:hAnsi="Cambria" w:cs="Arial Narrow"/>
          <w:spacing w:val="-2"/>
          <w:kern w:val="0"/>
          <w:sz w:val="20"/>
          <w:szCs w:val="20"/>
          <w14:ligatures w14:val="none"/>
        </w:rPr>
      </w:pPr>
      <w:r w:rsidRPr="00C50407">
        <w:rPr>
          <w:rFonts w:ascii="Cambria" w:eastAsia="Arial Narrow" w:hAnsi="Cambria" w:cs="Arial Narrow"/>
          <w:kern w:val="0"/>
          <w:sz w:val="20"/>
          <w:szCs w:val="24"/>
          <w14:ligatures w14:val="none"/>
        </w:rPr>
        <w:t>No.25/43</w:t>
      </w:r>
    </w:p>
    <w:p w14:paraId="3FE1E72E" w14:textId="77777777" w:rsidR="006971DF" w:rsidRPr="00C50407" w:rsidRDefault="006971DF" w:rsidP="006971DF">
      <w:pPr>
        <w:widowControl w:val="0"/>
        <w:autoSpaceDE w:val="0"/>
        <w:autoSpaceDN w:val="0"/>
        <w:spacing w:before="84" w:after="0" w:line="240" w:lineRule="auto"/>
        <w:ind w:right="33"/>
        <w:jc w:val="right"/>
        <w:rPr>
          <w:rFonts w:ascii="Cambria" w:eastAsia="Arial Narrow" w:hAnsi="Cambria" w:cs="Arial Narrow"/>
          <w:spacing w:val="-2"/>
          <w:kern w:val="0"/>
          <w:sz w:val="20"/>
          <w:szCs w:val="20"/>
          <w14:ligatures w14:val="none"/>
        </w:rPr>
      </w:pPr>
    </w:p>
    <w:p w14:paraId="586EA162" w14:textId="77777777" w:rsidR="006971DF" w:rsidRPr="00C50407" w:rsidRDefault="006971DF" w:rsidP="006971DF">
      <w:pPr>
        <w:widowControl w:val="0"/>
        <w:autoSpaceDE w:val="0"/>
        <w:autoSpaceDN w:val="0"/>
        <w:spacing w:after="0" w:line="240" w:lineRule="auto"/>
        <w:ind w:right="-1980"/>
        <w:rPr>
          <w:rFonts w:ascii="Cambria" w:eastAsia="Arial Narrow" w:hAnsi="Cambria" w:cs="Arial Narrow"/>
          <w:kern w:val="0"/>
          <w:sz w:val="20"/>
          <w:szCs w:val="20"/>
          <w14:ligatures w14:val="none"/>
        </w:rPr>
      </w:pPr>
      <w:r w:rsidRPr="00C50407">
        <w:rPr>
          <w:rFonts w:ascii="Cambria" w:eastAsia="Arial Narrow" w:hAnsi="Cambria" w:cs="Arial Narrow"/>
          <w:kern w:val="0"/>
          <w:sz w:val="20"/>
          <w:szCs w:val="24"/>
          <w14:ligatures w14:val="none"/>
        </w:rPr>
        <w:t>M. Camille Jean Pierre Manel, Secrétaire exécutif</w:t>
      </w:r>
    </w:p>
    <w:p w14:paraId="273205FE" w14:textId="77777777" w:rsidR="006971DF" w:rsidRPr="00C50407" w:rsidRDefault="006971DF" w:rsidP="006971DF">
      <w:pPr>
        <w:widowControl w:val="0"/>
        <w:autoSpaceDE w:val="0"/>
        <w:autoSpaceDN w:val="0"/>
        <w:spacing w:after="0" w:line="240" w:lineRule="auto"/>
        <w:ind w:right="-1980"/>
        <w:rPr>
          <w:rFonts w:ascii="Cambria" w:eastAsia="Arial Narrow" w:hAnsi="Cambria" w:cs="Arial Narrow"/>
          <w:kern w:val="0"/>
          <w:sz w:val="20"/>
          <w:szCs w:val="20"/>
          <w14:ligatures w14:val="none"/>
        </w:rPr>
      </w:pPr>
      <w:r w:rsidRPr="00C50407">
        <w:rPr>
          <w:rFonts w:ascii="Cambria" w:eastAsia="Arial Narrow" w:hAnsi="Cambria" w:cs="Arial Narrow"/>
          <w:kern w:val="0"/>
          <w:sz w:val="20"/>
          <w:szCs w:val="24"/>
          <w14:ligatures w14:val="none"/>
        </w:rPr>
        <w:t xml:space="preserve">Commission internationale pour la conservation des thonidés de l’Atlantique </w:t>
      </w:r>
    </w:p>
    <w:p w14:paraId="451CAF80" w14:textId="77777777" w:rsidR="006971DF" w:rsidRPr="00C50407" w:rsidRDefault="006971DF" w:rsidP="006971DF">
      <w:pPr>
        <w:widowControl w:val="0"/>
        <w:autoSpaceDE w:val="0"/>
        <w:autoSpaceDN w:val="0"/>
        <w:spacing w:after="0" w:line="240" w:lineRule="auto"/>
        <w:ind w:right="-1980"/>
        <w:rPr>
          <w:rFonts w:ascii="Cambria" w:eastAsia="Arial Narrow" w:hAnsi="Cambria" w:cs="Arial Narrow"/>
          <w:kern w:val="0"/>
          <w:sz w:val="20"/>
          <w:szCs w:val="20"/>
          <w:lang w:val="es-ES"/>
          <w14:ligatures w14:val="none"/>
        </w:rPr>
      </w:pPr>
      <w:r w:rsidRPr="00C50407">
        <w:rPr>
          <w:rFonts w:ascii="Cambria" w:eastAsia="Arial Narrow" w:hAnsi="Cambria" w:cs="Arial Narrow"/>
          <w:kern w:val="0"/>
          <w:sz w:val="20"/>
          <w:szCs w:val="24"/>
          <w:lang w:val="es-ES"/>
          <w14:ligatures w14:val="none"/>
        </w:rPr>
        <w:t xml:space="preserve">c/ Corazón de </w:t>
      </w:r>
      <w:proofErr w:type="gramStart"/>
      <w:r w:rsidRPr="00C50407">
        <w:rPr>
          <w:rFonts w:ascii="Cambria" w:eastAsia="Arial Narrow" w:hAnsi="Cambria" w:cs="Arial Narrow"/>
          <w:kern w:val="0"/>
          <w:sz w:val="20"/>
          <w:szCs w:val="24"/>
          <w:lang w:val="es-ES"/>
          <w14:ligatures w14:val="none"/>
        </w:rPr>
        <w:t>María ,</w:t>
      </w:r>
      <w:proofErr w:type="gramEnd"/>
      <w:r w:rsidRPr="00C50407">
        <w:rPr>
          <w:rFonts w:ascii="Cambria" w:eastAsia="Arial Narrow" w:hAnsi="Cambria" w:cs="Arial Narrow"/>
          <w:kern w:val="0"/>
          <w:sz w:val="20"/>
          <w:szCs w:val="24"/>
          <w:lang w:val="es-ES"/>
          <w14:ligatures w14:val="none"/>
        </w:rPr>
        <w:t xml:space="preserve"> 8- 6</w:t>
      </w:r>
      <w:r w:rsidRPr="00C50407">
        <w:rPr>
          <w:rFonts w:ascii="Cambria" w:eastAsia="Arial Narrow" w:hAnsi="Cambria" w:cs="Arial Narrow"/>
          <w:kern w:val="0"/>
          <w:sz w:val="20"/>
          <w:szCs w:val="24"/>
          <w:vertAlign w:val="superscript"/>
          <w:lang w:val="es-ES"/>
          <w14:ligatures w14:val="none"/>
        </w:rPr>
        <w:t>e</w:t>
      </w:r>
      <w:r w:rsidRPr="00C50407">
        <w:rPr>
          <w:rFonts w:ascii="Cambria" w:eastAsia="Arial Narrow" w:hAnsi="Cambria" w:cs="Arial Narrow"/>
          <w:kern w:val="0"/>
          <w:sz w:val="20"/>
          <w:szCs w:val="24"/>
          <w:lang w:val="es-ES"/>
          <w14:ligatures w14:val="none"/>
        </w:rPr>
        <w:t xml:space="preserve"> </w:t>
      </w:r>
      <w:proofErr w:type="spellStart"/>
      <w:r w:rsidRPr="00C50407">
        <w:rPr>
          <w:rFonts w:ascii="Cambria" w:eastAsia="Arial Narrow" w:hAnsi="Cambria" w:cs="Arial Narrow"/>
          <w:kern w:val="0"/>
          <w:sz w:val="20"/>
          <w:szCs w:val="24"/>
          <w:lang w:val="es-ES"/>
          <w14:ligatures w14:val="none"/>
        </w:rPr>
        <w:t>étage</w:t>
      </w:r>
      <w:proofErr w:type="spellEnd"/>
      <w:r w:rsidRPr="00C50407">
        <w:rPr>
          <w:rFonts w:ascii="Cambria" w:eastAsia="Arial Narrow" w:hAnsi="Cambria" w:cs="Arial Narrow"/>
          <w:kern w:val="0"/>
          <w:sz w:val="20"/>
          <w:szCs w:val="24"/>
          <w:lang w:val="es-ES"/>
          <w14:ligatures w14:val="none"/>
        </w:rPr>
        <w:t>,</w:t>
      </w:r>
    </w:p>
    <w:p w14:paraId="78858D40" w14:textId="77777777" w:rsidR="006971DF" w:rsidRPr="00C50407" w:rsidRDefault="006971DF" w:rsidP="006971DF">
      <w:pPr>
        <w:widowControl w:val="0"/>
        <w:autoSpaceDE w:val="0"/>
        <w:autoSpaceDN w:val="0"/>
        <w:spacing w:before="84" w:after="0" w:line="240" w:lineRule="auto"/>
        <w:ind w:right="33"/>
        <w:jc w:val="right"/>
        <w:rPr>
          <w:rFonts w:ascii="Cambria" w:eastAsia="Arial Narrow" w:hAnsi="Cambria" w:cs="Arial Narrow"/>
          <w:kern w:val="0"/>
          <w:sz w:val="20"/>
          <w:szCs w:val="20"/>
          <w14:ligatures w14:val="none"/>
        </w:rPr>
      </w:pPr>
      <w:r w:rsidRPr="00C50407">
        <w:rPr>
          <w:rFonts w:ascii="Cambria" w:eastAsia="Arial Narrow" w:hAnsi="Cambria" w:cs="Arial Narrow"/>
          <w:kern w:val="0"/>
          <w:sz w:val="20"/>
          <w:szCs w:val="24"/>
          <w14:ligatures w14:val="none"/>
        </w:rPr>
        <w:t>28002 Madrid Espagne</w:t>
      </w:r>
    </w:p>
    <w:p w14:paraId="3688C297" w14:textId="77777777" w:rsidR="006971DF" w:rsidRPr="00C50407" w:rsidRDefault="006971DF" w:rsidP="006971DF">
      <w:pPr>
        <w:widowControl w:val="0"/>
        <w:autoSpaceDE w:val="0"/>
        <w:autoSpaceDN w:val="0"/>
        <w:spacing w:before="5" w:after="0" w:line="240" w:lineRule="auto"/>
        <w:ind w:right="33"/>
        <w:rPr>
          <w:rFonts w:ascii="Cambria" w:eastAsia="Arial Narrow" w:hAnsi="Cambria" w:cs="Arial Narrow"/>
          <w:kern w:val="0"/>
          <w:sz w:val="20"/>
          <w:szCs w:val="20"/>
          <w14:ligatures w14:val="none"/>
        </w:rPr>
      </w:pPr>
    </w:p>
    <w:p w14:paraId="379DFBE3" w14:textId="77777777" w:rsidR="006971DF" w:rsidRPr="00C50407" w:rsidRDefault="006971DF" w:rsidP="006971DF">
      <w:pPr>
        <w:spacing w:line="256" w:lineRule="auto"/>
        <w:ind w:right="33"/>
        <w:jc w:val="both"/>
        <w:rPr>
          <w:rFonts w:ascii="Cambria" w:eastAsia="Calibri" w:hAnsi="Cambria" w:cs="Times New Roman"/>
          <w:b/>
          <w:sz w:val="20"/>
          <w:szCs w:val="20"/>
        </w:rPr>
      </w:pPr>
      <w:r w:rsidRPr="00C50407">
        <w:rPr>
          <w:rFonts w:ascii="Cambria" w:eastAsia="Calibri" w:hAnsi="Cambria" w:cs="Times New Roman"/>
          <w:b/>
          <w:sz w:val="20"/>
        </w:rPr>
        <w:t>Objet : Réponses du Taipei chinois concernant une non-application potentielle soulevée par l'UE et le consortium du ROP en 2025</w:t>
      </w:r>
    </w:p>
    <w:p w14:paraId="42D515EC" w14:textId="77777777" w:rsidR="006971DF" w:rsidRPr="00C50407" w:rsidRDefault="006971DF" w:rsidP="006971DF">
      <w:pPr>
        <w:widowControl w:val="0"/>
        <w:autoSpaceDE w:val="0"/>
        <w:autoSpaceDN w:val="0"/>
        <w:spacing w:before="1" w:after="0" w:line="240" w:lineRule="auto"/>
        <w:ind w:right="33"/>
        <w:rPr>
          <w:rFonts w:ascii="Cambria" w:eastAsia="Arial Narrow" w:hAnsi="Cambria" w:cs="Arial Narrow"/>
          <w:kern w:val="0"/>
          <w:sz w:val="20"/>
          <w:szCs w:val="20"/>
          <w14:ligatures w14:val="none"/>
        </w:rPr>
      </w:pPr>
      <w:r w:rsidRPr="00C50407">
        <w:rPr>
          <w:rFonts w:ascii="Cambria" w:eastAsia="Arial Narrow" w:hAnsi="Cambria" w:cs="Arial Narrow"/>
          <w:kern w:val="0"/>
          <w:sz w:val="20"/>
          <w:szCs w:val="24"/>
          <w14:ligatures w14:val="none"/>
        </w:rPr>
        <w:t>Cher M. Manel,</w:t>
      </w:r>
    </w:p>
    <w:p w14:paraId="03B6CC24" w14:textId="77777777" w:rsidR="006971DF" w:rsidRPr="00C50407" w:rsidRDefault="006971DF" w:rsidP="006971DF">
      <w:pPr>
        <w:widowControl w:val="0"/>
        <w:autoSpaceDE w:val="0"/>
        <w:autoSpaceDN w:val="0"/>
        <w:spacing w:before="276" w:after="0" w:line="240" w:lineRule="auto"/>
        <w:ind w:right="33"/>
        <w:jc w:val="both"/>
        <w:rPr>
          <w:rFonts w:ascii="Cambria" w:eastAsia="Arial Narrow" w:hAnsi="Cambria" w:cs="Arial Narrow"/>
          <w:kern w:val="0"/>
          <w:sz w:val="20"/>
          <w:szCs w:val="20"/>
          <w14:ligatures w14:val="none"/>
        </w:rPr>
      </w:pPr>
      <w:r w:rsidRPr="00C50407">
        <w:rPr>
          <w:rFonts w:ascii="Cambria" w:eastAsia="Arial Narrow" w:hAnsi="Cambria" w:cs="Arial Narrow"/>
          <w:kern w:val="0"/>
          <w:sz w:val="20"/>
          <w:szCs w:val="24"/>
          <w14:ligatures w14:val="none"/>
        </w:rPr>
        <w:t>En réponse à la lettre datée du 18 juillet 2025 concernant la soumission de l'UE relative à une non-application potentielle des mesures de conservation et de gestion de l'ICCAT, nous vous faisons parvenir ci-joint un rapport à ce sujet.</w:t>
      </w:r>
    </w:p>
    <w:p w14:paraId="16C2268C" w14:textId="77777777" w:rsidR="006971DF" w:rsidRPr="00C50407" w:rsidRDefault="006971DF" w:rsidP="006971DF">
      <w:pPr>
        <w:widowControl w:val="0"/>
        <w:autoSpaceDE w:val="0"/>
        <w:autoSpaceDN w:val="0"/>
        <w:spacing w:after="0" w:line="240" w:lineRule="auto"/>
        <w:ind w:right="33"/>
        <w:rPr>
          <w:rFonts w:ascii="Cambria" w:eastAsia="Arial Narrow" w:hAnsi="Cambria" w:cs="Arial Narrow"/>
          <w:kern w:val="0"/>
          <w:sz w:val="20"/>
          <w:szCs w:val="20"/>
          <w14:ligatures w14:val="none"/>
        </w:rPr>
      </w:pPr>
    </w:p>
    <w:p w14:paraId="314D7571" w14:textId="77777777" w:rsidR="006971DF" w:rsidRPr="00C50407" w:rsidRDefault="006971DF" w:rsidP="006971DF">
      <w:pPr>
        <w:widowControl w:val="0"/>
        <w:autoSpaceDE w:val="0"/>
        <w:autoSpaceDN w:val="0"/>
        <w:spacing w:after="0" w:line="240" w:lineRule="auto"/>
        <w:ind w:right="33"/>
        <w:jc w:val="both"/>
        <w:rPr>
          <w:rFonts w:ascii="Cambria" w:eastAsia="Arial Narrow" w:hAnsi="Cambria" w:cs="Arial Narrow"/>
          <w:kern w:val="0"/>
          <w:sz w:val="20"/>
          <w:szCs w:val="20"/>
          <w14:ligatures w14:val="none"/>
        </w:rPr>
      </w:pPr>
      <w:r w:rsidRPr="00C50407">
        <w:rPr>
          <w:rFonts w:ascii="Cambria" w:eastAsia="Arial Narrow" w:hAnsi="Cambria" w:cs="Arial Narrow"/>
          <w:kern w:val="0"/>
          <w:sz w:val="20"/>
          <w:szCs w:val="24"/>
          <w14:ligatures w14:val="none"/>
        </w:rPr>
        <w:t xml:space="preserve">En outre, </w:t>
      </w:r>
      <w:proofErr w:type="gramStart"/>
      <w:r w:rsidRPr="00C50407">
        <w:rPr>
          <w:rFonts w:ascii="Cambria" w:eastAsia="Arial Narrow" w:hAnsi="Cambria" w:cs="Arial Narrow"/>
          <w:kern w:val="0"/>
          <w:sz w:val="20"/>
          <w:szCs w:val="24"/>
          <w14:ligatures w14:val="none"/>
        </w:rPr>
        <w:t>suite à</w:t>
      </w:r>
      <w:proofErr w:type="gramEnd"/>
      <w:r w:rsidRPr="00C50407">
        <w:rPr>
          <w:rFonts w:ascii="Cambria" w:eastAsia="Arial Narrow" w:hAnsi="Cambria" w:cs="Arial Narrow"/>
          <w:kern w:val="0"/>
          <w:sz w:val="20"/>
          <w:szCs w:val="24"/>
          <w14:ligatures w14:val="none"/>
        </w:rPr>
        <w:t xml:space="preserve"> la lettre datée du 26 septembre 2025 concernant les quatre PNC déclarés par le consortium du ROP en 2025, nous avons déjà fourni nos réponses au consortium ROP lorsque nous avons reçu les notifications. Nos réponses sont compilées dans la liste ci-jointe.</w:t>
      </w:r>
    </w:p>
    <w:p w14:paraId="039F4CD1" w14:textId="77777777" w:rsidR="006971DF" w:rsidRPr="00C50407" w:rsidRDefault="006971DF" w:rsidP="006971DF">
      <w:pPr>
        <w:widowControl w:val="0"/>
        <w:autoSpaceDE w:val="0"/>
        <w:autoSpaceDN w:val="0"/>
        <w:spacing w:after="0" w:line="240" w:lineRule="auto"/>
        <w:ind w:right="33"/>
        <w:rPr>
          <w:rFonts w:ascii="Cambria" w:eastAsia="Arial Narrow" w:hAnsi="Cambria" w:cs="Arial Narrow"/>
          <w:kern w:val="0"/>
          <w:sz w:val="20"/>
          <w:szCs w:val="20"/>
          <w14:ligatures w14:val="none"/>
        </w:rPr>
      </w:pPr>
    </w:p>
    <w:p w14:paraId="11529C76" w14:textId="77777777" w:rsidR="006971DF" w:rsidRPr="00C50407" w:rsidRDefault="006971DF" w:rsidP="006971DF">
      <w:pPr>
        <w:widowControl w:val="0"/>
        <w:autoSpaceDE w:val="0"/>
        <w:autoSpaceDN w:val="0"/>
        <w:spacing w:after="0" w:line="480" w:lineRule="auto"/>
        <w:ind w:right="33"/>
        <w:rPr>
          <w:rFonts w:ascii="Cambria" w:eastAsia="Arial Narrow" w:hAnsi="Cambria" w:cs="Arial Narrow"/>
          <w:kern w:val="0"/>
          <w:sz w:val="20"/>
          <w:szCs w:val="20"/>
          <w14:ligatures w14:val="none"/>
        </w:rPr>
      </w:pPr>
      <w:r w:rsidRPr="00C50407">
        <w:rPr>
          <w:rFonts w:ascii="Cambria" w:eastAsia="Arial Narrow" w:hAnsi="Cambria" w:cs="Arial Narrow"/>
          <w:kern w:val="0"/>
          <w:sz w:val="20"/>
          <w:szCs w:val="24"/>
          <w14:ligatures w14:val="none"/>
        </w:rPr>
        <w:t>Nous vous saurions gré de bien vouloir accuser la réception de cette lettre. Salutations distinguées,</w:t>
      </w:r>
    </w:p>
    <w:p w14:paraId="294906A1" w14:textId="77777777" w:rsidR="006971DF" w:rsidRPr="00C50407" w:rsidRDefault="006971DF" w:rsidP="006971DF">
      <w:pPr>
        <w:widowControl w:val="0"/>
        <w:autoSpaceDE w:val="0"/>
        <w:autoSpaceDN w:val="0"/>
        <w:spacing w:before="27" w:after="0" w:line="240" w:lineRule="auto"/>
        <w:ind w:right="33"/>
        <w:rPr>
          <w:rFonts w:ascii="Cambria" w:eastAsia="Arial Narrow" w:hAnsi="Cambria" w:cs="Arial Narrow"/>
          <w:kern w:val="0"/>
          <w:sz w:val="20"/>
          <w:szCs w:val="20"/>
          <w14:ligatures w14:val="none"/>
        </w:rPr>
      </w:pPr>
      <w:r w:rsidRPr="00C50407">
        <w:rPr>
          <w:rFonts w:ascii="Arial Narrow" w:eastAsia="Arial Narrow" w:hAnsi="Arial Narrow" w:cs="Arial Narrow"/>
          <w:noProof/>
          <w:kern w:val="0"/>
          <w:sz w:val="24"/>
          <w:szCs w:val="24"/>
          <w14:ligatures w14:val="none"/>
        </w:rPr>
        <w:drawing>
          <wp:anchor distT="0" distB="0" distL="0" distR="0" simplePos="0" relativeHeight="251669504" behindDoc="1" locked="0" layoutInCell="1" allowOverlap="1" wp14:anchorId="460D8547" wp14:editId="0FBEC4E5">
            <wp:simplePos x="0" y="0"/>
            <wp:positionH relativeFrom="page">
              <wp:posOffset>1143000</wp:posOffset>
            </wp:positionH>
            <wp:positionV relativeFrom="paragraph">
              <wp:posOffset>177165</wp:posOffset>
            </wp:positionV>
            <wp:extent cx="1371600" cy="411480"/>
            <wp:effectExtent l="0" t="0" r="0" b="7620"/>
            <wp:wrapTopAndBottom/>
            <wp:docPr id="885565222" name="Image 3"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A close up of a sign&#10;&#10;AI-generated content may be incorrect."/>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411480"/>
                    </a:xfrm>
                    <a:prstGeom prst="rect">
                      <a:avLst/>
                    </a:prstGeom>
                    <a:noFill/>
                  </pic:spPr>
                </pic:pic>
              </a:graphicData>
            </a:graphic>
            <wp14:sizeRelH relativeFrom="margin">
              <wp14:pctWidth>0</wp14:pctWidth>
            </wp14:sizeRelH>
            <wp14:sizeRelV relativeFrom="margin">
              <wp14:pctHeight>0</wp14:pctHeight>
            </wp14:sizeRelV>
          </wp:anchor>
        </w:drawing>
      </w:r>
    </w:p>
    <w:p w14:paraId="719004F5" w14:textId="77777777" w:rsidR="006971DF" w:rsidRPr="00C50407" w:rsidRDefault="006971DF" w:rsidP="006971DF">
      <w:pPr>
        <w:widowControl w:val="0"/>
        <w:autoSpaceDE w:val="0"/>
        <w:autoSpaceDN w:val="0"/>
        <w:spacing w:before="270" w:after="0" w:line="240" w:lineRule="auto"/>
        <w:ind w:right="33"/>
        <w:rPr>
          <w:rFonts w:ascii="Cambria" w:eastAsia="Arial Narrow" w:hAnsi="Cambria" w:cs="Arial Narrow"/>
          <w:kern w:val="0"/>
          <w:sz w:val="20"/>
          <w:szCs w:val="20"/>
          <w14:ligatures w14:val="none"/>
        </w:rPr>
      </w:pPr>
    </w:p>
    <w:p w14:paraId="3D1B2D3B" w14:textId="77777777" w:rsidR="006971DF" w:rsidRPr="00C50407" w:rsidRDefault="006971DF" w:rsidP="006971DF">
      <w:pPr>
        <w:widowControl w:val="0"/>
        <w:autoSpaceDE w:val="0"/>
        <w:autoSpaceDN w:val="0"/>
        <w:spacing w:before="1" w:after="0" w:line="240" w:lineRule="auto"/>
        <w:ind w:right="33"/>
        <w:rPr>
          <w:rFonts w:ascii="Cambria" w:eastAsia="Arial Narrow" w:hAnsi="Cambria" w:cs="Arial Narrow"/>
          <w:kern w:val="0"/>
          <w:sz w:val="20"/>
          <w:szCs w:val="20"/>
          <w14:ligatures w14:val="none"/>
        </w:rPr>
      </w:pPr>
      <w:r w:rsidRPr="00C50407">
        <w:rPr>
          <w:rFonts w:ascii="Cambria" w:eastAsia="Arial Narrow" w:hAnsi="Cambria" w:cs="Arial Narrow"/>
          <w:kern w:val="0"/>
          <w:sz w:val="20"/>
          <w:szCs w:val="24"/>
          <w14:ligatures w14:val="none"/>
        </w:rPr>
        <w:t>Ding-</w:t>
      </w:r>
      <w:proofErr w:type="spellStart"/>
      <w:r w:rsidRPr="00C50407">
        <w:rPr>
          <w:rFonts w:ascii="Cambria" w:eastAsia="Arial Narrow" w:hAnsi="Cambria" w:cs="Arial Narrow"/>
          <w:kern w:val="0"/>
          <w:sz w:val="20"/>
          <w:szCs w:val="24"/>
          <w14:ligatures w14:val="none"/>
        </w:rPr>
        <w:t>Rong</w:t>
      </w:r>
      <w:proofErr w:type="spellEnd"/>
      <w:r w:rsidRPr="00C50407">
        <w:rPr>
          <w:rFonts w:ascii="Cambria" w:eastAsia="Arial Narrow" w:hAnsi="Cambria" w:cs="Arial Narrow"/>
          <w:kern w:val="0"/>
          <w:sz w:val="20"/>
          <w:szCs w:val="24"/>
          <w14:ligatures w14:val="none"/>
        </w:rPr>
        <w:t xml:space="preserve"> Lin</w:t>
      </w:r>
    </w:p>
    <w:p w14:paraId="56A2FE95" w14:textId="77777777" w:rsidR="006971DF" w:rsidRPr="006971DF" w:rsidRDefault="006971DF" w:rsidP="006971DF">
      <w:pPr>
        <w:widowControl w:val="0"/>
        <w:autoSpaceDE w:val="0"/>
        <w:autoSpaceDN w:val="0"/>
        <w:spacing w:after="0" w:line="480" w:lineRule="auto"/>
        <w:ind w:right="33"/>
        <w:rPr>
          <w:rFonts w:ascii="Cambria" w:eastAsia="Arial Narrow" w:hAnsi="Cambria" w:cs="Arial Narrow"/>
          <w:kern w:val="0"/>
          <w:sz w:val="20"/>
          <w:szCs w:val="20"/>
          <w14:ligatures w14:val="none"/>
        </w:rPr>
      </w:pPr>
      <w:r w:rsidRPr="00C50407">
        <w:rPr>
          <w:rFonts w:ascii="Cambria" w:eastAsia="Arial Narrow" w:hAnsi="Cambria" w:cs="Arial Narrow"/>
          <w:kern w:val="0"/>
          <w:sz w:val="20"/>
          <w:szCs w:val="24"/>
          <w14:ligatures w14:val="none"/>
        </w:rPr>
        <w:t>Chef de la délégation du Taipei chinois auprès de l'ICCAT Pièce jointe</w:t>
      </w:r>
    </w:p>
    <w:p w14:paraId="31D42CD4" w14:textId="77777777" w:rsidR="003F044A" w:rsidRPr="006971DF" w:rsidRDefault="003F044A" w:rsidP="003F044A">
      <w:pPr>
        <w:spacing w:after="0" w:line="240" w:lineRule="auto"/>
        <w:jc w:val="both"/>
        <w:rPr>
          <w:rFonts w:ascii="Cambria" w:hAnsi="Cambria"/>
          <w:sz w:val="20"/>
          <w:szCs w:val="20"/>
        </w:rPr>
      </w:pPr>
    </w:p>
    <w:p w14:paraId="318219E3" w14:textId="6727EDC2" w:rsidR="003F044A" w:rsidRPr="006971DF" w:rsidRDefault="003F044A">
      <w:pPr>
        <w:rPr>
          <w:rFonts w:ascii="Cambria" w:hAnsi="Cambria"/>
          <w:sz w:val="20"/>
          <w:szCs w:val="20"/>
        </w:rPr>
      </w:pPr>
      <w:r w:rsidRPr="006971DF">
        <w:rPr>
          <w:rFonts w:ascii="Cambria" w:hAnsi="Cambria"/>
          <w:sz w:val="20"/>
          <w:szCs w:val="20"/>
        </w:rPr>
        <w:br w:type="page"/>
      </w:r>
    </w:p>
    <w:p w14:paraId="50EDCAD5" w14:textId="696C3217" w:rsidR="0023326D" w:rsidRDefault="0023326D" w:rsidP="0023326D">
      <w:pPr>
        <w:widowControl w:val="0"/>
        <w:spacing w:after="0" w:line="240" w:lineRule="exact"/>
        <w:jc w:val="right"/>
        <w:rPr>
          <w:rFonts w:ascii="Cambria" w:eastAsia="PMingLiU" w:hAnsi="Cambria" w:cs="Times New Roman"/>
          <w:b/>
          <w:bCs/>
          <w:sz w:val="20"/>
          <w:szCs w:val="20"/>
          <w:lang w:eastAsia="zh-TW"/>
          <w14:ligatures w14:val="none"/>
        </w:rPr>
      </w:pPr>
      <w:r>
        <w:rPr>
          <w:rFonts w:ascii="Cambria" w:eastAsia="PMingLiU" w:hAnsi="Cambria" w:cs="Times New Roman"/>
          <w:b/>
          <w:bCs/>
          <w:sz w:val="20"/>
          <w:szCs w:val="20"/>
          <w:lang w:eastAsia="zh-TW"/>
          <w14:ligatures w14:val="none"/>
        </w:rPr>
        <w:lastRenderedPageBreak/>
        <w:t>Pièce jointe à la réponse 4</w:t>
      </w:r>
    </w:p>
    <w:p w14:paraId="6D63ECE9" w14:textId="77777777" w:rsidR="0023326D" w:rsidRDefault="0023326D" w:rsidP="003F044A">
      <w:pPr>
        <w:widowControl w:val="0"/>
        <w:spacing w:after="0" w:line="240" w:lineRule="exact"/>
        <w:jc w:val="center"/>
        <w:rPr>
          <w:rFonts w:ascii="Cambria" w:eastAsia="PMingLiU" w:hAnsi="Cambria" w:cs="Times New Roman"/>
          <w:b/>
          <w:bCs/>
          <w:sz w:val="20"/>
          <w:szCs w:val="20"/>
          <w:lang w:eastAsia="zh-TW"/>
          <w14:ligatures w14:val="none"/>
        </w:rPr>
      </w:pPr>
    </w:p>
    <w:p w14:paraId="32D53935" w14:textId="4D8B2053" w:rsidR="003F044A" w:rsidRPr="003F044A" w:rsidRDefault="003F044A" w:rsidP="003F044A">
      <w:pPr>
        <w:widowControl w:val="0"/>
        <w:spacing w:after="0" w:line="240" w:lineRule="exact"/>
        <w:jc w:val="center"/>
        <w:rPr>
          <w:rFonts w:ascii="Cambria" w:eastAsia="PMingLiU" w:hAnsi="Cambria" w:cs="Times New Roman"/>
          <w:b/>
          <w:bCs/>
          <w:sz w:val="20"/>
          <w:szCs w:val="20"/>
          <w:lang w:eastAsia="zh-TW"/>
          <w14:ligatures w14:val="none"/>
        </w:rPr>
      </w:pPr>
      <w:r w:rsidRPr="003F044A">
        <w:rPr>
          <w:rFonts w:ascii="Cambria" w:eastAsia="PMingLiU" w:hAnsi="Cambria" w:cs="Times New Roman"/>
          <w:b/>
          <w:bCs/>
          <w:sz w:val="20"/>
          <w:szCs w:val="20"/>
          <w:lang w:eastAsia="zh-TW"/>
          <w14:ligatures w14:val="none"/>
        </w:rPr>
        <w:t>Réponses concernant une non-application potentielle soulevée par l'UE</w:t>
      </w:r>
    </w:p>
    <w:p w14:paraId="39008557" w14:textId="77777777" w:rsidR="003F044A" w:rsidRPr="003F044A" w:rsidRDefault="003F044A" w:rsidP="003F044A">
      <w:pPr>
        <w:widowControl w:val="0"/>
        <w:spacing w:after="0" w:line="240" w:lineRule="exact"/>
        <w:jc w:val="both"/>
        <w:rPr>
          <w:rFonts w:ascii="Cambria" w:eastAsia="PMingLiU" w:hAnsi="Cambria" w:cs="Times New Roman"/>
          <w:sz w:val="20"/>
          <w:szCs w:val="20"/>
          <w:lang w:eastAsia="zh-TW"/>
          <w14:ligatures w14:val="none"/>
        </w:rPr>
      </w:pPr>
    </w:p>
    <w:p w14:paraId="64082156" w14:textId="77777777" w:rsidR="003F044A" w:rsidRPr="003F044A" w:rsidRDefault="003F044A" w:rsidP="003F044A">
      <w:pPr>
        <w:widowControl w:val="0"/>
        <w:numPr>
          <w:ilvl w:val="0"/>
          <w:numId w:val="18"/>
        </w:numPr>
        <w:spacing w:after="0" w:line="240" w:lineRule="exact"/>
        <w:jc w:val="both"/>
        <w:rPr>
          <w:rFonts w:ascii="Cambria" w:eastAsia="PMingLiU" w:hAnsi="Cambria" w:cs="Times New Roman"/>
          <w:b/>
          <w:bCs/>
          <w:sz w:val="20"/>
          <w:szCs w:val="20"/>
          <w:lang w:eastAsia="zh-TW"/>
          <w14:ligatures w14:val="none"/>
        </w:rPr>
      </w:pPr>
      <w:r w:rsidRPr="003F044A">
        <w:rPr>
          <w:rFonts w:ascii="Cambria" w:eastAsia="PMingLiU" w:hAnsi="Cambria" w:cs="Times New Roman"/>
          <w:b/>
          <w:bCs/>
          <w:sz w:val="20"/>
          <w:szCs w:val="20"/>
          <w:lang w:eastAsia="zh-TW"/>
          <w14:ligatures w14:val="none"/>
        </w:rPr>
        <w:t>Mise à jour exhaustive des enquêtes menées concernant le F/V Mario 11 (Document COC_312_REV/2024)</w:t>
      </w:r>
    </w:p>
    <w:p w14:paraId="26F3CC11" w14:textId="77777777" w:rsidR="003F044A" w:rsidRPr="003F044A" w:rsidRDefault="003F044A" w:rsidP="003F044A">
      <w:pPr>
        <w:widowControl w:val="0"/>
        <w:spacing w:after="0" w:line="240" w:lineRule="exact"/>
        <w:ind w:left="360"/>
        <w:jc w:val="both"/>
        <w:rPr>
          <w:rFonts w:ascii="Cambria" w:eastAsia="PMingLiU" w:hAnsi="Cambria" w:cs="Times New Roman"/>
          <w:b/>
          <w:bCs/>
          <w:sz w:val="20"/>
          <w:szCs w:val="20"/>
          <w:lang w:eastAsia="zh-TW"/>
          <w14:ligatures w14:val="none"/>
        </w:rPr>
      </w:pPr>
    </w:p>
    <w:p w14:paraId="71E86A43" w14:textId="77777777" w:rsidR="003F044A" w:rsidRPr="003F044A" w:rsidRDefault="003F044A" w:rsidP="003F044A">
      <w:pPr>
        <w:widowControl w:val="0"/>
        <w:spacing w:after="0" w:line="240" w:lineRule="exact"/>
        <w:jc w:val="both"/>
        <w:rPr>
          <w:rFonts w:ascii="Cambria" w:eastAsia="PMingLiU" w:hAnsi="Cambria" w:cs="Times New Roman"/>
          <w:b/>
          <w:bCs/>
          <w:i/>
          <w:iCs/>
          <w:sz w:val="20"/>
          <w:szCs w:val="20"/>
          <w:lang w:eastAsia="zh-TW"/>
          <w14:ligatures w14:val="none"/>
        </w:rPr>
      </w:pPr>
      <w:r w:rsidRPr="003F044A">
        <w:rPr>
          <w:rFonts w:ascii="Cambria" w:eastAsia="PMingLiU" w:hAnsi="Cambria" w:cs="Times New Roman"/>
          <w:b/>
          <w:bCs/>
          <w:i/>
          <w:iCs/>
          <w:sz w:val="20"/>
          <w:szCs w:val="20"/>
          <w:lang w:eastAsia="zh-TW"/>
          <w14:ligatures w14:val="none"/>
        </w:rPr>
        <w:t>Contexte</w:t>
      </w:r>
    </w:p>
    <w:p w14:paraId="7C416E1E" w14:textId="77777777" w:rsidR="003F044A" w:rsidRPr="003F044A" w:rsidRDefault="003F044A" w:rsidP="003F044A">
      <w:pPr>
        <w:widowControl w:val="0"/>
        <w:spacing w:after="0" w:line="240" w:lineRule="exact"/>
        <w:ind w:left="840"/>
        <w:jc w:val="both"/>
        <w:rPr>
          <w:rFonts w:ascii="Cambria" w:eastAsia="PMingLiU" w:hAnsi="Cambria" w:cs="Times New Roman"/>
          <w:sz w:val="20"/>
          <w:szCs w:val="20"/>
          <w:lang w:eastAsia="zh-TW"/>
          <w14:ligatures w14:val="none"/>
        </w:rPr>
      </w:pPr>
    </w:p>
    <w:p w14:paraId="752A76BF" w14:textId="77777777" w:rsidR="003F044A" w:rsidRPr="003F044A" w:rsidRDefault="003F044A" w:rsidP="003F044A">
      <w:pPr>
        <w:widowControl w:val="0"/>
        <w:spacing w:after="0" w:line="240" w:lineRule="exact"/>
        <w:jc w:val="both"/>
        <w:rPr>
          <w:rFonts w:ascii="Cambria" w:eastAsia="PMingLiU" w:hAnsi="Cambria" w:cs="Times New Roman"/>
          <w:sz w:val="20"/>
          <w:szCs w:val="20"/>
          <w:lang w:eastAsia="zh-TW"/>
          <w14:ligatures w14:val="none"/>
        </w:rPr>
      </w:pPr>
      <w:r w:rsidRPr="003F044A">
        <w:rPr>
          <w:rFonts w:ascii="Cambria" w:eastAsia="PMingLiU" w:hAnsi="Cambria" w:cs="Times New Roman"/>
          <w:sz w:val="20"/>
          <w:szCs w:val="20"/>
          <w:lang w:eastAsia="zh-TW"/>
          <w14:ligatures w14:val="none"/>
        </w:rPr>
        <w:t>Le Taipei chinois adopte, depuis des années, de nombreuses mesures visant à renforcer ses systèmes de gestion. D’importantes avancées ont été réalisées sur tous les fronts, dont la promulgation de lois pour contrôler ses ressortissants. La loi régissant l'investissement dans l'exploitation de navires de pêche battant pavillon étranger (IA) requiert des ressortissants du Taipei chinois d’obtenir une autorisation préalable avant d’investir</w:t>
      </w:r>
      <w:r w:rsidRPr="003F044A">
        <w:rPr>
          <w:rFonts w:ascii="Cambria" w:eastAsia="PMingLiU" w:hAnsi="Cambria" w:cs="Times New Roman"/>
          <w:sz w:val="20"/>
          <w:szCs w:val="20"/>
          <w:vertAlign w:val="superscript"/>
          <w:lang w:eastAsia="zh-TW"/>
          <w14:ligatures w14:val="none"/>
        </w:rPr>
        <w:footnoteReference w:id="15"/>
      </w:r>
      <w:r w:rsidRPr="003F044A">
        <w:rPr>
          <w:rFonts w:ascii="Cambria" w:eastAsia="PMingLiU" w:hAnsi="Cambria" w:cs="Times New Roman"/>
          <w:sz w:val="20"/>
          <w:szCs w:val="20"/>
          <w:lang w:eastAsia="zh-TW"/>
          <w14:ligatures w14:val="none"/>
        </w:rPr>
        <w:t xml:space="preserve"> dans un navire de pêche battant pavillon étranger et de l’exploiter. L’IA stipule également que les ressortissants du Taipei chinois ne devront pas exploiter ni investir dans des navires de pêche sous pavillon étranger figurant dans des listes de navires de pêche IUU des ORGP. En outre, la loi sur les pêcheries en eaux lointaines (DWFA) dispose que les ressortissants ne devront pas exercer ni soutenir la pêche IUU. </w:t>
      </w:r>
    </w:p>
    <w:p w14:paraId="791A7558" w14:textId="77777777" w:rsidR="003F044A" w:rsidRPr="003F044A" w:rsidRDefault="003F044A" w:rsidP="003F044A">
      <w:pPr>
        <w:widowControl w:val="0"/>
        <w:spacing w:after="0" w:line="240" w:lineRule="exact"/>
        <w:jc w:val="both"/>
        <w:rPr>
          <w:rFonts w:ascii="Cambria" w:eastAsia="PMingLiU" w:hAnsi="Cambria" w:cs="Times New Roman"/>
          <w:sz w:val="20"/>
          <w:szCs w:val="20"/>
          <w:lang w:eastAsia="zh-TW"/>
          <w14:ligatures w14:val="none"/>
        </w:rPr>
      </w:pPr>
    </w:p>
    <w:p w14:paraId="0714A9D5" w14:textId="77777777" w:rsidR="003F044A" w:rsidRPr="003F044A" w:rsidRDefault="003F044A" w:rsidP="003F044A">
      <w:pPr>
        <w:widowControl w:val="0"/>
        <w:spacing w:after="0" w:line="240" w:lineRule="exact"/>
        <w:jc w:val="both"/>
        <w:rPr>
          <w:rFonts w:ascii="Cambria" w:eastAsia="PMingLiU" w:hAnsi="Cambria" w:cs="Times New Roman"/>
          <w:b/>
          <w:bCs/>
          <w:sz w:val="20"/>
          <w:szCs w:val="20"/>
          <w:lang w:eastAsia="zh-TW"/>
          <w14:ligatures w14:val="none"/>
        </w:rPr>
      </w:pPr>
      <w:r w:rsidRPr="003F044A">
        <w:rPr>
          <w:rFonts w:ascii="Cambria" w:eastAsia="PMingLiU" w:hAnsi="Cambria" w:cs="Times New Roman"/>
          <w:sz w:val="20"/>
          <w:szCs w:val="20"/>
          <w:lang w:eastAsia="zh-TW"/>
          <w14:ligatures w14:val="none"/>
        </w:rPr>
        <w:t xml:space="preserve">Au cours de la réunion annuelle de l’ICCAT de 2022, le document PWG_405_2022_ADD_1 a révélé que des paiements pour l’acquisition du F/V MARIO 11 avaient été effectués auprès de banques du Taipei chinois, sans toutefois dévoiler les coordonnées des comptes bancaires. Dans ce contexte, le Taipei chinois a ouvert une enquête, visant notamment à établir si ses ressortissants étaient impliqués.  </w:t>
      </w:r>
    </w:p>
    <w:p w14:paraId="3EC40368" w14:textId="77777777" w:rsidR="003F044A" w:rsidRPr="003F044A" w:rsidRDefault="003F044A" w:rsidP="003F044A">
      <w:pPr>
        <w:widowControl w:val="0"/>
        <w:spacing w:after="0" w:line="240" w:lineRule="exact"/>
        <w:jc w:val="both"/>
        <w:rPr>
          <w:rFonts w:ascii="Cambria" w:eastAsia="PMingLiU" w:hAnsi="Cambria" w:cs="Times New Roman"/>
          <w:sz w:val="20"/>
          <w:szCs w:val="20"/>
          <w:lang w:eastAsia="zh-TW"/>
          <w14:ligatures w14:val="none"/>
        </w:rPr>
      </w:pPr>
    </w:p>
    <w:p w14:paraId="00C37B03" w14:textId="77777777" w:rsidR="003F044A" w:rsidRPr="003F044A" w:rsidRDefault="003F044A" w:rsidP="003F044A">
      <w:pPr>
        <w:widowControl w:val="0"/>
        <w:spacing w:after="0" w:line="240" w:lineRule="exact"/>
        <w:jc w:val="both"/>
        <w:rPr>
          <w:rFonts w:ascii="Cambria" w:eastAsia="PMingLiU" w:hAnsi="Cambria" w:cs="Times New Roman"/>
          <w:b/>
          <w:bCs/>
          <w:i/>
          <w:iCs/>
          <w:sz w:val="20"/>
          <w:szCs w:val="20"/>
          <w:lang w:eastAsia="zh-TW"/>
          <w14:ligatures w14:val="none"/>
        </w:rPr>
      </w:pPr>
      <w:r w:rsidRPr="003F044A">
        <w:rPr>
          <w:rFonts w:ascii="Cambria" w:eastAsia="PMingLiU" w:hAnsi="Cambria" w:cs="Times New Roman"/>
          <w:b/>
          <w:bCs/>
          <w:i/>
          <w:iCs/>
          <w:sz w:val="20"/>
          <w:szCs w:val="20"/>
          <w:lang w:eastAsia="zh-TW"/>
          <w14:ligatures w14:val="none"/>
        </w:rPr>
        <w:t>Résultats de l'enquête</w:t>
      </w:r>
    </w:p>
    <w:p w14:paraId="6652C77A" w14:textId="77777777" w:rsidR="003F044A" w:rsidRPr="003F044A" w:rsidRDefault="003F044A" w:rsidP="003F044A">
      <w:pPr>
        <w:widowControl w:val="0"/>
        <w:spacing w:after="0" w:line="240" w:lineRule="exact"/>
        <w:ind w:left="480"/>
        <w:jc w:val="both"/>
        <w:rPr>
          <w:rFonts w:ascii="Cambria" w:eastAsia="PMingLiU" w:hAnsi="Cambria" w:cs="Times New Roman"/>
          <w:sz w:val="20"/>
          <w:szCs w:val="20"/>
          <w:lang w:eastAsia="zh-TW"/>
          <w14:ligatures w14:val="none"/>
        </w:rPr>
      </w:pPr>
    </w:p>
    <w:p w14:paraId="10BB85AA" w14:textId="77777777" w:rsidR="003F044A" w:rsidRPr="003F044A" w:rsidRDefault="003F044A" w:rsidP="003F044A">
      <w:pPr>
        <w:widowControl w:val="0"/>
        <w:spacing w:after="0" w:line="240" w:lineRule="exact"/>
        <w:jc w:val="both"/>
        <w:rPr>
          <w:rFonts w:ascii="Cambria" w:eastAsia="PMingLiU" w:hAnsi="Cambria" w:cs="Times New Roman"/>
          <w:sz w:val="20"/>
          <w:szCs w:val="20"/>
          <w:lang w:eastAsia="zh-TW"/>
          <w14:ligatures w14:val="none"/>
        </w:rPr>
      </w:pPr>
      <w:r w:rsidRPr="003F044A">
        <w:rPr>
          <w:rFonts w:ascii="Cambria" w:eastAsia="PMingLiU" w:hAnsi="Cambria" w:cs="Times New Roman"/>
          <w:sz w:val="20"/>
          <w:szCs w:val="20"/>
          <w:lang w:eastAsia="zh-TW"/>
          <w14:ligatures w14:val="none"/>
        </w:rPr>
        <w:t>Avec l’aide de la Namibie, le Taipei chinois a obtenu les coordonnées du compte bancaire concerné (désigné ci-après « le compte concerné »). Faisant suite à un examen approfondi, il a été constaté que :</w:t>
      </w:r>
    </w:p>
    <w:p w14:paraId="050390BF" w14:textId="77777777" w:rsidR="003F044A" w:rsidRPr="003F044A" w:rsidRDefault="003F044A" w:rsidP="003F044A">
      <w:pPr>
        <w:widowControl w:val="0"/>
        <w:spacing w:after="0" w:line="240" w:lineRule="exact"/>
        <w:ind w:left="840"/>
        <w:jc w:val="both"/>
        <w:rPr>
          <w:rFonts w:ascii="Cambria" w:eastAsia="PMingLiU" w:hAnsi="Cambria" w:cs="Times New Roman"/>
          <w:sz w:val="20"/>
          <w:szCs w:val="20"/>
          <w:lang w:eastAsia="zh-TW"/>
          <w14:ligatures w14:val="none"/>
        </w:rPr>
      </w:pPr>
    </w:p>
    <w:p w14:paraId="74D49586" w14:textId="77777777" w:rsidR="003F044A" w:rsidRPr="003F044A" w:rsidRDefault="003F044A" w:rsidP="003F044A">
      <w:pPr>
        <w:widowControl w:val="0"/>
        <w:numPr>
          <w:ilvl w:val="0"/>
          <w:numId w:val="17"/>
        </w:numPr>
        <w:spacing w:after="0" w:line="240" w:lineRule="exact"/>
        <w:ind w:left="426" w:hanging="426"/>
        <w:jc w:val="both"/>
        <w:rPr>
          <w:rFonts w:ascii="Cambria" w:eastAsia="PMingLiU" w:hAnsi="Cambria" w:cs="Times New Roman"/>
          <w:sz w:val="20"/>
          <w:szCs w:val="20"/>
          <w:lang w:eastAsia="zh-TW"/>
          <w14:ligatures w14:val="none"/>
        </w:rPr>
      </w:pPr>
      <w:r w:rsidRPr="003F044A">
        <w:rPr>
          <w:rFonts w:ascii="Cambria" w:eastAsia="PMingLiU" w:hAnsi="Cambria" w:cs="Times New Roman"/>
          <w:sz w:val="20"/>
          <w:szCs w:val="20"/>
          <w:lang w:eastAsia="zh-TW"/>
          <w14:ligatures w14:val="none"/>
        </w:rPr>
        <w:t>Le titulaire était OCEAN EMPIRE TRADING INC. et que SOUTHERN WOLF HOLDINGS LIMITED avait versé 30.000 USD au compte concerné au mois de juin 2022. De plus, certaines entreprises de pêche du Taipei chinois, appartenant à M. Lin, avaient également fait des transactions avec le compte concerné.</w:t>
      </w:r>
    </w:p>
    <w:p w14:paraId="1A7920FB" w14:textId="77777777" w:rsidR="003F044A" w:rsidRPr="003F044A" w:rsidRDefault="003F044A" w:rsidP="003F044A">
      <w:pPr>
        <w:widowControl w:val="0"/>
        <w:numPr>
          <w:ilvl w:val="0"/>
          <w:numId w:val="17"/>
        </w:numPr>
        <w:spacing w:after="0" w:line="240" w:lineRule="exact"/>
        <w:ind w:left="426" w:hanging="426"/>
        <w:jc w:val="both"/>
        <w:rPr>
          <w:rFonts w:ascii="Cambria" w:eastAsia="PMingLiU" w:hAnsi="Cambria" w:cs="Times New Roman"/>
          <w:sz w:val="20"/>
          <w:szCs w:val="20"/>
          <w:lang w:eastAsia="zh-TW"/>
          <w14:ligatures w14:val="none"/>
        </w:rPr>
      </w:pPr>
      <w:r w:rsidRPr="003F044A">
        <w:rPr>
          <w:rFonts w:ascii="Cambria" w:eastAsia="PMingLiU" w:hAnsi="Cambria" w:cs="Times New Roman"/>
          <w:sz w:val="20"/>
          <w:szCs w:val="20"/>
          <w:lang w:eastAsia="zh-TW"/>
          <w14:ligatures w14:val="none"/>
        </w:rPr>
        <w:t>D’après les informations conservées par la banque du compte concerné, le représentant de OCEAN EMPIRE TRADING INC. était M. Ming Hui YANG, un ressortissant chinois (de la République populaire de Chine). Toutefois, l’ouverture du compte concerné au Taipei chinois avait été réalisé par Mme Wu, une employée de l’entreprise de M. Lin. Mme Wu a également agi en qualité d’agent autorisé de OCEAN EMPIRE TRADING INC. pour utiliser l’argent du compte concerné, demander des emprunts et fermer le compte.</w:t>
      </w:r>
    </w:p>
    <w:p w14:paraId="33F2F4DB" w14:textId="77777777" w:rsidR="003F044A" w:rsidRPr="003F044A" w:rsidRDefault="003F044A" w:rsidP="003F044A">
      <w:pPr>
        <w:widowControl w:val="0"/>
        <w:numPr>
          <w:ilvl w:val="0"/>
          <w:numId w:val="17"/>
        </w:numPr>
        <w:spacing w:after="0" w:line="240" w:lineRule="exact"/>
        <w:ind w:left="426" w:hanging="426"/>
        <w:jc w:val="both"/>
        <w:rPr>
          <w:rFonts w:ascii="Cambria" w:eastAsia="PMingLiU" w:hAnsi="Cambria" w:cs="Times New Roman"/>
          <w:sz w:val="20"/>
          <w:szCs w:val="20"/>
          <w:lang w:eastAsia="zh-TW"/>
          <w14:ligatures w14:val="none"/>
        </w:rPr>
      </w:pPr>
      <w:r w:rsidRPr="003F044A">
        <w:rPr>
          <w:rFonts w:ascii="Cambria" w:eastAsia="PMingLiU" w:hAnsi="Cambria" w:cs="Times New Roman"/>
          <w:sz w:val="20"/>
          <w:szCs w:val="20"/>
          <w:lang w:eastAsia="zh-TW"/>
          <w14:ligatures w14:val="none"/>
        </w:rPr>
        <w:t>OCEAN EMPIRE TRADING INC. avait contracté un emprunt auprès de la banque. Cependant, des sommes d’argent provenant de certaines entreprises de M. Lin avaient été versées au compte bancaire concerné, et finalement utilisées pour payer cet emprunt. Il s’est également avéré que cet emprunt avait été directement payé par les entreprises de M. Lin.</w:t>
      </w:r>
    </w:p>
    <w:p w14:paraId="0AA84DD4" w14:textId="77777777" w:rsidR="003F044A" w:rsidRPr="003F044A" w:rsidRDefault="003F044A" w:rsidP="003F044A">
      <w:pPr>
        <w:widowControl w:val="0"/>
        <w:spacing w:after="0" w:line="240" w:lineRule="exact"/>
        <w:jc w:val="both"/>
        <w:rPr>
          <w:rFonts w:ascii="Cambria" w:eastAsia="PMingLiU" w:hAnsi="Cambria" w:cs="Times New Roman"/>
          <w:sz w:val="20"/>
          <w:szCs w:val="20"/>
          <w:lang w:eastAsia="zh-TW"/>
          <w14:ligatures w14:val="none"/>
        </w:rPr>
      </w:pPr>
    </w:p>
    <w:p w14:paraId="25EC8242" w14:textId="33C3A7DC" w:rsidR="003F044A" w:rsidRPr="003F044A" w:rsidRDefault="003F044A" w:rsidP="003F044A">
      <w:pPr>
        <w:widowControl w:val="0"/>
        <w:spacing w:after="0" w:line="240" w:lineRule="exact"/>
        <w:jc w:val="both"/>
        <w:rPr>
          <w:rFonts w:ascii="Cambria" w:eastAsia="PMingLiU" w:hAnsi="Cambria" w:cs="Times New Roman"/>
          <w:sz w:val="20"/>
          <w:szCs w:val="20"/>
          <w:lang w:eastAsia="zh-TW"/>
          <w14:ligatures w14:val="none"/>
        </w:rPr>
      </w:pPr>
      <w:r w:rsidRPr="003F044A">
        <w:rPr>
          <w:rFonts w:ascii="Cambria" w:eastAsia="PMingLiU" w:hAnsi="Cambria" w:cs="Times New Roman"/>
          <w:sz w:val="20"/>
          <w:szCs w:val="20"/>
          <w:lang w:eastAsia="zh-TW"/>
          <w14:ligatures w14:val="none"/>
        </w:rPr>
        <w:t>Sur la base des conclusions susmentionnées, notamment celles indiquant que M. Lin était habilité à accéder et à utiliser l’argent du compte concerné, le Taipei chinois a déterminé que M. Lin était le véritable opérateur, ou tout du moins l’un des véritables opérateurs</w:t>
      </w:r>
      <w:r w:rsidRPr="003F044A">
        <w:rPr>
          <w:rFonts w:ascii="Cambria" w:eastAsia="PMingLiU" w:hAnsi="Cambria" w:cs="Times New Roman"/>
          <w:sz w:val="20"/>
          <w:szCs w:val="20"/>
          <w:vertAlign w:val="superscript"/>
          <w:lang w:eastAsia="zh-TW"/>
          <w14:ligatures w14:val="none"/>
        </w:rPr>
        <w:footnoteReference w:id="16"/>
      </w:r>
      <w:r w:rsidRPr="003F044A">
        <w:rPr>
          <w:rFonts w:ascii="Cambria" w:eastAsia="PMingLiU" w:hAnsi="Cambria" w:cs="Times New Roman"/>
          <w:sz w:val="20"/>
          <w:szCs w:val="20"/>
          <w:lang w:eastAsia="zh-TW"/>
          <w14:ligatures w14:val="none"/>
        </w:rPr>
        <w:t xml:space="preserve"> de OCEAN EMPIRE TRADING INC. Cependant, ni les informations relatives au pourcentage d’actionnariat de M. Lin dans OCEAN EMPRIRE TRADING INC., ni les informations concernant la somme d’argent investie dans le F/V MARIO 11 par M. Lin n’ont pu être trouvées, ne répondant donc pas aux exigences constitutives de l’IA pour déterminer que M. Lin avait investi dans le F/V MARIO 11 et avait exploité ce navire.   </w:t>
      </w:r>
    </w:p>
    <w:p w14:paraId="52D70ECC" w14:textId="77777777" w:rsidR="0023326D" w:rsidRDefault="0023326D">
      <w:pPr>
        <w:rPr>
          <w:rFonts w:ascii="Cambria" w:eastAsia="PMingLiU" w:hAnsi="Cambria" w:cs="Times New Roman"/>
          <w:sz w:val="20"/>
          <w:szCs w:val="20"/>
          <w:lang w:eastAsia="zh-TW"/>
          <w14:ligatures w14:val="none"/>
        </w:rPr>
      </w:pPr>
      <w:r>
        <w:rPr>
          <w:rFonts w:ascii="Cambria" w:eastAsia="PMingLiU" w:hAnsi="Cambria" w:cs="Times New Roman"/>
          <w:sz w:val="20"/>
          <w:szCs w:val="20"/>
          <w:lang w:eastAsia="zh-TW"/>
          <w14:ligatures w14:val="none"/>
        </w:rPr>
        <w:br w:type="page"/>
      </w:r>
    </w:p>
    <w:p w14:paraId="7D4DE455" w14:textId="76CA882D" w:rsidR="003F044A" w:rsidRPr="003F044A" w:rsidRDefault="003F044A" w:rsidP="003F044A">
      <w:pPr>
        <w:widowControl w:val="0"/>
        <w:spacing w:after="0" w:line="240" w:lineRule="exact"/>
        <w:jc w:val="both"/>
        <w:rPr>
          <w:rFonts w:ascii="Cambria" w:eastAsia="PMingLiU" w:hAnsi="Cambria" w:cs="Times New Roman"/>
          <w:sz w:val="20"/>
          <w:szCs w:val="20"/>
          <w:lang w:eastAsia="zh-TW"/>
          <w14:ligatures w14:val="none"/>
        </w:rPr>
      </w:pPr>
      <w:r w:rsidRPr="003F044A">
        <w:rPr>
          <w:rFonts w:ascii="Cambria" w:eastAsia="PMingLiU" w:hAnsi="Cambria" w:cs="Times New Roman"/>
          <w:sz w:val="20"/>
          <w:szCs w:val="20"/>
          <w:lang w:eastAsia="zh-TW"/>
          <w14:ligatures w14:val="none"/>
        </w:rPr>
        <w:lastRenderedPageBreak/>
        <w:t>Le Taipei chinois a donc porté son attention sur d’autres conclusions et a cherché à faire appliquer des dispositions juridiques alternatives afin que le contrevenant soit tenu responsable. Compte tenu des liens entre le F/V MARIO 11 (un navire de pêche IUU confirmé), OCEAN EMPIRE TRADING INC. (une entreprise ayant exploité le navire IUU F/V MARIO 11) et M. Lin (le véritable opérateur de OCEAN EMPIRE TRADING INC.), tous ces facteurs combinés constituent une infraction à la DWFA en vertu de laquelle les ressortissants ne devront pas exercer ni soutenir la pêche IUU. Le Taipei chinois a engagé les procédures requises pour imposer une sanction à M. Lin. Une fois que les procédures seront achevées, l’ICCAT sera tenue informée de la sanction définitive.</w:t>
      </w:r>
    </w:p>
    <w:p w14:paraId="6615A5B4" w14:textId="59BBD19E" w:rsidR="003F044A" w:rsidRPr="003F044A" w:rsidRDefault="003F044A" w:rsidP="003F044A">
      <w:pPr>
        <w:widowControl w:val="0"/>
        <w:spacing w:after="0" w:line="240" w:lineRule="exact"/>
        <w:jc w:val="both"/>
        <w:rPr>
          <w:rFonts w:ascii="Cambria" w:eastAsia="PMingLiU" w:hAnsi="Cambria" w:cs="Times New Roman"/>
          <w:sz w:val="20"/>
          <w:szCs w:val="20"/>
          <w:lang w:eastAsia="zh-TW"/>
          <w14:ligatures w14:val="none"/>
        </w:rPr>
      </w:pPr>
    </w:p>
    <w:p w14:paraId="6782CF2B" w14:textId="77777777" w:rsidR="003F044A" w:rsidRPr="003F044A" w:rsidRDefault="003F044A" w:rsidP="003F044A">
      <w:pPr>
        <w:widowControl w:val="0"/>
        <w:spacing w:after="0" w:line="240" w:lineRule="exact"/>
        <w:jc w:val="both"/>
        <w:rPr>
          <w:rFonts w:ascii="Cambria" w:eastAsia="PMingLiU" w:hAnsi="Cambria" w:cs="Times New Roman"/>
          <w:sz w:val="20"/>
          <w:szCs w:val="20"/>
          <w:lang w:eastAsia="zh-TW"/>
          <w14:ligatures w14:val="none"/>
        </w:rPr>
      </w:pPr>
    </w:p>
    <w:p w14:paraId="20528A3A" w14:textId="77777777" w:rsidR="003F044A" w:rsidRPr="003F044A" w:rsidRDefault="003F044A" w:rsidP="003F044A">
      <w:pPr>
        <w:widowControl w:val="0"/>
        <w:numPr>
          <w:ilvl w:val="0"/>
          <w:numId w:val="18"/>
        </w:numPr>
        <w:spacing w:after="0" w:line="240" w:lineRule="exact"/>
        <w:jc w:val="both"/>
        <w:rPr>
          <w:rFonts w:ascii="Cambria" w:eastAsia="PMingLiU" w:hAnsi="Cambria" w:cs="Times New Roman"/>
          <w:b/>
          <w:bCs/>
          <w:sz w:val="20"/>
          <w:szCs w:val="20"/>
          <w:lang w:eastAsia="zh-TW"/>
          <w14:ligatures w14:val="none"/>
        </w:rPr>
      </w:pPr>
      <w:r w:rsidRPr="003F044A">
        <w:rPr>
          <w:rFonts w:ascii="Cambria" w:eastAsia="PMingLiU" w:hAnsi="Cambria" w:cs="Times New Roman"/>
          <w:b/>
          <w:bCs/>
          <w:sz w:val="20"/>
          <w:szCs w:val="20"/>
          <w:lang w:eastAsia="zh-TW"/>
          <w14:ligatures w14:val="none"/>
        </w:rPr>
        <w:t>Mise à jour sur le F/V SAGE : litige administratif et niveau de recouvrement de l’amende (COC_312_REV/2024)</w:t>
      </w:r>
    </w:p>
    <w:p w14:paraId="198D923D" w14:textId="77777777" w:rsidR="003F044A" w:rsidRPr="003F044A" w:rsidRDefault="003F044A" w:rsidP="003F044A">
      <w:pPr>
        <w:widowControl w:val="0"/>
        <w:spacing w:after="0" w:line="240" w:lineRule="exact"/>
        <w:ind w:left="360"/>
        <w:jc w:val="both"/>
        <w:rPr>
          <w:rFonts w:ascii="Cambria" w:eastAsia="PMingLiU" w:hAnsi="Cambria" w:cs="Times New Roman"/>
          <w:b/>
          <w:bCs/>
          <w:sz w:val="20"/>
          <w:szCs w:val="20"/>
          <w:lang w:eastAsia="zh-TW"/>
          <w14:ligatures w14:val="none"/>
        </w:rPr>
      </w:pPr>
    </w:p>
    <w:p w14:paraId="672FE65B" w14:textId="77777777" w:rsidR="003F044A" w:rsidRPr="003F044A" w:rsidRDefault="003F044A" w:rsidP="003F044A">
      <w:pPr>
        <w:widowControl w:val="0"/>
        <w:spacing w:after="0" w:line="240" w:lineRule="exact"/>
        <w:jc w:val="both"/>
        <w:rPr>
          <w:rFonts w:ascii="Cambria" w:eastAsia="PMingLiU" w:hAnsi="Cambria" w:cs="Times New Roman"/>
          <w:sz w:val="20"/>
          <w:szCs w:val="20"/>
          <w:lang w:eastAsia="zh-TW"/>
          <w14:ligatures w14:val="none"/>
        </w:rPr>
      </w:pPr>
      <w:r w:rsidRPr="003F044A">
        <w:rPr>
          <w:rFonts w:ascii="Cambria" w:eastAsia="PMingLiU" w:hAnsi="Cambria" w:cs="Times New Roman"/>
          <w:sz w:val="20"/>
          <w:szCs w:val="20"/>
          <w:lang w:eastAsia="zh-TW"/>
          <w14:ligatures w14:val="none"/>
        </w:rPr>
        <w:t>La personne passible de sanctions en vertu de l’IA est YU CHEN OCEANIC CO. LTD., une personne morale établie par un Singapourien au Taipei chinois. YU CHEN OCEANIC CO. LTD. a perdu le litige administratif qu’elle avait déposé. Une amende de 28.247 NTD a été perçue par voie d’exécution forcée et l’entreprise a suspendu ses opérations. Il n’existe actuellement aucun autre bien sous le nom de YU CHEN OCEANIC CO. LTD. Le Taipei chinois vérifiera régulièrement si tout autre bien sous le nom de la personne morale en question peut être trouvé à des fins d’exécution forcée.</w:t>
      </w:r>
    </w:p>
    <w:p w14:paraId="3A6C4F6B" w14:textId="77777777" w:rsidR="0058518E" w:rsidRDefault="0058518E">
      <w:pPr>
        <w:rPr>
          <w:rFonts w:ascii="Cambria" w:hAnsi="Cambria"/>
          <w:sz w:val="20"/>
          <w:szCs w:val="20"/>
        </w:rPr>
      </w:pPr>
      <w:r>
        <w:rPr>
          <w:rFonts w:ascii="Cambria" w:hAnsi="Cambria"/>
          <w:sz w:val="20"/>
          <w:szCs w:val="20"/>
        </w:rPr>
        <w:br w:type="page"/>
      </w:r>
    </w:p>
    <w:p w14:paraId="5E941731" w14:textId="760CCBF4" w:rsidR="0058518E" w:rsidRPr="00B97BA8" w:rsidRDefault="0058518E" w:rsidP="0023326D">
      <w:pPr>
        <w:pStyle w:val="ListParagraph"/>
        <w:numPr>
          <w:ilvl w:val="0"/>
          <w:numId w:val="15"/>
        </w:numPr>
        <w:spacing w:after="0" w:line="240" w:lineRule="auto"/>
        <w:jc w:val="both"/>
        <w:rPr>
          <w:rFonts w:ascii="Cambria" w:hAnsi="Cambria"/>
          <w:b/>
          <w:bCs/>
          <w:sz w:val="20"/>
          <w:szCs w:val="20"/>
        </w:rPr>
      </w:pPr>
      <w:r w:rsidRPr="00B97BA8">
        <w:rPr>
          <w:rFonts w:ascii="Cambria" w:hAnsi="Cambria"/>
          <w:b/>
          <w:bCs/>
          <w:sz w:val="20"/>
          <w:szCs w:val="20"/>
        </w:rPr>
        <w:lastRenderedPageBreak/>
        <w:t>Réponse de la Gambie à l'Union européenne concernant une non-application potentielle (document A ci-dessus)</w:t>
      </w:r>
    </w:p>
    <w:p w14:paraId="765106EF" w14:textId="77777777" w:rsidR="0023326D" w:rsidRPr="00B97BA8" w:rsidRDefault="0023326D" w:rsidP="0023326D">
      <w:pPr>
        <w:spacing w:after="0" w:line="240" w:lineRule="auto"/>
        <w:jc w:val="both"/>
        <w:rPr>
          <w:rFonts w:ascii="Cambria" w:hAnsi="Cambria"/>
          <w:sz w:val="20"/>
          <w:szCs w:val="20"/>
        </w:rPr>
      </w:pPr>
    </w:p>
    <w:p w14:paraId="52728D63" w14:textId="77777777" w:rsidR="00587B52" w:rsidRPr="00B97BA8" w:rsidRDefault="00587B52" w:rsidP="00587B52">
      <w:pPr>
        <w:spacing w:after="0" w:line="240" w:lineRule="auto"/>
        <w:jc w:val="both"/>
        <w:rPr>
          <w:rFonts w:ascii="Cambria" w:hAnsi="Cambria"/>
          <w:sz w:val="20"/>
          <w:szCs w:val="20"/>
        </w:rPr>
      </w:pPr>
    </w:p>
    <w:p w14:paraId="683F30B6" w14:textId="77777777" w:rsidR="00BD6970" w:rsidRPr="00B97BA8" w:rsidRDefault="00BD6970" w:rsidP="00BD6970">
      <w:pPr>
        <w:spacing w:after="0" w:line="240" w:lineRule="auto"/>
        <w:jc w:val="both"/>
        <w:rPr>
          <w:rFonts w:ascii="Cambria" w:hAnsi="Cambria"/>
          <w:sz w:val="20"/>
          <w:szCs w:val="20"/>
        </w:rPr>
      </w:pPr>
      <w:r w:rsidRPr="00B97BA8">
        <w:rPr>
          <w:rFonts w:ascii="Cambria" w:hAnsi="Cambria"/>
          <w:sz w:val="20"/>
          <w:szCs w:val="20"/>
        </w:rPr>
        <w:t>Il est fait référence à la demande adressée par l'Union européenne au Secrétariat de l’ICCAT concernant la demande de l'UE d'obtenir de la Gambie des informations complètes sur l'origine du poisson qui aurait été exporté frauduleusement vers l'UE.</w:t>
      </w:r>
    </w:p>
    <w:p w14:paraId="5B3C9BCB" w14:textId="77777777" w:rsidR="00BD6970" w:rsidRPr="00B97BA8" w:rsidRDefault="00BD6970" w:rsidP="00BD6970">
      <w:pPr>
        <w:spacing w:after="0" w:line="240" w:lineRule="auto"/>
        <w:jc w:val="both"/>
        <w:rPr>
          <w:rFonts w:ascii="Cambria" w:hAnsi="Cambria"/>
          <w:sz w:val="20"/>
          <w:szCs w:val="20"/>
        </w:rPr>
      </w:pPr>
    </w:p>
    <w:p w14:paraId="3F31A73E" w14:textId="75D52BF3" w:rsidR="00BD6970" w:rsidRPr="00B97BA8" w:rsidRDefault="00BD6970" w:rsidP="00BD6970">
      <w:pPr>
        <w:spacing w:after="0" w:line="240" w:lineRule="auto"/>
        <w:jc w:val="both"/>
        <w:rPr>
          <w:rFonts w:ascii="Cambria" w:hAnsi="Cambria"/>
          <w:sz w:val="20"/>
          <w:szCs w:val="20"/>
        </w:rPr>
      </w:pPr>
      <w:r w:rsidRPr="00B97BA8">
        <w:rPr>
          <w:rFonts w:ascii="Cambria" w:hAnsi="Cambria"/>
          <w:sz w:val="20"/>
          <w:szCs w:val="20"/>
        </w:rPr>
        <w:t xml:space="preserve">Ce ministère, au nom de la Gambie, grâce à des engagements administratifs et techniques supplémentaires avec </w:t>
      </w:r>
      <w:proofErr w:type="spellStart"/>
      <w:r w:rsidRPr="00B97BA8">
        <w:rPr>
          <w:rFonts w:ascii="Cambria" w:hAnsi="Cambria"/>
          <w:sz w:val="20"/>
          <w:szCs w:val="20"/>
        </w:rPr>
        <w:t>A-Plus</w:t>
      </w:r>
      <w:proofErr w:type="spellEnd"/>
      <w:r w:rsidRPr="00B97BA8">
        <w:rPr>
          <w:rFonts w:ascii="Cambria" w:hAnsi="Cambria"/>
          <w:sz w:val="20"/>
          <w:szCs w:val="20"/>
        </w:rPr>
        <w:t xml:space="preserve"> et International </w:t>
      </w:r>
      <w:proofErr w:type="spellStart"/>
      <w:r w:rsidRPr="00B97BA8">
        <w:rPr>
          <w:rFonts w:ascii="Cambria" w:hAnsi="Cambria"/>
          <w:sz w:val="20"/>
          <w:szCs w:val="20"/>
        </w:rPr>
        <w:t>Pelican</w:t>
      </w:r>
      <w:proofErr w:type="spellEnd"/>
      <w:r w:rsidRPr="00B97BA8">
        <w:rPr>
          <w:rFonts w:ascii="Cambria" w:hAnsi="Cambria"/>
          <w:sz w:val="20"/>
          <w:szCs w:val="20"/>
        </w:rPr>
        <w:t xml:space="preserve"> </w:t>
      </w:r>
      <w:proofErr w:type="spellStart"/>
      <w:r w:rsidRPr="00B97BA8">
        <w:rPr>
          <w:rFonts w:ascii="Cambria" w:hAnsi="Cambria"/>
          <w:sz w:val="20"/>
          <w:szCs w:val="20"/>
        </w:rPr>
        <w:t>Seafood</w:t>
      </w:r>
      <w:proofErr w:type="spellEnd"/>
      <w:r w:rsidRPr="00B97BA8">
        <w:rPr>
          <w:rFonts w:ascii="Cambria" w:hAnsi="Cambria"/>
          <w:sz w:val="20"/>
          <w:szCs w:val="20"/>
        </w:rPr>
        <w:t xml:space="preserve"> Co. Ltd., a découvert que les sociétés suivantes avaient participé au processus à un moment donné au cours de la période considérée.</w:t>
      </w:r>
    </w:p>
    <w:p w14:paraId="6EE9CFF6" w14:textId="77777777" w:rsidR="00BD6970" w:rsidRPr="00B97BA8" w:rsidRDefault="00BD6970" w:rsidP="00BD6970">
      <w:pPr>
        <w:spacing w:after="0" w:line="240" w:lineRule="auto"/>
        <w:jc w:val="both"/>
        <w:rPr>
          <w:rFonts w:ascii="Cambria" w:hAnsi="Cambria"/>
          <w:sz w:val="20"/>
          <w:szCs w:val="20"/>
        </w:rPr>
      </w:pPr>
    </w:p>
    <w:p w14:paraId="1ADBF36D" w14:textId="77777777" w:rsidR="00BD6970" w:rsidRPr="00B97BA8" w:rsidRDefault="00BD6970" w:rsidP="00BD6970">
      <w:pPr>
        <w:numPr>
          <w:ilvl w:val="0"/>
          <w:numId w:val="25"/>
        </w:numPr>
        <w:spacing w:after="0" w:line="240" w:lineRule="auto"/>
        <w:jc w:val="both"/>
        <w:rPr>
          <w:rFonts w:ascii="Cambria" w:hAnsi="Cambria"/>
          <w:sz w:val="20"/>
          <w:szCs w:val="20"/>
          <w:lang w:val="en-US"/>
        </w:rPr>
      </w:pPr>
      <w:r w:rsidRPr="00B97BA8">
        <w:rPr>
          <w:rFonts w:ascii="Cambria" w:hAnsi="Cambria"/>
          <w:sz w:val="20"/>
          <w:szCs w:val="20"/>
          <w:lang w:val="en-US"/>
        </w:rPr>
        <w:t>TUNA FOOD COMPANY Ltd. - Bakau, Gambie</w:t>
      </w:r>
    </w:p>
    <w:p w14:paraId="0316552C" w14:textId="77777777" w:rsidR="00BD6970" w:rsidRPr="00B97BA8" w:rsidRDefault="00BD6970" w:rsidP="00BD6970">
      <w:pPr>
        <w:numPr>
          <w:ilvl w:val="0"/>
          <w:numId w:val="25"/>
        </w:numPr>
        <w:spacing w:after="0" w:line="240" w:lineRule="auto"/>
        <w:jc w:val="both"/>
        <w:rPr>
          <w:rFonts w:ascii="Cambria" w:hAnsi="Cambria"/>
          <w:sz w:val="20"/>
          <w:szCs w:val="20"/>
        </w:rPr>
      </w:pPr>
      <w:r w:rsidRPr="00B97BA8">
        <w:rPr>
          <w:rFonts w:ascii="Cambria" w:hAnsi="Cambria"/>
          <w:sz w:val="20"/>
          <w:szCs w:val="20"/>
        </w:rPr>
        <w:t xml:space="preserve">SOTER GLOBAL DMCC - </w:t>
      </w:r>
      <w:proofErr w:type="spellStart"/>
      <w:r w:rsidRPr="00B97BA8">
        <w:rPr>
          <w:rFonts w:ascii="Cambria" w:hAnsi="Cambria"/>
          <w:sz w:val="20"/>
          <w:szCs w:val="20"/>
        </w:rPr>
        <w:t>Dubai</w:t>
      </w:r>
      <w:proofErr w:type="spellEnd"/>
      <w:r w:rsidRPr="00B97BA8">
        <w:rPr>
          <w:rFonts w:ascii="Cambria" w:hAnsi="Cambria"/>
          <w:sz w:val="20"/>
          <w:szCs w:val="20"/>
        </w:rPr>
        <w:t>, Émirats arabes unis.</w:t>
      </w:r>
    </w:p>
    <w:p w14:paraId="0ACE31C9" w14:textId="76A3F500" w:rsidR="00BD6970" w:rsidRPr="00B97BA8" w:rsidRDefault="00BD6970" w:rsidP="00BD6970">
      <w:pPr>
        <w:numPr>
          <w:ilvl w:val="0"/>
          <w:numId w:val="25"/>
        </w:numPr>
        <w:spacing w:after="0" w:line="240" w:lineRule="auto"/>
        <w:jc w:val="both"/>
        <w:rPr>
          <w:rFonts w:ascii="Cambria" w:hAnsi="Cambria"/>
          <w:sz w:val="20"/>
          <w:szCs w:val="20"/>
        </w:rPr>
      </w:pPr>
      <w:r w:rsidRPr="00B97BA8">
        <w:rPr>
          <w:rFonts w:ascii="Cambria" w:hAnsi="Cambria"/>
          <w:sz w:val="20"/>
          <w:szCs w:val="20"/>
        </w:rPr>
        <w:t xml:space="preserve">PESCA TRADING </w:t>
      </w:r>
      <w:r w:rsidR="00B97BA8" w:rsidRPr="00B97BA8">
        <w:rPr>
          <w:rFonts w:ascii="Cambria" w:hAnsi="Cambria"/>
          <w:sz w:val="20"/>
          <w:szCs w:val="20"/>
        </w:rPr>
        <w:t>–</w:t>
      </w:r>
      <w:r w:rsidRPr="00B97BA8">
        <w:rPr>
          <w:rFonts w:ascii="Cambria" w:hAnsi="Cambria"/>
          <w:sz w:val="20"/>
          <w:szCs w:val="20"/>
        </w:rPr>
        <w:t xml:space="preserve"> </w:t>
      </w:r>
      <w:proofErr w:type="spellStart"/>
      <w:r w:rsidRPr="00B97BA8">
        <w:rPr>
          <w:rFonts w:ascii="Cambria" w:hAnsi="Cambria"/>
          <w:sz w:val="20"/>
          <w:szCs w:val="20"/>
        </w:rPr>
        <w:t>Kololi</w:t>
      </w:r>
      <w:proofErr w:type="spellEnd"/>
      <w:r w:rsidR="00B97BA8" w:rsidRPr="00B97BA8">
        <w:rPr>
          <w:rFonts w:ascii="Cambria" w:hAnsi="Cambria"/>
          <w:sz w:val="20"/>
          <w:szCs w:val="20"/>
        </w:rPr>
        <w:t xml:space="preserve">, </w:t>
      </w:r>
      <w:r w:rsidRPr="00B97BA8">
        <w:rPr>
          <w:rFonts w:ascii="Cambria" w:hAnsi="Cambria"/>
          <w:sz w:val="20"/>
          <w:szCs w:val="20"/>
        </w:rPr>
        <w:t>Gambie.</w:t>
      </w:r>
    </w:p>
    <w:p w14:paraId="2358935C" w14:textId="77777777" w:rsidR="00BD6970" w:rsidRPr="00B97BA8" w:rsidRDefault="00BD6970" w:rsidP="00BD6970">
      <w:pPr>
        <w:numPr>
          <w:ilvl w:val="0"/>
          <w:numId w:val="25"/>
        </w:numPr>
        <w:spacing w:after="0" w:line="240" w:lineRule="auto"/>
        <w:jc w:val="both"/>
        <w:rPr>
          <w:rFonts w:ascii="Cambria" w:hAnsi="Cambria"/>
          <w:sz w:val="20"/>
          <w:szCs w:val="20"/>
        </w:rPr>
      </w:pPr>
      <w:r w:rsidRPr="00B97BA8">
        <w:rPr>
          <w:rFonts w:ascii="Cambria" w:hAnsi="Cambria"/>
          <w:sz w:val="20"/>
          <w:szCs w:val="20"/>
        </w:rPr>
        <w:t>OCEANSEACRET - Madrid, Espagne.</w:t>
      </w:r>
    </w:p>
    <w:p w14:paraId="181A08C1" w14:textId="77777777" w:rsidR="00BD6970" w:rsidRPr="00B97BA8" w:rsidRDefault="00BD6970" w:rsidP="00BD6970">
      <w:pPr>
        <w:numPr>
          <w:ilvl w:val="0"/>
          <w:numId w:val="25"/>
        </w:numPr>
        <w:spacing w:after="0" w:line="240" w:lineRule="auto"/>
        <w:jc w:val="both"/>
        <w:rPr>
          <w:rFonts w:ascii="Cambria" w:hAnsi="Cambria"/>
          <w:sz w:val="20"/>
          <w:szCs w:val="20"/>
        </w:rPr>
      </w:pPr>
      <w:r w:rsidRPr="00B97BA8">
        <w:rPr>
          <w:rFonts w:ascii="Cambria" w:hAnsi="Cambria"/>
          <w:sz w:val="20"/>
          <w:szCs w:val="20"/>
        </w:rPr>
        <w:t xml:space="preserve">JAGUSA ENTERPRISE - </w:t>
      </w:r>
      <w:proofErr w:type="spellStart"/>
      <w:r w:rsidRPr="00B97BA8">
        <w:rPr>
          <w:rFonts w:ascii="Cambria" w:hAnsi="Cambria"/>
          <w:sz w:val="20"/>
          <w:szCs w:val="20"/>
        </w:rPr>
        <w:t>Bakoteh</w:t>
      </w:r>
      <w:proofErr w:type="spellEnd"/>
      <w:r w:rsidRPr="00B97BA8">
        <w:rPr>
          <w:rFonts w:ascii="Cambria" w:hAnsi="Cambria"/>
          <w:sz w:val="20"/>
          <w:szCs w:val="20"/>
        </w:rPr>
        <w:t>, Gambie</w:t>
      </w:r>
    </w:p>
    <w:p w14:paraId="39CEA4A0" w14:textId="77777777" w:rsidR="00BD6970" w:rsidRPr="00B97BA8" w:rsidRDefault="00BD6970" w:rsidP="00BD6970">
      <w:pPr>
        <w:numPr>
          <w:ilvl w:val="0"/>
          <w:numId w:val="25"/>
        </w:numPr>
        <w:spacing w:after="0" w:line="240" w:lineRule="auto"/>
        <w:jc w:val="both"/>
        <w:rPr>
          <w:rFonts w:ascii="Cambria" w:hAnsi="Cambria"/>
          <w:sz w:val="20"/>
          <w:szCs w:val="20"/>
        </w:rPr>
      </w:pPr>
      <w:r w:rsidRPr="00B97BA8">
        <w:rPr>
          <w:rFonts w:ascii="Cambria" w:hAnsi="Cambria"/>
          <w:sz w:val="20"/>
          <w:szCs w:val="20"/>
        </w:rPr>
        <w:t>A-PLUS FISHING ENTERPRISE - Banjul, Gambie</w:t>
      </w:r>
    </w:p>
    <w:p w14:paraId="478E5B6A" w14:textId="77777777" w:rsidR="00BD6970" w:rsidRPr="00B97BA8" w:rsidRDefault="00BD6970" w:rsidP="00BD6970">
      <w:pPr>
        <w:numPr>
          <w:ilvl w:val="0"/>
          <w:numId w:val="25"/>
        </w:numPr>
        <w:spacing w:after="0" w:line="240" w:lineRule="auto"/>
        <w:jc w:val="both"/>
        <w:rPr>
          <w:rFonts w:ascii="Cambria" w:hAnsi="Cambria"/>
          <w:sz w:val="20"/>
          <w:szCs w:val="20"/>
          <w:lang w:val="en-US"/>
        </w:rPr>
      </w:pPr>
      <w:r w:rsidRPr="00B97BA8">
        <w:rPr>
          <w:rFonts w:ascii="Cambria" w:hAnsi="Cambria"/>
          <w:sz w:val="20"/>
          <w:szCs w:val="20"/>
          <w:lang w:val="en-US"/>
        </w:rPr>
        <w:t>INTERNATIONAL PELICAN SEAFOOD Co. Ltd - Banjul, Gambie</w:t>
      </w:r>
    </w:p>
    <w:p w14:paraId="3B55C607" w14:textId="77777777" w:rsidR="00BD6970" w:rsidRPr="00B97BA8" w:rsidRDefault="00BD6970" w:rsidP="00BD6970">
      <w:pPr>
        <w:spacing w:after="0" w:line="240" w:lineRule="auto"/>
        <w:jc w:val="both"/>
        <w:rPr>
          <w:rFonts w:ascii="Cambria" w:hAnsi="Cambria"/>
          <w:sz w:val="20"/>
          <w:szCs w:val="20"/>
          <w:lang w:val="en-GB"/>
        </w:rPr>
      </w:pPr>
    </w:p>
    <w:p w14:paraId="649AD02F" w14:textId="1970F68D" w:rsidR="00BD6970" w:rsidRPr="00B97BA8" w:rsidRDefault="00BD6970" w:rsidP="00BD6970">
      <w:pPr>
        <w:spacing w:after="0" w:line="240" w:lineRule="auto"/>
        <w:jc w:val="both"/>
        <w:rPr>
          <w:rFonts w:ascii="Cambria" w:hAnsi="Cambria"/>
          <w:sz w:val="20"/>
          <w:szCs w:val="20"/>
        </w:rPr>
      </w:pPr>
      <w:r w:rsidRPr="00B97BA8">
        <w:rPr>
          <w:rFonts w:ascii="Cambria" w:hAnsi="Cambria"/>
          <w:sz w:val="20"/>
          <w:szCs w:val="20"/>
        </w:rPr>
        <w:t xml:space="preserve">Ces bureaux ont été officiellement contactés afin d'obtenir les informations pertinentes demandées par l'UE (voir pièces jointes), mais à l'exception de </w:t>
      </w:r>
      <w:proofErr w:type="spellStart"/>
      <w:r w:rsidRPr="00B97BA8">
        <w:rPr>
          <w:rFonts w:ascii="Cambria" w:hAnsi="Cambria"/>
          <w:sz w:val="20"/>
          <w:szCs w:val="20"/>
        </w:rPr>
        <w:t>A-Plus</w:t>
      </w:r>
      <w:proofErr w:type="spellEnd"/>
      <w:r w:rsidRPr="00B97BA8">
        <w:rPr>
          <w:rFonts w:ascii="Cambria" w:hAnsi="Cambria"/>
          <w:sz w:val="20"/>
          <w:szCs w:val="20"/>
        </w:rPr>
        <w:t>, aucun d'entre eux n'a répondu.</w:t>
      </w:r>
      <w:r w:rsidR="008A707F">
        <w:rPr>
          <w:rFonts w:ascii="Cambria" w:hAnsi="Cambria"/>
          <w:sz w:val="20"/>
          <w:szCs w:val="20"/>
        </w:rPr>
        <w:t xml:space="preserve"> </w:t>
      </w:r>
      <w:r w:rsidRPr="00B97BA8">
        <w:rPr>
          <w:rFonts w:ascii="Cambria" w:hAnsi="Cambria"/>
          <w:sz w:val="20"/>
          <w:szCs w:val="20"/>
        </w:rPr>
        <w:t>En conséquence, ce ministère a transmis l'affaire au bureau de l'inspecteur général de la police pour complément d'enquête et éventuelles poursuites judiciaires.</w:t>
      </w:r>
    </w:p>
    <w:p w14:paraId="22318C85" w14:textId="77777777" w:rsidR="00BD6970" w:rsidRPr="00B97BA8" w:rsidRDefault="00BD6970" w:rsidP="00BD6970">
      <w:pPr>
        <w:spacing w:after="0" w:line="240" w:lineRule="auto"/>
        <w:jc w:val="both"/>
        <w:rPr>
          <w:rFonts w:ascii="Cambria" w:hAnsi="Cambria"/>
          <w:sz w:val="20"/>
          <w:szCs w:val="20"/>
        </w:rPr>
      </w:pPr>
    </w:p>
    <w:p w14:paraId="61E87DF1" w14:textId="77777777" w:rsidR="00BD6970" w:rsidRPr="00B97BA8" w:rsidRDefault="00BD6970" w:rsidP="00BD6970">
      <w:pPr>
        <w:spacing w:after="0" w:line="240" w:lineRule="auto"/>
        <w:jc w:val="both"/>
        <w:rPr>
          <w:rFonts w:ascii="Cambria" w:hAnsi="Cambria"/>
          <w:sz w:val="20"/>
          <w:szCs w:val="20"/>
        </w:rPr>
      </w:pPr>
      <w:r w:rsidRPr="00B97BA8">
        <w:rPr>
          <w:rFonts w:ascii="Cambria" w:hAnsi="Cambria"/>
          <w:sz w:val="20"/>
          <w:szCs w:val="20"/>
        </w:rPr>
        <w:t>Veuillez trouver ci-joint les documents pertinents pour votre information et toute autre action nécessaire.</w:t>
      </w:r>
    </w:p>
    <w:p w14:paraId="2F346629" w14:textId="77777777" w:rsidR="00BD6970" w:rsidRPr="00B97BA8" w:rsidRDefault="00BD6970" w:rsidP="00BD6970">
      <w:pPr>
        <w:spacing w:after="0" w:line="240" w:lineRule="auto"/>
        <w:jc w:val="both"/>
        <w:rPr>
          <w:rFonts w:ascii="Cambria" w:hAnsi="Cambria"/>
          <w:sz w:val="20"/>
          <w:szCs w:val="20"/>
        </w:rPr>
      </w:pPr>
    </w:p>
    <w:p w14:paraId="0840040C" w14:textId="77777777" w:rsidR="00BD6970" w:rsidRPr="00B97BA8" w:rsidRDefault="00BD6970" w:rsidP="00BD6970">
      <w:pPr>
        <w:spacing w:after="0" w:line="240" w:lineRule="auto"/>
        <w:jc w:val="both"/>
        <w:rPr>
          <w:rFonts w:ascii="Cambria" w:hAnsi="Cambria"/>
          <w:sz w:val="20"/>
          <w:szCs w:val="20"/>
        </w:rPr>
      </w:pPr>
      <w:r w:rsidRPr="00B97BA8">
        <w:rPr>
          <w:rFonts w:ascii="Cambria" w:hAnsi="Cambria"/>
          <w:sz w:val="20"/>
          <w:szCs w:val="20"/>
        </w:rPr>
        <w:t>Nous sollicitons le soutien de l'UE et de l’ICCAT pour traduire en justice les entreprises qui ne relèvent pas de la juridiction de la Gambie.</w:t>
      </w:r>
    </w:p>
    <w:p w14:paraId="1AE7E8F9" w14:textId="77777777" w:rsidR="00BD6970" w:rsidRPr="00B97BA8" w:rsidRDefault="00BD6970" w:rsidP="00BD6970">
      <w:pPr>
        <w:spacing w:after="0" w:line="240" w:lineRule="auto"/>
        <w:jc w:val="both"/>
        <w:rPr>
          <w:rFonts w:ascii="Cambria" w:hAnsi="Cambria"/>
          <w:sz w:val="20"/>
          <w:szCs w:val="20"/>
        </w:rPr>
      </w:pPr>
    </w:p>
    <w:p w14:paraId="4DE15D2A" w14:textId="77777777" w:rsidR="00BD6970" w:rsidRPr="00B97BA8" w:rsidRDefault="00BD6970" w:rsidP="00BD6970">
      <w:pPr>
        <w:spacing w:after="0" w:line="240" w:lineRule="auto"/>
        <w:jc w:val="both"/>
        <w:rPr>
          <w:rFonts w:ascii="Cambria" w:hAnsi="Cambria"/>
          <w:sz w:val="20"/>
          <w:szCs w:val="20"/>
        </w:rPr>
      </w:pPr>
      <w:r w:rsidRPr="00B97BA8">
        <w:rPr>
          <w:rFonts w:ascii="Cambria" w:hAnsi="Cambria"/>
          <w:sz w:val="20"/>
          <w:szCs w:val="20"/>
        </w:rPr>
        <w:t>L'UE et l’ICCAT seront tenues informées de l'évolution de la situation dès que nous recevrons des informations de la police.</w:t>
      </w:r>
    </w:p>
    <w:p w14:paraId="57229F66" w14:textId="77777777" w:rsidR="00B97BA8" w:rsidRPr="00B97BA8" w:rsidRDefault="00B97BA8" w:rsidP="00BD6970">
      <w:pPr>
        <w:spacing w:after="0" w:line="240" w:lineRule="auto"/>
        <w:jc w:val="both"/>
        <w:rPr>
          <w:rFonts w:ascii="Cambria" w:hAnsi="Cambria"/>
          <w:sz w:val="20"/>
          <w:szCs w:val="20"/>
        </w:rPr>
      </w:pPr>
    </w:p>
    <w:p w14:paraId="59C003C0" w14:textId="4B57F935" w:rsidR="00BD6970" w:rsidRPr="00B97BA8" w:rsidRDefault="00BD6970" w:rsidP="00BD6970">
      <w:pPr>
        <w:spacing w:after="0" w:line="240" w:lineRule="auto"/>
        <w:jc w:val="both"/>
        <w:rPr>
          <w:rFonts w:ascii="Cambria" w:hAnsi="Cambria"/>
          <w:sz w:val="20"/>
          <w:szCs w:val="20"/>
        </w:rPr>
      </w:pPr>
      <w:r w:rsidRPr="00B97BA8">
        <w:rPr>
          <w:rFonts w:ascii="Cambria" w:hAnsi="Cambria"/>
          <w:sz w:val="20"/>
          <w:szCs w:val="20"/>
        </w:rPr>
        <w:t>Nous nous réjouissons de poursuivre notre collaboration avec l'UE et l’ICCAT dans la lutte contre la pêche IUU.</w:t>
      </w:r>
    </w:p>
    <w:p w14:paraId="365CC161" w14:textId="77777777" w:rsidR="00BD6970" w:rsidRPr="00B97BA8" w:rsidRDefault="00BD6970" w:rsidP="00BD6970">
      <w:pPr>
        <w:spacing w:after="0" w:line="240" w:lineRule="auto"/>
        <w:jc w:val="both"/>
        <w:rPr>
          <w:rFonts w:ascii="Cambria" w:hAnsi="Cambria"/>
          <w:sz w:val="20"/>
          <w:szCs w:val="20"/>
        </w:rPr>
      </w:pPr>
    </w:p>
    <w:p w14:paraId="1F737DE8" w14:textId="77777777" w:rsidR="00BD6970" w:rsidRPr="00B97BA8" w:rsidRDefault="00BD6970" w:rsidP="00BD6970">
      <w:pPr>
        <w:spacing w:after="0" w:line="240" w:lineRule="auto"/>
        <w:jc w:val="both"/>
        <w:rPr>
          <w:rFonts w:ascii="Cambria" w:hAnsi="Cambria"/>
          <w:sz w:val="20"/>
          <w:szCs w:val="20"/>
        </w:rPr>
      </w:pPr>
      <w:proofErr w:type="spellStart"/>
      <w:r w:rsidRPr="00B97BA8">
        <w:rPr>
          <w:rFonts w:ascii="Cambria" w:hAnsi="Cambria"/>
          <w:sz w:val="20"/>
          <w:szCs w:val="20"/>
        </w:rPr>
        <w:t>Buba</w:t>
      </w:r>
      <w:proofErr w:type="spellEnd"/>
      <w:r w:rsidRPr="00B97BA8">
        <w:rPr>
          <w:rFonts w:ascii="Cambria" w:hAnsi="Cambria"/>
          <w:sz w:val="20"/>
          <w:szCs w:val="20"/>
        </w:rPr>
        <w:t xml:space="preserve"> </w:t>
      </w:r>
      <w:proofErr w:type="spellStart"/>
      <w:r w:rsidRPr="00B97BA8">
        <w:rPr>
          <w:rFonts w:ascii="Cambria" w:hAnsi="Cambria"/>
          <w:sz w:val="20"/>
          <w:szCs w:val="20"/>
        </w:rPr>
        <w:t>Sanyang</w:t>
      </w:r>
      <w:proofErr w:type="spellEnd"/>
    </w:p>
    <w:p w14:paraId="2CB1F4B0" w14:textId="77777777" w:rsidR="00BD6970" w:rsidRPr="00B97BA8" w:rsidRDefault="00BD6970" w:rsidP="00BD6970">
      <w:pPr>
        <w:spacing w:after="0" w:line="240" w:lineRule="auto"/>
        <w:jc w:val="both"/>
        <w:rPr>
          <w:rFonts w:ascii="Cambria" w:hAnsi="Cambria"/>
          <w:sz w:val="20"/>
          <w:szCs w:val="20"/>
        </w:rPr>
      </w:pPr>
    </w:p>
    <w:p w14:paraId="4204E1BF" w14:textId="77777777" w:rsidR="00BD6970" w:rsidRPr="00B97BA8" w:rsidRDefault="00BD6970" w:rsidP="00BD6970">
      <w:pPr>
        <w:spacing w:after="0" w:line="240" w:lineRule="auto"/>
        <w:jc w:val="both"/>
        <w:rPr>
          <w:rFonts w:ascii="Cambria" w:hAnsi="Cambria"/>
          <w:sz w:val="20"/>
          <w:szCs w:val="20"/>
        </w:rPr>
      </w:pPr>
      <w:r w:rsidRPr="00B97BA8">
        <w:rPr>
          <w:rFonts w:ascii="Cambria" w:hAnsi="Cambria"/>
          <w:sz w:val="20"/>
          <w:szCs w:val="20"/>
        </w:rPr>
        <w:t>Secrétaire permanent</w:t>
      </w:r>
    </w:p>
    <w:p w14:paraId="5055461C" w14:textId="018D1021" w:rsidR="00BD6970" w:rsidRPr="00B97BA8" w:rsidRDefault="00BD6970" w:rsidP="00BD6970">
      <w:pPr>
        <w:spacing w:after="0" w:line="240" w:lineRule="auto"/>
        <w:jc w:val="both"/>
        <w:rPr>
          <w:rFonts w:ascii="Cambria" w:hAnsi="Cambria"/>
          <w:sz w:val="20"/>
          <w:szCs w:val="20"/>
        </w:rPr>
      </w:pPr>
      <w:r w:rsidRPr="00B97BA8">
        <w:rPr>
          <w:rFonts w:ascii="Cambria" w:hAnsi="Cambria"/>
          <w:sz w:val="20"/>
          <w:szCs w:val="20"/>
        </w:rPr>
        <w:t>Ministère des Pêches, des Ressources hydriques et des Affaires de l'Assemblée nationale</w:t>
      </w:r>
    </w:p>
    <w:p w14:paraId="726F8553" w14:textId="77777777" w:rsidR="00BD6970" w:rsidRPr="00B97BA8" w:rsidRDefault="00BD6970" w:rsidP="00BD6970">
      <w:pPr>
        <w:spacing w:after="0" w:line="240" w:lineRule="auto"/>
        <w:jc w:val="both"/>
        <w:rPr>
          <w:rFonts w:ascii="Cambria" w:hAnsi="Cambria"/>
          <w:sz w:val="20"/>
          <w:szCs w:val="20"/>
        </w:rPr>
      </w:pPr>
      <w:r w:rsidRPr="00B97BA8">
        <w:rPr>
          <w:rFonts w:ascii="Cambria" w:hAnsi="Cambria"/>
          <w:sz w:val="20"/>
          <w:szCs w:val="20"/>
        </w:rPr>
        <w:t>7 Marina Parade.</w:t>
      </w:r>
    </w:p>
    <w:p w14:paraId="3B5AA33C" w14:textId="77777777" w:rsidR="00BD6970" w:rsidRPr="00B97BA8" w:rsidRDefault="00BD6970" w:rsidP="00BD6970">
      <w:pPr>
        <w:spacing w:after="0" w:line="240" w:lineRule="auto"/>
        <w:jc w:val="both"/>
        <w:rPr>
          <w:rFonts w:ascii="Cambria" w:hAnsi="Cambria"/>
          <w:sz w:val="20"/>
          <w:szCs w:val="20"/>
        </w:rPr>
      </w:pPr>
      <w:r w:rsidRPr="00B97BA8">
        <w:rPr>
          <w:rFonts w:ascii="Cambria" w:hAnsi="Cambria"/>
          <w:sz w:val="20"/>
          <w:szCs w:val="20"/>
        </w:rPr>
        <w:t>Banjul, Gambie</w:t>
      </w:r>
    </w:p>
    <w:p w14:paraId="0A28F908" w14:textId="77777777" w:rsidR="0023326D" w:rsidRPr="0023326D" w:rsidRDefault="0023326D" w:rsidP="0023326D">
      <w:pPr>
        <w:spacing w:after="0" w:line="240" w:lineRule="auto"/>
        <w:jc w:val="both"/>
        <w:rPr>
          <w:rFonts w:ascii="Cambria" w:hAnsi="Cambria"/>
          <w:sz w:val="20"/>
          <w:szCs w:val="20"/>
        </w:rPr>
      </w:pPr>
    </w:p>
    <w:p w14:paraId="01A3DA6B" w14:textId="77777777" w:rsidR="0058518E" w:rsidRDefault="0058518E">
      <w:pPr>
        <w:rPr>
          <w:rFonts w:ascii="Cambria" w:hAnsi="Cambria"/>
          <w:sz w:val="20"/>
          <w:szCs w:val="20"/>
        </w:rPr>
      </w:pPr>
      <w:r>
        <w:rPr>
          <w:rFonts w:ascii="Cambria" w:hAnsi="Cambria"/>
          <w:sz w:val="20"/>
          <w:szCs w:val="20"/>
        </w:rPr>
        <w:br w:type="page"/>
      </w:r>
    </w:p>
    <w:p w14:paraId="724A8BF6" w14:textId="3A4B3CF5" w:rsidR="0058518E" w:rsidRPr="00DC1736" w:rsidRDefault="0058518E" w:rsidP="009324B7">
      <w:pPr>
        <w:pStyle w:val="ListParagraph"/>
        <w:numPr>
          <w:ilvl w:val="0"/>
          <w:numId w:val="15"/>
        </w:numPr>
        <w:spacing w:after="0" w:line="240" w:lineRule="auto"/>
        <w:jc w:val="both"/>
        <w:rPr>
          <w:rFonts w:ascii="Cambria" w:hAnsi="Cambria"/>
          <w:b/>
          <w:bCs/>
          <w:sz w:val="20"/>
          <w:szCs w:val="20"/>
        </w:rPr>
      </w:pPr>
      <w:r w:rsidRPr="00DC1736">
        <w:rPr>
          <w:rFonts w:ascii="Cambria" w:hAnsi="Cambria"/>
          <w:b/>
          <w:bCs/>
          <w:sz w:val="20"/>
          <w:szCs w:val="20"/>
        </w:rPr>
        <w:lastRenderedPageBreak/>
        <w:t>Réponse du Sénégal à l'Union européenne concernant une non-application potentielle (document A ci-dessus)</w:t>
      </w:r>
    </w:p>
    <w:p w14:paraId="78F02E1B" w14:textId="77777777" w:rsidR="00587B52" w:rsidRDefault="00587B52" w:rsidP="00587B52">
      <w:pPr>
        <w:pStyle w:val="ListParagraph"/>
        <w:spacing w:after="0" w:line="240" w:lineRule="auto"/>
        <w:ind w:left="851"/>
        <w:jc w:val="both"/>
        <w:rPr>
          <w:rFonts w:ascii="Cambria" w:hAnsi="Cambria"/>
          <w:sz w:val="20"/>
          <w:szCs w:val="20"/>
        </w:rPr>
      </w:pPr>
    </w:p>
    <w:p w14:paraId="4E34B8E1" w14:textId="77777777" w:rsidR="007769F2" w:rsidRPr="00DC1736" w:rsidRDefault="007769F2" w:rsidP="00587B52">
      <w:pPr>
        <w:pStyle w:val="ListParagraph"/>
        <w:spacing w:after="0" w:line="240" w:lineRule="auto"/>
        <w:ind w:left="851"/>
        <w:jc w:val="both"/>
        <w:rPr>
          <w:rFonts w:ascii="Cambria" w:hAnsi="Cambria"/>
          <w:sz w:val="20"/>
          <w:szCs w:val="20"/>
        </w:rPr>
      </w:pPr>
    </w:p>
    <w:p w14:paraId="400C96EE" w14:textId="1F6C80FC" w:rsidR="00DC1736" w:rsidRPr="007769F2" w:rsidRDefault="007769F2" w:rsidP="007769F2">
      <w:pPr>
        <w:spacing w:after="0" w:line="240" w:lineRule="auto"/>
        <w:contextualSpacing/>
        <w:jc w:val="center"/>
        <w:rPr>
          <w:rFonts w:ascii="Cambria" w:eastAsia="Aptos" w:hAnsi="Cambria" w:cs="Times New Roman"/>
          <w:sz w:val="20"/>
          <w:szCs w:val="20"/>
        </w:rPr>
      </w:pPr>
      <w:r w:rsidRPr="007769F2">
        <w:rPr>
          <w:rFonts w:ascii="Cambria" w:eastAsia="Aptos" w:hAnsi="Cambria" w:cs="Times New Roman"/>
          <w:sz w:val="20"/>
          <w:szCs w:val="20"/>
        </w:rPr>
        <w:t>République du Sénégal</w:t>
      </w:r>
    </w:p>
    <w:p w14:paraId="2B6611CB" w14:textId="1E8278A3" w:rsidR="00DC1736" w:rsidRPr="007769F2" w:rsidRDefault="007769F2" w:rsidP="007769F2">
      <w:pPr>
        <w:spacing w:after="0" w:line="240" w:lineRule="auto"/>
        <w:contextualSpacing/>
        <w:jc w:val="center"/>
        <w:rPr>
          <w:rFonts w:ascii="Cambria" w:eastAsia="Aptos" w:hAnsi="Cambria" w:cs="Times New Roman"/>
          <w:sz w:val="20"/>
          <w:szCs w:val="20"/>
        </w:rPr>
      </w:pPr>
      <w:r w:rsidRPr="007769F2">
        <w:rPr>
          <w:rFonts w:ascii="Cambria" w:eastAsia="Aptos" w:hAnsi="Cambria" w:cs="Times New Roman"/>
          <w:sz w:val="20"/>
          <w:szCs w:val="20"/>
        </w:rPr>
        <w:t>Ministère des Pêches et de l’Economie maritime</w:t>
      </w:r>
    </w:p>
    <w:p w14:paraId="1C5A01C7" w14:textId="1EC3E507" w:rsidR="00DC1736" w:rsidRDefault="007769F2" w:rsidP="007769F2">
      <w:pPr>
        <w:spacing w:after="0" w:line="240" w:lineRule="auto"/>
        <w:contextualSpacing/>
        <w:jc w:val="center"/>
        <w:rPr>
          <w:rFonts w:ascii="Cambria" w:eastAsia="Aptos" w:hAnsi="Cambria" w:cs="Times New Roman"/>
          <w:sz w:val="20"/>
          <w:szCs w:val="20"/>
        </w:rPr>
      </w:pPr>
      <w:r w:rsidRPr="007769F2">
        <w:rPr>
          <w:rFonts w:ascii="Cambria" w:eastAsia="Aptos" w:hAnsi="Cambria" w:cs="Times New Roman"/>
          <w:sz w:val="20"/>
          <w:szCs w:val="20"/>
        </w:rPr>
        <w:t>Direction des pêches maritimes</w:t>
      </w:r>
    </w:p>
    <w:p w14:paraId="29E62682" w14:textId="77777777" w:rsidR="005166F7" w:rsidRPr="00DC1736" w:rsidRDefault="005166F7" w:rsidP="007769F2">
      <w:pPr>
        <w:spacing w:after="0" w:line="240" w:lineRule="auto"/>
        <w:contextualSpacing/>
        <w:jc w:val="center"/>
        <w:rPr>
          <w:rFonts w:ascii="Cambria" w:eastAsia="Aptos" w:hAnsi="Cambria" w:cs="Times New Roman"/>
          <w:sz w:val="20"/>
          <w:szCs w:val="20"/>
        </w:rPr>
      </w:pPr>
    </w:p>
    <w:p w14:paraId="38F241FF" w14:textId="77777777" w:rsidR="00DD1C61" w:rsidRDefault="00DD1C61" w:rsidP="007769F2">
      <w:pPr>
        <w:spacing w:after="0" w:line="240" w:lineRule="auto"/>
        <w:contextualSpacing/>
        <w:jc w:val="right"/>
        <w:rPr>
          <w:rFonts w:ascii="Cambria" w:eastAsia="Aptos" w:hAnsi="Cambria" w:cs="Times New Roman"/>
          <w:sz w:val="20"/>
          <w:szCs w:val="20"/>
        </w:rPr>
      </w:pPr>
    </w:p>
    <w:p w14:paraId="01903613" w14:textId="6F80BD7C" w:rsidR="00DC1736" w:rsidRPr="005166F7" w:rsidRDefault="005166F7" w:rsidP="007769F2">
      <w:pPr>
        <w:spacing w:after="0" w:line="240" w:lineRule="auto"/>
        <w:contextualSpacing/>
        <w:jc w:val="right"/>
        <w:rPr>
          <w:rFonts w:ascii="Cambria" w:eastAsia="Aptos" w:hAnsi="Cambria" w:cs="Times New Roman"/>
          <w:sz w:val="20"/>
          <w:szCs w:val="20"/>
        </w:rPr>
      </w:pPr>
      <w:r w:rsidRPr="005166F7">
        <w:rPr>
          <w:rFonts w:ascii="Cambria" w:eastAsia="Aptos" w:hAnsi="Cambria" w:cs="Times New Roman"/>
          <w:sz w:val="20"/>
          <w:szCs w:val="20"/>
        </w:rPr>
        <w:t>Le Directeur</w:t>
      </w:r>
    </w:p>
    <w:p w14:paraId="69DDEF7D" w14:textId="77777777" w:rsidR="005166F7" w:rsidRPr="00DC1736" w:rsidRDefault="005166F7" w:rsidP="007769F2">
      <w:pPr>
        <w:spacing w:after="0" w:line="240" w:lineRule="auto"/>
        <w:contextualSpacing/>
        <w:jc w:val="right"/>
        <w:rPr>
          <w:rFonts w:ascii="Cambria" w:eastAsia="Aptos" w:hAnsi="Cambria" w:cs="Times New Roman"/>
          <w:sz w:val="20"/>
          <w:szCs w:val="20"/>
        </w:rPr>
      </w:pPr>
    </w:p>
    <w:p w14:paraId="700DA929" w14:textId="77777777" w:rsidR="005166F7" w:rsidRPr="005166F7" w:rsidRDefault="005166F7" w:rsidP="007769F2">
      <w:pPr>
        <w:spacing w:after="0" w:line="240" w:lineRule="auto"/>
        <w:contextualSpacing/>
        <w:rPr>
          <w:rFonts w:ascii="Cambria" w:eastAsia="Aptos" w:hAnsi="Cambria" w:cs="Times New Roman"/>
          <w:sz w:val="20"/>
          <w:szCs w:val="20"/>
        </w:rPr>
      </w:pPr>
    </w:p>
    <w:p w14:paraId="14772BBB" w14:textId="02396CC0" w:rsidR="00DC1736" w:rsidRPr="00DC1736" w:rsidRDefault="00DC1736" w:rsidP="007769F2">
      <w:pPr>
        <w:spacing w:after="0" w:line="240" w:lineRule="auto"/>
        <w:contextualSpacing/>
        <w:rPr>
          <w:rFonts w:ascii="Cambria" w:eastAsia="Aptos" w:hAnsi="Cambria" w:cs="Times New Roman"/>
          <w:sz w:val="20"/>
          <w:szCs w:val="20"/>
        </w:rPr>
      </w:pPr>
      <w:r w:rsidRPr="00DC1736">
        <w:rPr>
          <w:rFonts w:ascii="Cambria" w:eastAsia="Aptos" w:hAnsi="Cambria" w:cs="Times New Roman"/>
          <w:sz w:val="20"/>
          <w:szCs w:val="20"/>
        </w:rPr>
        <w:t>Monsieur le Secrétaire exécutif,</w:t>
      </w:r>
    </w:p>
    <w:p w14:paraId="6D612804" w14:textId="77777777" w:rsidR="005166F7" w:rsidRPr="005166F7" w:rsidRDefault="005166F7" w:rsidP="007769F2">
      <w:pPr>
        <w:spacing w:after="0" w:line="240" w:lineRule="auto"/>
        <w:contextualSpacing/>
        <w:rPr>
          <w:rFonts w:ascii="Cambria" w:eastAsia="Aptos" w:hAnsi="Cambria" w:cs="Times New Roman"/>
          <w:sz w:val="20"/>
          <w:szCs w:val="20"/>
        </w:rPr>
      </w:pPr>
    </w:p>
    <w:p w14:paraId="3AD55A96" w14:textId="571F7891" w:rsidR="00DC1736" w:rsidRPr="00DC1736" w:rsidRDefault="00DC1736" w:rsidP="003318C0">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J'accuse réception de votre circulaire de transmission des informations de l'Union européenne indiquant une possible non-application des mesures de conservation et de gestion de l'ICCAT par le Sénégal dans le cadre du processus de la Recommandation de l'ICCAT visant à établir un processus aux fins de l'examen et de la déclaration des informations sur l'application (Rec. 08-09).</w:t>
      </w:r>
    </w:p>
    <w:p w14:paraId="66F92339" w14:textId="77777777" w:rsidR="005166F7" w:rsidRPr="005166F7" w:rsidRDefault="005166F7" w:rsidP="003318C0">
      <w:pPr>
        <w:spacing w:after="0" w:line="240" w:lineRule="auto"/>
        <w:contextualSpacing/>
        <w:jc w:val="both"/>
        <w:rPr>
          <w:rFonts w:ascii="Cambria" w:eastAsia="Aptos" w:hAnsi="Cambria" w:cs="Times New Roman"/>
          <w:sz w:val="20"/>
          <w:szCs w:val="20"/>
        </w:rPr>
      </w:pPr>
    </w:p>
    <w:p w14:paraId="2600ED92" w14:textId="43491D62" w:rsidR="00DC1736" w:rsidRPr="00DC1736" w:rsidRDefault="00DC1736" w:rsidP="003318C0">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En retour, je vous transmets ci-joint la réponse à l'Union européenne ainsi que les pièces qui l'accompagnent et vous prie d'en faire une large diffusion auprès des CPC.</w:t>
      </w:r>
    </w:p>
    <w:p w14:paraId="06ED1C1C" w14:textId="77777777" w:rsidR="005166F7" w:rsidRPr="005166F7" w:rsidRDefault="005166F7" w:rsidP="003318C0">
      <w:pPr>
        <w:spacing w:after="0" w:line="240" w:lineRule="auto"/>
        <w:contextualSpacing/>
        <w:jc w:val="both"/>
        <w:rPr>
          <w:rFonts w:ascii="Cambria" w:eastAsia="Aptos" w:hAnsi="Cambria" w:cs="Times New Roman"/>
          <w:sz w:val="20"/>
          <w:szCs w:val="20"/>
        </w:rPr>
      </w:pPr>
    </w:p>
    <w:p w14:paraId="0CA6B755" w14:textId="7EC92DC0" w:rsidR="00DC1736" w:rsidRPr="00DC1736" w:rsidRDefault="00DC1736" w:rsidP="003318C0">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Je vous prie de croire, Monsieur le Secrétaire exécutif, à l'expression de ma considération distinguée.</w:t>
      </w:r>
    </w:p>
    <w:p w14:paraId="72D401AE" w14:textId="77777777" w:rsidR="00DC1736" w:rsidRDefault="00DC1736" w:rsidP="007769F2">
      <w:pPr>
        <w:spacing w:after="0" w:line="240" w:lineRule="auto"/>
        <w:contextualSpacing/>
        <w:rPr>
          <w:rFonts w:ascii="Cambria" w:eastAsia="Aptos" w:hAnsi="Cambria" w:cs="Times New Roman"/>
          <w:sz w:val="20"/>
          <w:szCs w:val="20"/>
        </w:rPr>
      </w:pPr>
    </w:p>
    <w:p w14:paraId="5AD6C99A" w14:textId="77777777" w:rsidR="009613D0" w:rsidRPr="00DC1736" w:rsidRDefault="009613D0" w:rsidP="007769F2">
      <w:pPr>
        <w:spacing w:after="0" w:line="240" w:lineRule="auto"/>
        <w:contextualSpacing/>
        <w:rPr>
          <w:rFonts w:ascii="Cambria" w:eastAsia="Aptos" w:hAnsi="Cambria" w:cs="Times New Roman"/>
          <w:sz w:val="20"/>
          <w:szCs w:val="20"/>
        </w:rPr>
      </w:pPr>
    </w:p>
    <w:p w14:paraId="4A516D31" w14:textId="77777777" w:rsidR="00DC1736" w:rsidRPr="00DC1736" w:rsidRDefault="00DC1736" w:rsidP="007769F2">
      <w:pPr>
        <w:spacing w:after="0" w:line="240" w:lineRule="auto"/>
        <w:contextualSpacing/>
        <w:jc w:val="right"/>
        <w:rPr>
          <w:rFonts w:ascii="Cambria" w:eastAsia="Aptos" w:hAnsi="Cambria" w:cs="Times New Roman"/>
          <w:sz w:val="20"/>
          <w:szCs w:val="20"/>
        </w:rPr>
      </w:pPr>
      <w:r w:rsidRPr="00DC1736">
        <w:rPr>
          <w:rFonts w:ascii="Cambria" w:eastAsia="Aptos" w:hAnsi="Cambria" w:cs="Times New Roman"/>
          <w:sz w:val="20"/>
          <w:szCs w:val="20"/>
        </w:rPr>
        <w:t>Ismaïla NDIAYE</w:t>
      </w:r>
    </w:p>
    <w:p w14:paraId="30D6C9BE" w14:textId="77777777" w:rsidR="00DC1736" w:rsidRPr="00DC1736" w:rsidRDefault="00DC1736" w:rsidP="007769F2">
      <w:pPr>
        <w:spacing w:after="0" w:line="240" w:lineRule="auto"/>
        <w:contextualSpacing/>
        <w:jc w:val="right"/>
        <w:rPr>
          <w:rFonts w:ascii="Cambria" w:eastAsia="Aptos" w:hAnsi="Cambria" w:cs="Times New Roman"/>
          <w:b/>
          <w:bCs/>
          <w:sz w:val="20"/>
          <w:szCs w:val="20"/>
        </w:rPr>
      </w:pPr>
    </w:p>
    <w:p w14:paraId="3B0648CD" w14:textId="77777777" w:rsidR="00DC1736" w:rsidRPr="00DC1736" w:rsidRDefault="00DC1736" w:rsidP="00DC1736">
      <w:pPr>
        <w:jc w:val="right"/>
        <w:rPr>
          <w:rFonts w:ascii="Cambria" w:eastAsia="Aptos" w:hAnsi="Cambria" w:cs="Times New Roman"/>
          <w:b/>
          <w:bCs/>
          <w:sz w:val="20"/>
          <w:szCs w:val="20"/>
        </w:rPr>
      </w:pPr>
    </w:p>
    <w:p w14:paraId="7B23C4F3" w14:textId="77777777" w:rsidR="00DC1736" w:rsidRPr="00DC1736" w:rsidRDefault="00DC1736" w:rsidP="00DC1736">
      <w:pPr>
        <w:jc w:val="right"/>
        <w:rPr>
          <w:rFonts w:ascii="Cambria" w:eastAsia="Aptos" w:hAnsi="Cambria" w:cs="Times New Roman"/>
          <w:b/>
          <w:bCs/>
          <w:sz w:val="20"/>
          <w:szCs w:val="20"/>
        </w:rPr>
      </w:pPr>
    </w:p>
    <w:p w14:paraId="26478E5F" w14:textId="77777777" w:rsidR="00DC1736" w:rsidRPr="00DC1736" w:rsidRDefault="00DC1736" w:rsidP="00DC1736">
      <w:pPr>
        <w:rPr>
          <w:rFonts w:ascii="Cambria" w:eastAsia="Aptos" w:hAnsi="Cambria" w:cs="Times New Roman"/>
          <w:sz w:val="20"/>
          <w:szCs w:val="20"/>
        </w:rPr>
      </w:pPr>
    </w:p>
    <w:p w14:paraId="222DA22A" w14:textId="77777777" w:rsidR="00DC1736" w:rsidRPr="00DC1736" w:rsidRDefault="00DC1736" w:rsidP="00DC1736">
      <w:pPr>
        <w:rPr>
          <w:rFonts w:ascii="Cambria" w:eastAsia="Aptos" w:hAnsi="Cambria" w:cs="Times New Roman"/>
          <w:sz w:val="20"/>
          <w:szCs w:val="20"/>
        </w:rPr>
      </w:pPr>
    </w:p>
    <w:p w14:paraId="4BB2DBF5" w14:textId="77777777" w:rsidR="00DC1736" w:rsidRPr="00DC1736" w:rsidRDefault="00DC1736" w:rsidP="00DC1736">
      <w:pPr>
        <w:rPr>
          <w:rFonts w:ascii="Cambria" w:eastAsia="Aptos" w:hAnsi="Cambria" w:cs="Times New Roman"/>
          <w:sz w:val="20"/>
          <w:szCs w:val="20"/>
        </w:rPr>
      </w:pPr>
    </w:p>
    <w:p w14:paraId="27AD1069" w14:textId="77777777" w:rsidR="00DC1736" w:rsidRPr="00DC1736" w:rsidRDefault="00DC1736" w:rsidP="00DC1736">
      <w:pPr>
        <w:jc w:val="center"/>
        <w:rPr>
          <w:rFonts w:ascii="Cambria" w:eastAsia="Aptos" w:hAnsi="Cambria" w:cs="Times New Roman"/>
          <w:b/>
          <w:sz w:val="20"/>
          <w:szCs w:val="20"/>
        </w:rPr>
      </w:pPr>
    </w:p>
    <w:p w14:paraId="355B4DC8" w14:textId="77777777" w:rsidR="00DC1736" w:rsidRPr="00DC1736" w:rsidRDefault="00DC1736" w:rsidP="00DC1736">
      <w:pPr>
        <w:jc w:val="center"/>
        <w:rPr>
          <w:rFonts w:ascii="Cambria" w:eastAsia="Aptos" w:hAnsi="Cambria" w:cs="Times New Roman"/>
          <w:b/>
          <w:sz w:val="20"/>
          <w:szCs w:val="20"/>
        </w:rPr>
      </w:pPr>
    </w:p>
    <w:p w14:paraId="0AC3CFFF" w14:textId="77777777" w:rsidR="00DC1736" w:rsidRPr="00DC1736" w:rsidRDefault="00DC1736" w:rsidP="00DC1736">
      <w:pPr>
        <w:jc w:val="center"/>
        <w:rPr>
          <w:rFonts w:ascii="Cambria" w:eastAsia="Aptos" w:hAnsi="Cambria" w:cs="Times New Roman"/>
          <w:b/>
          <w:sz w:val="20"/>
          <w:szCs w:val="20"/>
        </w:rPr>
      </w:pPr>
    </w:p>
    <w:p w14:paraId="150F110D" w14:textId="77777777" w:rsidR="00DC1736" w:rsidRPr="00DC1736" w:rsidRDefault="00DC1736" w:rsidP="00DC1736">
      <w:pPr>
        <w:rPr>
          <w:rFonts w:ascii="Cambria" w:eastAsia="Aptos" w:hAnsi="Cambria" w:cs="Times New Roman"/>
          <w:b/>
          <w:sz w:val="20"/>
          <w:szCs w:val="20"/>
        </w:rPr>
      </w:pPr>
    </w:p>
    <w:p w14:paraId="7E0DE806" w14:textId="77777777" w:rsidR="00DC1736" w:rsidRPr="00DC1736" w:rsidRDefault="00DC1736" w:rsidP="00DC1736">
      <w:pPr>
        <w:rPr>
          <w:rFonts w:ascii="Cambria" w:eastAsia="Aptos" w:hAnsi="Cambria" w:cs="Times New Roman"/>
          <w:b/>
          <w:sz w:val="20"/>
          <w:szCs w:val="20"/>
        </w:rPr>
      </w:pPr>
    </w:p>
    <w:p w14:paraId="768B393E" w14:textId="77777777" w:rsidR="00DC1736" w:rsidRPr="00DC1736" w:rsidRDefault="00DC1736" w:rsidP="00DC1736">
      <w:pPr>
        <w:rPr>
          <w:rFonts w:ascii="Cambria" w:eastAsia="Aptos" w:hAnsi="Cambria" w:cs="Times New Roman"/>
          <w:b/>
          <w:sz w:val="20"/>
          <w:szCs w:val="20"/>
        </w:rPr>
      </w:pPr>
    </w:p>
    <w:p w14:paraId="276E566F" w14:textId="77777777" w:rsidR="003F31A4" w:rsidRDefault="003F31A4">
      <w:pPr>
        <w:rPr>
          <w:rFonts w:ascii="Cambria" w:eastAsia="Aptos" w:hAnsi="Cambria" w:cs="Times New Roman"/>
          <w:b/>
          <w:sz w:val="20"/>
          <w:szCs w:val="20"/>
          <w:u w:val="single"/>
        </w:rPr>
      </w:pPr>
      <w:r>
        <w:rPr>
          <w:rFonts w:ascii="Cambria" w:eastAsia="Aptos" w:hAnsi="Cambria" w:cs="Times New Roman"/>
          <w:b/>
          <w:sz w:val="20"/>
          <w:szCs w:val="20"/>
          <w:u w:val="single"/>
        </w:rPr>
        <w:br w:type="page"/>
      </w:r>
    </w:p>
    <w:p w14:paraId="401A135E" w14:textId="11D333F9" w:rsidR="00DC1736" w:rsidRPr="00DC1736" w:rsidRDefault="003F31A4" w:rsidP="003F31A4">
      <w:pPr>
        <w:spacing w:line="240" w:lineRule="auto"/>
        <w:ind w:left="851" w:hanging="851"/>
        <w:jc w:val="both"/>
        <w:rPr>
          <w:rFonts w:ascii="Cambria" w:eastAsia="Aptos" w:hAnsi="Cambria" w:cs="Times New Roman"/>
          <w:bCs/>
          <w:sz w:val="20"/>
          <w:szCs w:val="20"/>
        </w:rPr>
      </w:pPr>
      <w:r w:rsidRPr="003F31A4">
        <w:rPr>
          <w:rFonts w:ascii="Cambria" w:eastAsia="Aptos" w:hAnsi="Cambria" w:cs="Times New Roman"/>
          <w:b/>
          <w:sz w:val="20"/>
          <w:szCs w:val="20"/>
        </w:rPr>
        <w:lastRenderedPageBreak/>
        <w:t xml:space="preserve">Objet : </w:t>
      </w:r>
      <w:r>
        <w:rPr>
          <w:rFonts w:ascii="Cambria" w:eastAsia="Aptos" w:hAnsi="Cambria" w:cs="Times New Roman"/>
          <w:b/>
          <w:sz w:val="20"/>
          <w:szCs w:val="20"/>
        </w:rPr>
        <w:tab/>
      </w:r>
      <w:r w:rsidRPr="003F31A4">
        <w:rPr>
          <w:rFonts w:ascii="Cambria" w:eastAsia="Aptos" w:hAnsi="Cambria" w:cs="Times New Roman"/>
          <w:b/>
          <w:bCs/>
          <w:sz w:val="20"/>
          <w:szCs w:val="20"/>
        </w:rPr>
        <w:t xml:space="preserve">Réponse aux informations transmises par l’UE concernant une potentielle </w:t>
      </w:r>
      <w:r w:rsidR="009324B7" w:rsidRPr="003F31A4">
        <w:rPr>
          <w:rFonts w:ascii="Cambria" w:eastAsia="Aptos" w:hAnsi="Cambria" w:cs="Times New Roman"/>
          <w:b/>
          <w:bCs/>
          <w:sz w:val="20"/>
          <w:szCs w:val="20"/>
        </w:rPr>
        <w:t>non-application</w:t>
      </w:r>
      <w:r w:rsidRPr="003F31A4">
        <w:rPr>
          <w:rFonts w:ascii="Cambria" w:eastAsia="Aptos" w:hAnsi="Cambria" w:cs="Times New Roman"/>
          <w:b/>
          <w:bCs/>
          <w:sz w:val="20"/>
          <w:szCs w:val="20"/>
        </w:rPr>
        <w:t xml:space="preserve"> des mesures de conservation et de gestion de l’ICCAT- Sénégal</w:t>
      </w:r>
    </w:p>
    <w:p w14:paraId="307A88E6" w14:textId="3C25E4E3" w:rsidR="00DC1736" w:rsidRPr="00A4042F" w:rsidRDefault="000B77CA" w:rsidP="000B77CA">
      <w:pPr>
        <w:spacing w:after="0"/>
        <w:rPr>
          <w:rFonts w:ascii="Cambria" w:eastAsia="Aptos" w:hAnsi="Cambria" w:cs="Times New Roman"/>
          <w:bCs/>
          <w:sz w:val="20"/>
          <w:szCs w:val="20"/>
        </w:rPr>
      </w:pPr>
      <w:r w:rsidRPr="00A4042F">
        <w:rPr>
          <w:rFonts w:ascii="Cambria" w:eastAsia="Aptos" w:hAnsi="Cambria" w:cs="Times New Roman"/>
          <w:b/>
          <w:sz w:val="20"/>
          <w:szCs w:val="20"/>
        </w:rPr>
        <w:t>Reference :</w:t>
      </w:r>
      <w:r w:rsidRPr="00A4042F">
        <w:rPr>
          <w:rFonts w:ascii="Cambria" w:eastAsia="Aptos" w:hAnsi="Cambria" w:cs="Times New Roman"/>
          <w:bCs/>
          <w:sz w:val="20"/>
          <w:szCs w:val="20"/>
        </w:rPr>
        <w:t xml:space="preserve"> ICCAT-</w:t>
      </w:r>
      <w:proofErr w:type="spellStart"/>
      <w:r w:rsidRPr="00A4042F">
        <w:rPr>
          <w:rFonts w:ascii="Cambria" w:eastAsia="Aptos" w:hAnsi="Cambria" w:cs="Times New Roman"/>
          <w:bCs/>
          <w:sz w:val="20"/>
          <w:szCs w:val="20"/>
        </w:rPr>
        <w:t>Salida</w:t>
      </w:r>
      <w:proofErr w:type="spellEnd"/>
      <w:r w:rsidRPr="00A4042F">
        <w:rPr>
          <w:rFonts w:ascii="Cambria" w:eastAsia="Aptos" w:hAnsi="Cambria" w:cs="Times New Roman"/>
          <w:b/>
          <w:sz w:val="20"/>
          <w:szCs w:val="20"/>
        </w:rPr>
        <w:t xml:space="preserve"> </w:t>
      </w:r>
      <w:r w:rsidRPr="00A4042F">
        <w:rPr>
          <w:rFonts w:ascii="Cambria" w:eastAsia="Aptos" w:hAnsi="Cambria" w:cs="Times New Roman"/>
          <w:bCs/>
          <w:sz w:val="20"/>
          <w:szCs w:val="20"/>
        </w:rPr>
        <w:t xml:space="preserve">2025-07-18/ s25-07192 </w:t>
      </w:r>
    </w:p>
    <w:p w14:paraId="33D3BDFA" w14:textId="77777777" w:rsidR="00C230A2" w:rsidRDefault="00C230A2" w:rsidP="003E0B45">
      <w:pPr>
        <w:spacing w:after="0" w:line="240" w:lineRule="auto"/>
        <w:contextualSpacing/>
        <w:rPr>
          <w:rFonts w:ascii="Cambria" w:eastAsia="Aptos" w:hAnsi="Cambria" w:cs="Times New Roman"/>
          <w:b/>
          <w:sz w:val="20"/>
          <w:szCs w:val="20"/>
        </w:rPr>
      </w:pPr>
    </w:p>
    <w:p w14:paraId="7D62A6B7" w14:textId="10FC22E7" w:rsidR="00DC1736" w:rsidRPr="00A4042F" w:rsidRDefault="00DC1736" w:rsidP="003E0B45">
      <w:pPr>
        <w:spacing w:after="0" w:line="240" w:lineRule="auto"/>
        <w:contextualSpacing/>
        <w:rPr>
          <w:rFonts w:ascii="Cambria" w:eastAsia="Aptos" w:hAnsi="Cambria" w:cs="Times New Roman"/>
          <w:bCs/>
          <w:sz w:val="20"/>
          <w:szCs w:val="20"/>
        </w:rPr>
      </w:pPr>
      <w:r w:rsidRPr="00A4042F">
        <w:rPr>
          <w:rFonts w:ascii="Cambria" w:eastAsia="Aptos" w:hAnsi="Cambria" w:cs="Times New Roman"/>
          <w:b/>
          <w:sz w:val="20"/>
          <w:szCs w:val="20"/>
        </w:rPr>
        <w:t>Suivi des demandes précédentes</w:t>
      </w:r>
    </w:p>
    <w:p w14:paraId="61E46571" w14:textId="77777777" w:rsidR="003E0B45" w:rsidRPr="00A4042F" w:rsidRDefault="003E0B45" w:rsidP="003E0B45">
      <w:pPr>
        <w:spacing w:after="0" w:line="240" w:lineRule="auto"/>
        <w:contextualSpacing/>
        <w:jc w:val="both"/>
        <w:rPr>
          <w:rFonts w:ascii="Cambria" w:eastAsia="Aptos" w:hAnsi="Cambria" w:cs="Times New Roman"/>
          <w:bCs/>
          <w:sz w:val="20"/>
          <w:szCs w:val="20"/>
        </w:rPr>
      </w:pPr>
    </w:p>
    <w:p w14:paraId="4CA2C8FE" w14:textId="18729CBE" w:rsidR="00DC1736" w:rsidRPr="00A4042F" w:rsidRDefault="00DC1736" w:rsidP="006828ED">
      <w:pPr>
        <w:spacing w:after="0" w:line="240" w:lineRule="auto"/>
        <w:ind w:left="426" w:hanging="426"/>
        <w:contextualSpacing/>
        <w:jc w:val="both"/>
        <w:rPr>
          <w:rFonts w:ascii="Cambria" w:eastAsia="Aptos" w:hAnsi="Cambria" w:cs="Times New Roman"/>
          <w:b/>
          <w:sz w:val="20"/>
          <w:szCs w:val="20"/>
        </w:rPr>
      </w:pPr>
      <w:r w:rsidRPr="00A4042F">
        <w:rPr>
          <w:rFonts w:ascii="Cambria" w:eastAsia="Aptos" w:hAnsi="Cambria" w:cs="Times New Roman"/>
          <w:b/>
          <w:sz w:val="20"/>
          <w:szCs w:val="20"/>
        </w:rPr>
        <w:t>1.</w:t>
      </w:r>
      <w:r w:rsidR="006828ED" w:rsidRPr="00A4042F">
        <w:rPr>
          <w:rFonts w:ascii="Cambria" w:eastAsia="Aptos" w:hAnsi="Cambria" w:cs="Times New Roman"/>
          <w:b/>
          <w:sz w:val="20"/>
          <w:szCs w:val="20"/>
        </w:rPr>
        <w:tab/>
      </w:r>
      <w:r w:rsidRPr="00A4042F">
        <w:rPr>
          <w:rFonts w:ascii="Cambria" w:eastAsia="Aptos" w:hAnsi="Cambria" w:cs="Times New Roman"/>
          <w:b/>
          <w:sz w:val="20"/>
          <w:szCs w:val="20"/>
        </w:rPr>
        <w:t>Faux certificats de capture</w:t>
      </w:r>
    </w:p>
    <w:p w14:paraId="381F69F7" w14:textId="77777777" w:rsidR="00A0227B" w:rsidRPr="00A4042F" w:rsidRDefault="00A0227B" w:rsidP="003E0B45">
      <w:pPr>
        <w:spacing w:after="0" w:line="240" w:lineRule="auto"/>
        <w:contextualSpacing/>
        <w:jc w:val="both"/>
        <w:rPr>
          <w:rFonts w:ascii="Cambria" w:eastAsia="Aptos" w:hAnsi="Cambria" w:cs="Times New Roman"/>
          <w:bCs/>
          <w:sz w:val="20"/>
          <w:szCs w:val="20"/>
        </w:rPr>
      </w:pPr>
    </w:p>
    <w:p w14:paraId="1C05A4B2" w14:textId="77777777"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Dans le cadre du suivi de la situation des certificats frauduleux délivrés en dehors du circuit officiel de certification concernant des exportations du Sénégal sur le marché européen, les informations recueillies au cours des enquêtes menées permettent de présenter les éléments ci-après.</w:t>
      </w:r>
    </w:p>
    <w:p w14:paraId="7787D763" w14:textId="77777777" w:rsidR="00A0227B" w:rsidRDefault="00A0227B" w:rsidP="003E0B45">
      <w:pPr>
        <w:spacing w:after="0" w:line="240" w:lineRule="auto"/>
        <w:contextualSpacing/>
        <w:jc w:val="both"/>
        <w:rPr>
          <w:rFonts w:ascii="Cambria" w:eastAsia="Aptos" w:hAnsi="Cambria" w:cs="Times New Roman"/>
          <w:sz w:val="20"/>
          <w:szCs w:val="20"/>
        </w:rPr>
      </w:pPr>
    </w:p>
    <w:p w14:paraId="1F8C1423" w14:textId="2830E9D8"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 xml:space="preserve">L’UE, importateur de ces produits du Sénégal n’a fourni les informations (copies des certificats) que le 27 mai 2023 alors que les produits ont été certifiés frauduleusement entre 2011 et 2021. En plus, ces informations ne sont pas complètes car les noms des importateurs et leurs adresses ont été masqués dans les certificats. </w:t>
      </w:r>
    </w:p>
    <w:p w14:paraId="1F1AF59E" w14:textId="77777777" w:rsidR="00A0227B" w:rsidRDefault="00A0227B" w:rsidP="003E0B45">
      <w:pPr>
        <w:spacing w:after="0" w:line="240" w:lineRule="auto"/>
        <w:contextualSpacing/>
        <w:jc w:val="both"/>
        <w:rPr>
          <w:rFonts w:ascii="Cambria" w:eastAsia="Aptos" w:hAnsi="Cambria" w:cs="Times New Roman"/>
          <w:sz w:val="20"/>
          <w:szCs w:val="20"/>
        </w:rPr>
      </w:pPr>
    </w:p>
    <w:p w14:paraId="5BED4387" w14:textId="315EDB97"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Le Sénégal a transmis une requête à l’UE (à la date du 2 mai 2025) pour qu’elle mette à sa disposition la liste des importateurs des produits certifiés frauduleusement au Sénégal. L’UE n’y a pas donné suite car elle considère que cela n’était pas une obligation.</w:t>
      </w:r>
    </w:p>
    <w:p w14:paraId="7C4EB8EE" w14:textId="77777777" w:rsidR="00A0227B" w:rsidRDefault="00A0227B" w:rsidP="003E0B45">
      <w:pPr>
        <w:spacing w:after="0" w:line="240" w:lineRule="auto"/>
        <w:contextualSpacing/>
        <w:jc w:val="both"/>
        <w:rPr>
          <w:rFonts w:ascii="Cambria" w:eastAsia="Aptos" w:hAnsi="Cambria" w:cs="Times New Roman"/>
          <w:sz w:val="20"/>
          <w:szCs w:val="20"/>
        </w:rPr>
      </w:pPr>
    </w:p>
    <w:p w14:paraId="38447074" w14:textId="684D65FE"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 xml:space="preserve">Cette interprétation n’est pas conforme à la rec. 06-13 </w:t>
      </w:r>
      <w:r w:rsidRPr="00DC1736">
        <w:rPr>
          <w:rFonts w:ascii="Cambria" w:eastAsia="Times New Roman" w:hAnsi="Cambria" w:cs="Times New Roman"/>
          <w:sz w:val="20"/>
          <w:szCs w:val="20"/>
          <w:lang w:val="fr-SN"/>
        </w:rPr>
        <w:t>de l’ICCAT sur les mesures commerciales</w:t>
      </w:r>
      <w:r w:rsidRPr="00DC1736">
        <w:rPr>
          <w:rFonts w:ascii="Cambria" w:eastAsia="Aptos" w:hAnsi="Cambria" w:cs="Times New Roman"/>
          <w:sz w:val="20"/>
          <w:szCs w:val="20"/>
        </w:rPr>
        <w:t xml:space="preserve"> qui, </w:t>
      </w:r>
      <w:r w:rsidRPr="00DC1736">
        <w:rPr>
          <w:rFonts w:ascii="Cambria" w:eastAsia="Times New Roman" w:hAnsi="Cambria" w:cs="Times New Roman"/>
          <w:sz w:val="20"/>
          <w:szCs w:val="20"/>
          <w:lang w:val="fr-SN"/>
        </w:rPr>
        <w:t>en son article 1</w:t>
      </w:r>
      <w:r w:rsidRPr="00DC1736">
        <w:rPr>
          <w:rFonts w:ascii="Cambria" w:eastAsia="Times New Roman" w:hAnsi="Cambria" w:cs="Times New Roman"/>
          <w:sz w:val="20"/>
          <w:szCs w:val="20"/>
          <w:vertAlign w:val="superscript"/>
          <w:lang w:val="fr-SN"/>
        </w:rPr>
        <w:t>er</w:t>
      </w:r>
      <w:r w:rsidRPr="00DC1736">
        <w:rPr>
          <w:rFonts w:ascii="Cambria" w:eastAsia="Times New Roman" w:hAnsi="Cambria" w:cs="Times New Roman"/>
          <w:sz w:val="20"/>
          <w:szCs w:val="20"/>
          <w:lang w:val="fr-SN"/>
        </w:rPr>
        <w:t xml:space="preserve"> paragraphe 1</w:t>
      </w:r>
      <w:r w:rsidRPr="00DC1736">
        <w:rPr>
          <w:rFonts w:ascii="Cambria" w:eastAsia="Times New Roman" w:hAnsi="Cambria" w:cs="Times New Roman"/>
          <w:sz w:val="20"/>
          <w:szCs w:val="20"/>
          <w:vertAlign w:val="superscript"/>
          <w:lang w:val="fr-SN"/>
        </w:rPr>
        <w:t>er</w:t>
      </w:r>
      <w:r w:rsidRPr="00DC1736">
        <w:rPr>
          <w:rFonts w:ascii="Cambria" w:eastAsia="Times New Roman" w:hAnsi="Cambria" w:cs="Times New Roman"/>
          <w:sz w:val="20"/>
          <w:szCs w:val="20"/>
          <w:lang w:val="fr-SN"/>
        </w:rPr>
        <w:t>, impose aux CPC importatrices des produits de thonidés et d’espèces apparentées et/ou des produits de poissons ou dans les ports desquels ces produits sont débarqués la même obligation de rassembler les informations pertinentes afin de les transmettre, dans les délais opportuns au secrétariat et aux CPC pour que les actions puissent être menées en vue de l’identification des navires.</w:t>
      </w:r>
    </w:p>
    <w:p w14:paraId="352C6021" w14:textId="77777777" w:rsidR="00A0227B" w:rsidRDefault="00A0227B" w:rsidP="003E0B45">
      <w:pPr>
        <w:spacing w:after="0" w:line="240" w:lineRule="auto"/>
        <w:contextualSpacing/>
        <w:jc w:val="both"/>
        <w:rPr>
          <w:rFonts w:ascii="Cambria" w:eastAsia="Aptos" w:hAnsi="Cambria" w:cs="Times New Roman"/>
          <w:sz w:val="20"/>
          <w:szCs w:val="20"/>
        </w:rPr>
      </w:pPr>
    </w:p>
    <w:p w14:paraId="349AE6E3" w14:textId="731985BC"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Dans ces conditions, le Sénégal aurait pu aussi se soustraire à l’obligation de fournir les informations sur les navires étrangers qui ont eu à débarquer dans son port.</w:t>
      </w:r>
    </w:p>
    <w:p w14:paraId="351B511B" w14:textId="77777777" w:rsidR="00A0227B" w:rsidRDefault="00A0227B" w:rsidP="003E0B45">
      <w:pPr>
        <w:spacing w:after="0" w:line="240" w:lineRule="auto"/>
        <w:contextualSpacing/>
        <w:jc w:val="both"/>
        <w:rPr>
          <w:rFonts w:ascii="Cambria" w:eastAsia="Aptos" w:hAnsi="Cambria" w:cs="Times New Roman"/>
          <w:sz w:val="20"/>
          <w:szCs w:val="20"/>
        </w:rPr>
      </w:pPr>
    </w:p>
    <w:p w14:paraId="359856A7" w14:textId="02709BF2"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C’est pourquoi le Sénégal porte à l’attention de la Commission que la liste des importateurs constitue une information pertinente dans la mesure où, elle peut éclairer sur les liens potentiels entre importateurs des produits INN et navires de pavillon présumés avoir réalisé ou ayant réalisé les captures des produits certifiés mis en cause.</w:t>
      </w:r>
    </w:p>
    <w:p w14:paraId="3D27E2C2" w14:textId="77777777" w:rsidR="00A0227B" w:rsidRDefault="00A0227B" w:rsidP="003E0B45">
      <w:pPr>
        <w:spacing w:after="0" w:line="240" w:lineRule="auto"/>
        <w:contextualSpacing/>
        <w:jc w:val="both"/>
        <w:rPr>
          <w:rFonts w:ascii="Cambria" w:eastAsia="Aptos" w:hAnsi="Cambria" w:cs="Times New Roman"/>
          <w:sz w:val="20"/>
          <w:szCs w:val="20"/>
        </w:rPr>
      </w:pPr>
    </w:p>
    <w:p w14:paraId="30410362" w14:textId="74034981"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En considérant la période de dix années (de 2011 à 2021) pendant lesquelles les certificats frauduleux ont permis l’importation de produits illicites sur le marché européen, il aurait fallu dans le cadre de la coopération bilatérale entre le Sénégal et l’UE, alerter les autorités sénégalaises afin de faire prendre des mesures conservatoires sans engager la responsabilité de l’UE et de possibles défaillances.</w:t>
      </w:r>
    </w:p>
    <w:p w14:paraId="45B72C69" w14:textId="77777777" w:rsidR="00A0227B" w:rsidRDefault="00A0227B" w:rsidP="003E0B45">
      <w:pPr>
        <w:spacing w:after="0" w:line="240" w:lineRule="auto"/>
        <w:contextualSpacing/>
        <w:jc w:val="both"/>
        <w:rPr>
          <w:rFonts w:ascii="Cambria" w:eastAsia="Aptos" w:hAnsi="Cambria" w:cs="Times New Roman"/>
          <w:sz w:val="20"/>
          <w:szCs w:val="20"/>
        </w:rPr>
      </w:pPr>
    </w:p>
    <w:p w14:paraId="492BA1B7" w14:textId="3E3300EC"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En ce qui concerne les quantités, par espèces, certifiées demandées pour MAXIMUS et LISBOA, elles sont dans le tableau 1 ci-dessous.</w:t>
      </w:r>
    </w:p>
    <w:p w14:paraId="7D681494" w14:textId="77777777" w:rsidR="00A0227B" w:rsidRDefault="00A0227B" w:rsidP="003E0B45">
      <w:pPr>
        <w:spacing w:after="0" w:line="240" w:lineRule="auto"/>
        <w:contextualSpacing/>
        <w:jc w:val="both"/>
        <w:rPr>
          <w:rFonts w:ascii="Cambria" w:eastAsia="Aptos" w:hAnsi="Cambria" w:cs="Times New Roman"/>
          <w:b/>
          <w:sz w:val="20"/>
          <w:szCs w:val="20"/>
        </w:rPr>
      </w:pPr>
    </w:p>
    <w:p w14:paraId="29E7BE87" w14:textId="43CAC420"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b/>
          <w:sz w:val="20"/>
          <w:szCs w:val="20"/>
        </w:rPr>
        <w:t>Tableau 1</w:t>
      </w:r>
      <w:r w:rsidR="00A0227B">
        <w:rPr>
          <w:rFonts w:ascii="Cambria" w:eastAsia="Aptos" w:hAnsi="Cambria" w:cs="Times New Roman"/>
          <w:b/>
          <w:sz w:val="20"/>
          <w:szCs w:val="20"/>
        </w:rPr>
        <w:t xml:space="preserve">. </w:t>
      </w:r>
      <w:r w:rsidRPr="00DC1736">
        <w:rPr>
          <w:rFonts w:ascii="Cambria" w:eastAsia="Aptos" w:hAnsi="Cambria" w:cs="Times New Roman"/>
          <w:bCs/>
          <w:sz w:val="20"/>
          <w:szCs w:val="20"/>
        </w:rPr>
        <w:t>Quantités certifiées pour MAXIMUS et LISBOA par espèce (2019-2020)</w:t>
      </w:r>
    </w:p>
    <w:tbl>
      <w:tblPr>
        <w:tblW w:w="7435" w:type="dxa"/>
        <w:tblCellMar>
          <w:left w:w="70" w:type="dxa"/>
          <w:right w:w="70" w:type="dxa"/>
        </w:tblCellMar>
        <w:tblLook w:val="04A0" w:firstRow="1" w:lastRow="0" w:firstColumn="1" w:lastColumn="0" w:noHBand="0" w:noVBand="1"/>
      </w:tblPr>
      <w:tblGrid>
        <w:gridCol w:w="1465"/>
        <w:gridCol w:w="2011"/>
        <w:gridCol w:w="1175"/>
        <w:gridCol w:w="1079"/>
        <w:gridCol w:w="1705"/>
      </w:tblGrid>
      <w:tr w:rsidR="00DC1736" w:rsidRPr="00DC1736" w14:paraId="1E91B15F" w14:textId="77777777" w:rsidTr="007B00F3">
        <w:trPr>
          <w:trHeight w:val="236"/>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3A84FABD" w14:textId="77777777" w:rsidR="00DC1736" w:rsidRPr="00DC1736" w:rsidRDefault="00DC1736" w:rsidP="00A0227B">
            <w:pPr>
              <w:spacing w:after="0" w:line="240" w:lineRule="auto"/>
              <w:contextualSpacing/>
              <w:jc w:val="center"/>
              <w:rPr>
                <w:rFonts w:ascii="Cambria" w:eastAsia="Times New Roman" w:hAnsi="Cambria" w:cs="Times New Roman"/>
                <w:b/>
                <w:bCs/>
                <w:i/>
                <w:iCs/>
                <w:sz w:val="20"/>
                <w:szCs w:val="20"/>
                <w:lang w:val="en-US" w:eastAsia="fr-FR"/>
              </w:rPr>
            </w:pPr>
            <w:proofErr w:type="spellStart"/>
            <w:r w:rsidRPr="00DC1736">
              <w:rPr>
                <w:rFonts w:ascii="Cambria" w:eastAsia="Times New Roman" w:hAnsi="Cambria" w:cs="Times New Roman"/>
                <w:b/>
                <w:bCs/>
                <w:i/>
                <w:iCs/>
                <w:sz w:val="20"/>
                <w:szCs w:val="20"/>
                <w:lang w:val="en-US" w:eastAsia="fr-FR"/>
              </w:rPr>
              <w:t>Navire</w:t>
            </w:r>
            <w:proofErr w:type="spellEnd"/>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1A93F942" w14:textId="77777777" w:rsidR="00DC1736" w:rsidRPr="00DC1736" w:rsidRDefault="00DC1736" w:rsidP="00A0227B">
            <w:pPr>
              <w:spacing w:after="0" w:line="240" w:lineRule="auto"/>
              <w:contextualSpacing/>
              <w:jc w:val="center"/>
              <w:rPr>
                <w:rFonts w:ascii="Cambria" w:eastAsia="Times New Roman" w:hAnsi="Cambria" w:cs="Times New Roman"/>
                <w:b/>
                <w:bCs/>
                <w:i/>
                <w:iCs/>
                <w:sz w:val="20"/>
                <w:szCs w:val="20"/>
                <w:lang w:val="en-US" w:eastAsia="fr-FR"/>
              </w:rPr>
            </w:pPr>
            <w:proofErr w:type="spellStart"/>
            <w:r w:rsidRPr="00DC1736">
              <w:rPr>
                <w:rFonts w:ascii="Cambria" w:eastAsia="Times New Roman" w:hAnsi="Cambria" w:cs="Times New Roman"/>
                <w:b/>
                <w:bCs/>
                <w:i/>
                <w:iCs/>
                <w:sz w:val="20"/>
                <w:szCs w:val="20"/>
                <w:lang w:val="en-US" w:eastAsia="fr-FR"/>
              </w:rPr>
              <w:t>Espèces</w:t>
            </w:r>
            <w:proofErr w:type="spellEnd"/>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39CE0F3A" w14:textId="77777777" w:rsidR="00DC1736" w:rsidRPr="00DC1736" w:rsidRDefault="00DC1736" w:rsidP="00A0227B">
            <w:pPr>
              <w:spacing w:after="0" w:line="240" w:lineRule="auto"/>
              <w:contextualSpacing/>
              <w:jc w:val="center"/>
              <w:rPr>
                <w:rFonts w:ascii="Cambria" w:eastAsia="Times New Roman" w:hAnsi="Cambria" w:cs="Times New Roman"/>
                <w:b/>
                <w:bCs/>
                <w:i/>
                <w:iCs/>
                <w:sz w:val="20"/>
                <w:szCs w:val="20"/>
                <w:lang w:val="en-US" w:eastAsia="fr-FR"/>
              </w:rPr>
            </w:pPr>
            <w:r w:rsidRPr="00DC1736">
              <w:rPr>
                <w:rFonts w:ascii="Cambria" w:eastAsia="Times New Roman" w:hAnsi="Cambria" w:cs="Times New Roman"/>
                <w:b/>
                <w:bCs/>
                <w:i/>
                <w:iCs/>
                <w:sz w:val="20"/>
                <w:szCs w:val="20"/>
                <w:lang w:val="en-US" w:eastAsia="fr-FR"/>
              </w:rPr>
              <w:t>2019</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312AEB07" w14:textId="77777777" w:rsidR="00DC1736" w:rsidRPr="00DC1736" w:rsidRDefault="00DC1736" w:rsidP="00A0227B">
            <w:pPr>
              <w:spacing w:after="0" w:line="240" w:lineRule="auto"/>
              <w:contextualSpacing/>
              <w:jc w:val="center"/>
              <w:rPr>
                <w:rFonts w:ascii="Cambria" w:eastAsia="Times New Roman" w:hAnsi="Cambria" w:cs="Times New Roman"/>
                <w:b/>
                <w:bCs/>
                <w:i/>
                <w:iCs/>
                <w:sz w:val="20"/>
                <w:szCs w:val="20"/>
                <w:lang w:val="en-US" w:eastAsia="fr-FR"/>
              </w:rPr>
            </w:pPr>
            <w:r w:rsidRPr="00DC1736">
              <w:rPr>
                <w:rFonts w:ascii="Cambria" w:eastAsia="Times New Roman" w:hAnsi="Cambria" w:cs="Times New Roman"/>
                <w:b/>
                <w:bCs/>
                <w:i/>
                <w:iCs/>
                <w:sz w:val="20"/>
                <w:szCs w:val="20"/>
                <w:lang w:val="en-US" w:eastAsia="fr-FR"/>
              </w:rPr>
              <w:t>2020</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568745E8" w14:textId="77777777" w:rsidR="00DC1736" w:rsidRPr="00DC1736" w:rsidRDefault="00DC1736" w:rsidP="00A0227B">
            <w:pPr>
              <w:spacing w:after="0" w:line="240" w:lineRule="auto"/>
              <w:contextualSpacing/>
              <w:jc w:val="center"/>
              <w:rPr>
                <w:rFonts w:ascii="Cambria" w:eastAsia="Times New Roman" w:hAnsi="Cambria" w:cs="Times New Roman"/>
                <w:b/>
                <w:bCs/>
                <w:i/>
                <w:iCs/>
                <w:sz w:val="20"/>
                <w:szCs w:val="20"/>
                <w:lang w:val="en-US" w:eastAsia="fr-FR"/>
              </w:rPr>
            </w:pPr>
            <w:r w:rsidRPr="00DC1736">
              <w:rPr>
                <w:rFonts w:ascii="Cambria" w:eastAsia="Times New Roman" w:hAnsi="Cambria" w:cs="Times New Roman"/>
                <w:b/>
                <w:bCs/>
                <w:i/>
                <w:iCs/>
                <w:sz w:val="20"/>
                <w:szCs w:val="20"/>
                <w:lang w:val="en-US" w:eastAsia="fr-FR"/>
              </w:rPr>
              <w:t xml:space="preserve">Total </w:t>
            </w:r>
            <w:proofErr w:type="spellStart"/>
            <w:r w:rsidRPr="00DC1736">
              <w:rPr>
                <w:rFonts w:ascii="Cambria" w:eastAsia="Times New Roman" w:hAnsi="Cambria" w:cs="Times New Roman"/>
                <w:b/>
                <w:bCs/>
                <w:i/>
                <w:iCs/>
                <w:sz w:val="20"/>
                <w:szCs w:val="20"/>
                <w:lang w:val="en-US" w:eastAsia="fr-FR"/>
              </w:rPr>
              <w:t>général</w:t>
            </w:r>
            <w:proofErr w:type="spellEnd"/>
          </w:p>
        </w:tc>
      </w:tr>
      <w:tr w:rsidR="00DC1736" w:rsidRPr="00DC1736" w14:paraId="21E2B6C8" w14:textId="77777777" w:rsidTr="007B00F3">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564E460E" w14:textId="77777777" w:rsidR="00DC1736" w:rsidRPr="00DC1736" w:rsidRDefault="00DC1736" w:rsidP="003E0B45">
            <w:pPr>
              <w:spacing w:after="0" w:line="240" w:lineRule="auto"/>
              <w:contextualSpacing/>
              <w:rPr>
                <w:rFonts w:ascii="Cambria" w:eastAsia="Times New Roman" w:hAnsi="Cambria" w:cs="Times New Roman"/>
                <w:b/>
                <w:bCs/>
                <w:sz w:val="20"/>
                <w:szCs w:val="20"/>
                <w:lang w:val="en-US" w:eastAsia="fr-FR"/>
              </w:rPr>
            </w:pPr>
            <w:r w:rsidRPr="00DC1736">
              <w:rPr>
                <w:rFonts w:ascii="Cambria" w:eastAsia="Times New Roman" w:hAnsi="Cambria" w:cs="Times New Roman"/>
                <w:b/>
                <w:bCs/>
                <w:sz w:val="20"/>
                <w:szCs w:val="20"/>
                <w:lang w:val="en-US" w:eastAsia="fr-FR"/>
              </w:rPr>
              <w:t>LISBOA</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13E257F0" w14:textId="77777777" w:rsidR="00DC1736" w:rsidRPr="00DC1736" w:rsidRDefault="00DC1736" w:rsidP="003E0B45">
            <w:pPr>
              <w:spacing w:after="0" w:line="240" w:lineRule="auto"/>
              <w:contextualSpacing/>
              <w:rPr>
                <w:rFonts w:ascii="Cambria" w:eastAsia="Times New Roman" w:hAnsi="Cambria" w:cs="Times New Roman"/>
                <w:b/>
                <w:bCs/>
                <w:sz w:val="20"/>
                <w:szCs w:val="20"/>
                <w:lang w:val="en-US" w:eastAsia="fr-FR"/>
              </w:rPr>
            </w:pPr>
            <w:r w:rsidRPr="00DC1736">
              <w:rPr>
                <w:rFonts w:ascii="Cambria" w:eastAsia="Times New Roman" w:hAnsi="Cambria" w:cs="Times New Roman"/>
                <w:b/>
                <w:bCs/>
                <w:sz w:val="20"/>
                <w:szCs w:val="20"/>
                <w:lang w:val="en-US" w:eastAsia="fr-FR"/>
              </w:rPr>
              <w:t> </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6D544549" w14:textId="77777777" w:rsidR="00DC1736" w:rsidRPr="00DC1736" w:rsidRDefault="00DC1736" w:rsidP="003E0B45">
            <w:pPr>
              <w:spacing w:after="0" w:line="240" w:lineRule="auto"/>
              <w:contextualSpacing/>
              <w:jc w:val="center"/>
              <w:rPr>
                <w:rFonts w:ascii="Cambria" w:eastAsia="Times New Roman" w:hAnsi="Cambria" w:cs="Times New Roman"/>
                <w:b/>
                <w:bCs/>
                <w:sz w:val="20"/>
                <w:szCs w:val="20"/>
                <w:lang w:val="en-US" w:eastAsia="fr-FR"/>
              </w:rPr>
            </w:pPr>
            <w:r w:rsidRPr="00DC1736">
              <w:rPr>
                <w:rFonts w:ascii="Cambria" w:eastAsia="Times New Roman" w:hAnsi="Cambria" w:cs="Times New Roman"/>
                <w:b/>
                <w:bCs/>
                <w:sz w:val="20"/>
                <w:szCs w:val="20"/>
                <w:lang w:val="en-US" w:eastAsia="fr-FR"/>
              </w:rPr>
              <w:t>752 740</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54F2FD13" w14:textId="77777777" w:rsidR="00DC1736" w:rsidRPr="00DC1736" w:rsidRDefault="00DC1736" w:rsidP="003E0B45">
            <w:pPr>
              <w:spacing w:after="0" w:line="240" w:lineRule="auto"/>
              <w:contextualSpacing/>
              <w:jc w:val="center"/>
              <w:rPr>
                <w:rFonts w:ascii="Cambria" w:eastAsia="Times New Roman" w:hAnsi="Cambria" w:cs="Times New Roman"/>
                <w:b/>
                <w:bCs/>
                <w:sz w:val="20"/>
                <w:szCs w:val="20"/>
                <w:lang w:val="en-US" w:eastAsia="fr-FR"/>
              </w:rPr>
            </w:pPr>
            <w:r w:rsidRPr="00DC1736">
              <w:rPr>
                <w:rFonts w:ascii="Cambria" w:eastAsia="Times New Roman" w:hAnsi="Cambria" w:cs="Times New Roman"/>
                <w:b/>
                <w:bCs/>
                <w:sz w:val="20"/>
                <w:szCs w:val="20"/>
                <w:lang w:val="en-US" w:eastAsia="fr-FR"/>
              </w:rPr>
              <w:t>240 049</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08E3AFFA" w14:textId="77777777" w:rsidR="00DC1736" w:rsidRPr="00DC1736" w:rsidRDefault="00DC1736" w:rsidP="003E0B45">
            <w:pPr>
              <w:spacing w:after="0" w:line="240" w:lineRule="auto"/>
              <w:contextualSpacing/>
              <w:jc w:val="center"/>
              <w:rPr>
                <w:rFonts w:ascii="Cambria" w:eastAsia="Times New Roman" w:hAnsi="Cambria" w:cs="Times New Roman"/>
                <w:b/>
                <w:bCs/>
                <w:sz w:val="20"/>
                <w:szCs w:val="20"/>
                <w:lang w:val="en-US" w:eastAsia="fr-FR"/>
              </w:rPr>
            </w:pPr>
            <w:r w:rsidRPr="00DC1736">
              <w:rPr>
                <w:rFonts w:ascii="Cambria" w:eastAsia="Times New Roman" w:hAnsi="Cambria" w:cs="Times New Roman"/>
                <w:b/>
                <w:bCs/>
                <w:sz w:val="20"/>
                <w:szCs w:val="20"/>
                <w:lang w:val="en-US" w:eastAsia="fr-FR"/>
              </w:rPr>
              <w:t>992 789</w:t>
            </w:r>
          </w:p>
        </w:tc>
      </w:tr>
      <w:tr w:rsidR="00DC1736" w:rsidRPr="00DC1736" w14:paraId="4933F73B" w14:textId="77777777" w:rsidTr="007B00F3">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118AC989"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14624D10" w14:textId="39CFF591" w:rsidR="00DC1736" w:rsidRPr="00DC1736" w:rsidRDefault="006828ED"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Albacore</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1A330C72"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9 608</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33713CA5"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1A304782"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9 608</w:t>
            </w:r>
          </w:p>
        </w:tc>
      </w:tr>
      <w:tr w:rsidR="00DC1736" w:rsidRPr="00DC1736" w14:paraId="599FE5BA" w14:textId="77777777" w:rsidTr="007B00F3">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69A06454"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4935D8CF" w14:textId="50E4AE36" w:rsidR="00DC1736" w:rsidRPr="00DC1736" w:rsidRDefault="006828ED" w:rsidP="003E0B45">
            <w:pPr>
              <w:spacing w:after="0" w:line="240" w:lineRule="auto"/>
              <w:contextualSpacing/>
              <w:rPr>
                <w:rFonts w:ascii="Cambria" w:eastAsia="Times New Roman" w:hAnsi="Cambria" w:cs="Times New Roman"/>
                <w:sz w:val="20"/>
                <w:szCs w:val="20"/>
                <w:lang w:val="en-US" w:eastAsia="fr-FR"/>
              </w:rPr>
            </w:pPr>
            <w:proofErr w:type="spellStart"/>
            <w:r w:rsidRPr="00DC1736">
              <w:rPr>
                <w:rFonts w:ascii="Cambria" w:eastAsia="Times New Roman" w:hAnsi="Cambria" w:cs="Times New Roman"/>
                <w:sz w:val="20"/>
                <w:szCs w:val="20"/>
                <w:lang w:val="en-US" w:eastAsia="fr-FR"/>
              </w:rPr>
              <w:t>Escolier</w:t>
            </w:r>
            <w:proofErr w:type="spellEnd"/>
            <w:r w:rsidRPr="00DC1736">
              <w:rPr>
                <w:rFonts w:ascii="Cambria" w:eastAsia="Times New Roman" w:hAnsi="Cambria" w:cs="Times New Roman"/>
                <w:sz w:val="20"/>
                <w:szCs w:val="20"/>
                <w:lang w:val="en-US" w:eastAsia="fr-FR"/>
              </w:rPr>
              <w:t xml:space="preserve"> noir</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31CB656D"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3 962</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62FED379"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3 468</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6503B0BB"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7 430</w:t>
            </w:r>
          </w:p>
        </w:tc>
      </w:tr>
      <w:tr w:rsidR="00DC1736" w:rsidRPr="00DC1736" w14:paraId="5DDD1FD6" w14:textId="77777777" w:rsidTr="007B00F3">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663CEAB5"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4A050F4C" w14:textId="35AB1A63" w:rsidR="00DC1736" w:rsidRPr="00DC1736" w:rsidRDefault="006828ED" w:rsidP="003E0B45">
            <w:pPr>
              <w:spacing w:after="0" w:line="240" w:lineRule="auto"/>
              <w:contextualSpacing/>
              <w:rPr>
                <w:rFonts w:ascii="Cambria" w:eastAsia="Times New Roman" w:hAnsi="Cambria" w:cs="Times New Roman"/>
                <w:sz w:val="20"/>
                <w:szCs w:val="20"/>
                <w:lang w:val="en-US" w:eastAsia="fr-FR"/>
              </w:rPr>
            </w:pPr>
            <w:proofErr w:type="spellStart"/>
            <w:r w:rsidRPr="00DC1736">
              <w:rPr>
                <w:rFonts w:ascii="Cambria" w:eastAsia="Times New Roman" w:hAnsi="Cambria" w:cs="Times New Roman"/>
                <w:sz w:val="20"/>
                <w:szCs w:val="20"/>
                <w:lang w:val="en-US" w:eastAsia="fr-FR"/>
              </w:rPr>
              <w:t>Espadon</w:t>
            </w:r>
            <w:proofErr w:type="spellEnd"/>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3F28C5E1"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701 435</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1A3C1877"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207 674</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0E834AE6"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909 109</w:t>
            </w:r>
          </w:p>
        </w:tc>
      </w:tr>
      <w:tr w:rsidR="00DC1736" w:rsidRPr="00DC1736" w14:paraId="438034CC" w14:textId="77777777" w:rsidTr="007B00F3">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071B3D1F"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3B0482B6" w14:textId="697EC75F" w:rsidR="00DC1736" w:rsidRPr="00DC1736" w:rsidRDefault="006828ED"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Germon</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37175FA7"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11 298</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16BD53DA"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18 289</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78467EED"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29 587</w:t>
            </w:r>
          </w:p>
        </w:tc>
      </w:tr>
      <w:tr w:rsidR="00DC1736" w:rsidRPr="00DC1736" w14:paraId="79766D6F" w14:textId="77777777" w:rsidTr="007B00F3">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287642C3"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5BEC05B6" w14:textId="62623A74" w:rsidR="00DC1736" w:rsidRPr="00DC1736" w:rsidRDefault="006828ED" w:rsidP="003E0B45">
            <w:pPr>
              <w:spacing w:after="0" w:line="240" w:lineRule="auto"/>
              <w:contextualSpacing/>
              <w:rPr>
                <w:rFonts w:ascii="Cambria" w:eastAsia="Times New Roman" w:hAnsi="Cambria" w:cs="Times New Roman"/>
                <w:sz w:val="20"/>
                <w:szCs w:val="20"/>
                <w:lang w:val="en-US" w:eastAsia="fr-FR"/>
              </w:rPr>
            </w:pPr>
            <w:proofErr w:type="spellStart"/>
            <w:r w:rsidRPr="00DC1736">
              <w:rPr>
                <w:rFonts w:ascii="Cambria" w:eastAsia="Times New Roman" w:hAnsi="Cambria" w:cs="Times New Roman"/>
                <w:sz w:val="20"/>
                <w:szCs w:val="20"/>
                <w:lang w:val="en-US" w:eastAsia="fr-FR"/>
              </w:rPr>
              <w:t>Makaire</w:t>
            </w:r>
            <w:proofErr w:type="spellEnd"/>
            <w:r w:rsidRPr="00DC1736">
              <w:rPr>
                <w:rFonts w:ascii="Cambria" w:eastAsia="Times New Roman" w:hAnsi="Cambria" w:cs="Times New Roman"/>
                <w:sz w:val="20"/>
                <w:szCs w:val="20"/>
                <w:lang w:val="en-US" w:eastAsia="fr-FR"/>
              </w:rPr>
              <w:t xml:space="preserve"> </w:t>
            </w:r>
            <w:proofErr w:type="spellStart"/>
            <w:r w:rsidRPr="00DC1736">
              <w:rPr>
                <w:rFonts w:ascii="Cambria" w:eastAsia="Times New Roman" w:hAnsi="Cambria" w:cs="Times New Roman"/>
                <w:sz w:val="20"/>
                <w:szCs w:val="20"/>
                <w:lang w:val="en-US" w:eastAsia="fr-FR"/>
              </w:rPr>
              <w:t>blanc</w:t>
            </w:r>
            <w:proofErr w:type="spellEnd"/>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08A3ECEA"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12 845</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13C47FAA"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74624823"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12 845</w:t>
            </w:r>
          </w:p>
        </w:tc>
      </w:tr>
      <w:tr w:rsidR="00DC1736" w:rsidRPr="00DC1736" w14:paraId="402083BF" w14:textId="77777777" w:rsidTr="007B00F3">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4F512BF1"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780F96B0" w14:textId="00DDAE70" w:rsidR="00DC1736" w:rsidRPr="00DC1736" w:rsidRDefault="006828ED"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Requin mako</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0914CB7D"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1155</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7DCF1D19"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0D9C4C1C"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1 155</w:t>
            </w:r>
          </w:p>
        </w:tc>
      </w:tr>
      <w:tr w:rsidR="00DC1736" w:rsidRPr="00DC1736" w14:paraId="71DC75A6" w14:textId="77777777" w:rsidTr="007B00F3">
        <w:trPr>
          <w:trHeight w:val="236"/>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3A6B0B5B"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379F7B26" w14:textId="0069B347" w:rsidR="00DC1736" w:rsidRPr="00DC1736" w:rsidRDefault="006828ED"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 xml:space="preserve">Thon </w:t>
            </w:r>
            <w:proofErr w:type="spellStart"/>
            <w:r w:rsidR="00DC1736" w:rsidRPr="00DC1736">
              <w:rPr>
                <w:rFonts w:ascii="Cambria" w:eastAsia="Times New Roman" w:hAnsi="Cambria" w:cs="Times New Roman"/>
                <w:sz w:val="20"/>
                <w:szCs w:val="20"/>
                <w:lang w:val="en-US" w:eastAsia="fr-FR"/>
              </w:rPr>
              <w:t>obèse</w:t>
            </w:r>
            <w:proofErr w:type="spellEnd"/>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7C443984"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12 437</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605F7F8D"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10 618</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4AAD3524"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21 072</w:t>
            </w:r>
          </w:p>
        </w:tc>
      </w:tr>
      <w:tr w:rsidR="00DC1736" w:rsidRPr="00DC1736" w14:paraId="53E78F68" w14:textId="77777777" w:rsidTr="007B00F3">
        <w:trPr>
          <w:trHeight w:val="236"/>
        </w:trPr>
        <w:tc>
          <w:tcPr>
            <w:tcW w:w="1465" w:type="dxa"/>
            <w:tcBorders>
              <w:top w:val="single" w:sz="4" w:space="0" w:color="auto"/>
              <w:left w:val="single" w:sz="4" w:space="0" w:color="auto"/>
              <w:bottom w:val="single" w:sz="4" w:space="0" w:color="auto"/>
              <w:right w:val="single" w:sz="4" w:space="0" w:color="auto"/>
            </w:tcBorders>
            <w:noWrap/>
            <w:vAlign w:val="bottom"/>
          </w:tcPr>
          <w:p w14:paraId="319A5DC3"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p>
        </w:tc>
        <w:tc>
          <w:tcPr>
            <w:tcW w:w="2011" w:type="dxa"/>
            <w:tcBorders>
              <w:top w:val="single" w:sz="4" w:space="0" w:color="auto"/>
              <w:left w:val="single" w:sz="4" w:space="0" w:color="auto"/>
              <w:bottom w:val="single" w:sz="4" w:space="0" w:color="auto"/>
              <w:right w:val="single" w:sz="4" w:space="0" w:color="auto"/>
            </w:tcBorders>
            <w:noWrap/>
            <w:vAlign w:val="bottom"/>
          </w:tcPr>
          <w:p w14:paraId="0A0BD071"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p>
        </w:tc>
        <w:tc>
          <w:tcPr>
            <w:tcW w:w="1175" w:type="dxa"/>
            <w:tcBorders>
              <w:top w:val="single" w:sz="4" w:space="0" w:color="auto"/>
              <w:left w:val="single" w:sz="4" w:space="0" w:color="auto"/>
              <w:bottom w:val="single" w:sz="4" w:space="0" w:color="auto"/>
              <w:right w:val="single" w:sz="4" w:space="0" w:color="auto"/>
            </w:tcBorders>
            <w:noWrap/>
            <w:vAlign w:val="bottom"/>
          </w:tcPr>
          <w:p w14:paraId="02484749"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p>
        </w:tc>
        <w:tc>
          <w:tcPr>
            <w:tcW w:w="1079" w:type="dxa"/>
            <w:tcBorders>
              <w:top w:val="single" w:sz="4" w:space="0" w:color="auto"/>
              <w:left w:val="single" w:sz="4" w:space="0" w:color="auto"/>
              <w:bottom w:val="single" w:sz="4" w:space="0" w:color="auto"/>
              <w:right w:val="single" w:sz="4" w:space="0" w:color="auto"/>
            </w:tcBorders>
            <w:noWrap/>
            <w:vAlign w:val="bottom"/>
          </w:tcPr>
          <w:p w14:paraId="29E372E5"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p>
        </w:tc>
        <w:tc>
          <w:tcPr>
            <w:tcW w:w="1705" w:type="dxa"/>
            <w:tcBorders>
              <w:top w:val="single" w:sz="4" w:space="0" w:color="auto"/>
              <w:left w:val="single" w:sz="4" w:space="0" w:color="auto"/>
              <w:bottom w:val="single" w:sz="4" w:space="0" w:color="auto"/>
              <w:right w:val="single" w:sz="4" w:space="0" w:color="auto"/>
            </w:tcBorders>
            <w:noWrap/>
            <w:vAlign w:val="bottom"/>
          </w:tcPr>
          <w:p w14:paraId="15BB7797"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p>
        </w:tc>
      </w:tr>
    </w:tbl>
    <w:p w14:paraId="7575616B" w14:textId="1D03915F" w:rsidR="00A0227B" w:rsidRDefault="00A0227B" w:rsidP="003E0B45">
      <w:pPr>
        <w:spacing w:after="0" w:line="240" w:lineRule="auto"/>
        <w:contextualSpacing/>
        <w:jc w:val="both"/>
        <w:rPr>
          <w:rFonts w:ascii="Cambria" w:eastAsia="Aptos" w:hAnsi="Cambria" w:cs="Times New Roman"/>
          <w:sz w:val="20"/>
          <w:szCs w:val="20"/>
          <w:lang w:val="en-US"/>
        </w:rPr>
      </w:pPr>
    </w:p>
    <w:p w14:paraId="2CECAD40" w14:textId="77777777" w:rsidR="00A0227B" w:rsidRDefault="00A0227B">
      <w:pPr>
        <w:rPr>
          <w:rFonts w:ascii="Cambria" w:eastAsia="Aptos" w:hAnsi="Cambria" w:cs="Times New Roman"/>
          <w:sz w:val="20"/>
          <w:szCs w:val="20"/>
          <w:lang w:val="en-US"/>
        </w:rPr>
      </w:pPr>
      <w:r>
        <w:rPr>
          <w:rFonts w:ascii="Cambria" w:eastAsia="Aptos" w:hAnsi="Cambria" w:cs="Times New Roman"/>
          <w:sz w:val="20"/>
          <w:szCs w:val="20"/>
          <w:lang w:val="en-US"/>
        </w:rPr>
        <w:br w:type="page"/>
      </w:r>
    </w:p>
    <w:tbl>
      <w:tblPr>
        <w:tblW w:w="7435" w:type="dxa"/>
        <w:tblCellMar>
          <w:left w:w="70" w:type="dxa"/>
          <w:right w:w="70" w:type="dxa"/>
        </w:tblCellMar>
        <w:tblLook w:val="04A0" w:firstRow="1" w:lastRow="0" w:firstColumn="1" w:lastColumn="0" w:noHBand="0" w:noVBand="1"/>
      </w:tblPr>
      <w:tblGrid>
        <w:gridCol w:w="1465"/>
        <w:gridCol w:w="2011"/>
        <w:gridCol w:w="1175"/>
        <w:gridCol w:w="1079"/>
        <w:gridCol w:w="1705"/>
      </w:tblGrid>
      <w:tr w:rsidR="00DC1736" w:rsidRPr="00DC1736" w14:paraId="50FB860A" w14:textId="77777777" w:rsidTr="007B00F3">
        <w:trPr>
          <w:trHeight w:val="236"/>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33274181" w14:textId="77777777" w:rsidR="00DC1736" w:rsidRPr="00DC1736" w:rsidRDefault="00DC1736" w:rsidP="003E0B45">
            <w:pPr>
              <w:spacing w:after="0" w:line="240" w:lineRule="auto"/>
              <w:contextualSpacing/>
              <w:rPr>
                <w:rFonts w:ascii="Cambria" w:eastAsia="Times New Roman" w:hAnsi="Cambria" w:cs="Times New Roman"/>
                <w:b/>
                <w:bCs/>
                <w:i/>
                <w:iCs/>
                <w:sz w:val="20"/>
                <w:szCs w:val="20"/>
                <w:lang w:val="en-US" w:eastAsia="fr-FR"/>
              </w:rPr>
            </w:pPr>
            <w:proofErr w:type="spellStart"/>
            <w:r w:rsidRPr="00DC1736">
              <w:rPr>
                <w:rFonts w:ascii="Cambria" w:eastAsia="Times New Roman" w:hAnsi="Cambria" w:cs="Times New Roman"/>
                <w:b/>
                <w:bCs/>
                <w:i/>
                <w:iCs/>
                <w:sz w:val="20"/>
                <w:szCs w:val="20"/>
                <w:lang w:val="en-US" w:eastAsia="fr-FR"/>
              </w:rPr>
              <w:lastRenderedPageBreak/>
              <w:t>Navire</w:t>
            </w:r>
            <w:proofErr w:type="spellEnd"/>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0408C09E" w14:textId="77777777" w:rsidR="00DC1736" w:rsidRPr="00DC1736" w:rsidRDefault="00DC1736" w:rsidP="003E0B45">
            <w:pPr>
              <w:spacing w:after="0" w:line="240" w:lineRule="auto"/>
              <w:contextualSpacing/>
              <w:jc w:val="center"/>
              <w:rPr>
                <w:rFonts w:ascii="Cambria" w:eastAsia="Times New Roman" w:hAnsi="Cambria" w:cs="Times New Roman"/>
                <w:b/>
                <w:bCs/>
                <w:i/>
                <w:iCs/>
                <w:sz w:val="20"/>
                <w:szCs w:val="20"/>
                <w:lang w:val="en-US" w:eastAsia="fr-FR"/>
              </w:rPr>
            </w:pPr>
            <w:proofErr w:type="spellStart"/>
            <w:r w:rsidRPr="00DC1736">
              <w:rPr>
                <w:rFonts w:ascii="Cambria" w:eastAsia="Times New Roman" w:hAnsi="Cambria" w:cs="Times New Roman"/>
                <w:b/>
                <w:bCs/>
                <w:i/>
                <w:iCs/>
                <w:sz w:val="20"/>
                <w:szCs w:val="20"/>
                <w:lang w:val="en-US" w:eastAsia="fr-FR"/>
              </w:rPr>
              <w:t>Espèces</w:t>
            </w:r>
            <w:proofErr w:type="spellEnd"/>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5ED21D33" w14:textId="77777777" w:rsidR="00DC1736" w:rsidRPr="00DC1736" w:rsidRDefault="00DC1736" w:rsidP="003E0B45">
            <w:pPr>
              <w:spacing w:after="0" w:line="240" w:lineRule="auto"/>
              <w:contextualSpacing/>
              <w:jc w:val="center"/>
              <w:rPr>
                <w:rFonts w:ascii="Cambria" w:eastAsia="Times New Roman" w:hAnsi="Cambria" w:cs="Times New Roman"/>
                <w:b/>
                <w:bCs/>
                <w:i/>
                <w:iCs/>
                <w:sz w:val="20"/>
                <w:szCs w:val="20"/>
                <w:lang w:val="en-US" w:eastAsia="fr-FR"/>
              </w:rPr>
            </w:pPr>
            <w:r w:rsidRPr="00DC1736">
              <w:rPr>
                <w:rFonts w:ascii="Cambria" w:eastAsia="Times New Roman" w:hAnsi="Cambria" w:cs="Times New Roman"/>
                <w:b/>
                <w:bCs/>
                <w:i/>
                <w:iCs/>
                <w:sz w:val="20"/>
                <w:szCs w:val="20"/>
                <w:lang w:val="en-US" w:eastAsia="fr-FR"/>
              </w:rPr>
              <w:t>2019</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3DB72962" w14:textId="77777777" w:rsidR="00DC1736" w:rsidRPr="00DC1736" w:rsidRDefault="00DC1736" w:rsidP="003E0B45">
            <w:pPr>
              <w:spacing w:after="0" w:line="240" w:lineRule="auto"/>
              <w:contextualSpacing/>
              <w:jc w:val="center"/>
              <w:rPr>
                <w:rFonts w:ascii="Cambria" w:eastAsia="Times New Roman" w:hAnsi="Cambria" w:cs="Times New Roman"/>
                <w:b/>
                <w:bCs/>
                <w:i/>
                <w:iCs/>
                <w:sz w:val="20"/>
                <w:szCs w:val="20"/>
                <w:lang w:val="en-US" w:eastAsia="fr-FR"/>
              </w:rPr>
            </w:pPr>
            <w:r w:rsidRPr="00DC1736">
              <w:rPr>
                <w:rFonts w:ascii="Cambria" w:eastAsia="Times New Roman" w:hAnsi="Cambria" w:cs="Times New Roman"/>
                <w:b/>
                <w:bCs/>
                <w:i/>
                <w:iCs/>
                <w:sz w:val="20"/>
                <w:szCs w:val="20"/>
                <w:lang w:val="en-US" w:eastAsia="fr-FR"/>
              </w:rPr>
              <w:t>2020</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36BB781B" w14:textId="77777777" w:rsidR="00DC1736" w:rsidRPr="00DC1736" w:rsidRDefault="00DC1736" w:rsidP="003E0B45">
            <w:pPr>
              <w:spacing w:after="0" w:line="240" w:lineRule="auto"/>
              <w:contextualSpacing/>
              <w:jc w:val="center"/>
              <w:rPr>
                <w:rFonts w:ascii="Cambria" w:eastAsia="Times New Roman" w:hAnsi="Cambria" w:cs="Times New Roman"/>
                <w:b/>
                <w:bCs/>
                <w:i/>
                <w:iCs/>
                <w:sz w:val="20"/>
                <w:szCs w:val="20"/>
                <w:lang w:val="en-US" w:eastAsia="fr-FR"/>
              </w:rPr>
            </w:pPr>
            <w:r w:rsidRPr="00DC1736">
              <w:rPr>
                <w:rFonts w:ascii="Cambria" w:eastAsia="Times New Roman" w:hAnsi="Cambria" w:cs="Times New Roman"/>
                <w:b/>
                <w:bCs/>
                <w:i/>
                <w:iCs/>
                <w:sz w:val="20"/>
                <w:szCs w:val="20"/>
                <w:lang w:val="en-US" w:eastAsia="fr-FR"/>
              </w:rPr>
              <w:t xml:space="preserve">Total </w:t>
            </w:r>
            <w:proofErr w:type="spellStart"/>
            <w:r w:rsidRPr="00DC1736">
              <w:rPr>
                <w:rFonts w:ascii="Cambria" w:eastAsia="Times New Roman" w:hAnsi="Cambria" w:cs="Times New Roman"/>
                <w:b/>
                <w:bCs/>
                <w:i/>
                <w:iCs/>
                <w:sz w:val="20"/>
                <w:szCs w:val="20"/>
                <w:lang w:val="en-US" w:eastAsia="fr-FR"/>
              </w:rPr>
              <w:t>général</w:t>
            </w:r>
            <w:proofErr w:type="spellEnd"/>
          </w:p>
        </w:tc>
      </w:tr>
      <w:tr w:rsidR="00DC1736" w:rsidRPr="00DC1736" w14:paraId="52CB3EE8" w14:textId="77777777" w:rsidTr="007B00F3">
        <w:trPr>
          <w:trHeight w:val="236"/>
        </w:trPr>
        <w:tc>
          <w:tcPr>
            <w:tcW w:w="1465" w:type="dxa"/>
            <w:tcBorders>
              <w:top w:val="single" w:sz="4" w:space="0" w:color="auto"/>
              <w:left w:val="single" w:sz="4" w:space="0" w:color="auto"/>
              <w:bottom w:val="single" w:sz="4" w:space="0" w:color="auto"/>
              <w:right w:val="single" w:sz="4" w:space="0" w:color="auto"/>
            </w:tcBorders>
            <w:noWrap/>
            <w:vAlign w:val="bottom"/>
          </w:tcPr>
          <w:p w14:paraId="5C520C7E"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p>
        </w:tc>
        <w:tc>
          <w:tcPr>
            <w:tcW w:w="2011" w:type="dxa"/>
            <w:tcBorders>
              <w:top w:val="single" w:sz="4" w:space="0" w:color="auto"/>
              <w:left w:val="single" w:sz="4" w:space="0" w:color="auto"/>
              <w:bottom w:val="single" w:sz="4" w:space="0" w:color="auto"/>
              <w:right w:val="single" w:sz="4" w:space="0" w:color="auto"/>
            </w:tcBorders>
            <w:noWrap/>
            <w:vAlign w:val="bottom"/>
          </w:tcPr>
          <w:p w14:paraId="52B615F7"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p>
        </w:tc>
        <w:tc>
          <w:tcPr>
            <w:tcW w:w="1175" w:type="dxa"/>
            <w:tcBorders>
              <w:top w:val="single" w:sz="4" w:space="0" w:color="auto"/>
              <w:left w:val="single" w:sz="4" w:space="0" w:color="auto"/>
              <w:bottom w:val="single" w:sz="4" w:space="0" w:color="auto"/>
              <w:right w:val="single" w:sz="4" w:space="0" w:color="auto"/>
            </w:tcBorders>
            <w:noWrap/>
            <w:vAlign w:val="bottom"/>
          </w:tcPr>
          <w:p w14:paraId="2E75768E"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p>
        </w:tc>
        <w:tc>
          <w:tcPr>
            <w:tcW w:w="1079" w:type="dxa"/>
            <w:tcBorders>
              <w:top w:val="single" w:sz="4" w:space="0" w:color="auto"/>
              <w:left w:val="single" w:sz="4" w:space="0" w:color="auto"/>
              <w:bottom w:val="single" w:sz="4" w:space="0" w:color="auto"/>
              <w:right w:val="single" w:sz="4" w:space="0" w:color="auto"/>
            </w:tcBorders>
            <w:noWrap/>
            <w:vAlign w:val="bottom"/>
          </w:tcPr>
          <w:p w14:paraId="6B51E68C"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p>
        </w:tc>
        <w:tc>
          <w:tcPr>
            <w:tcW w:w="1705" w:type="dxa"/>
            <w:tcBorders>
              <w:top w:val="single" w:sz="4" w:space="0" w:color="auto"/>
              <w:left w:val="single" w:sz="4" w:space="0" w:color="auto"/>
              <w:bottom w:val="single" w:sz="4" w:space="0" w:color="auto"/>
              <w:right w:val="single" w:sz="4" w:space="0" w:color="auto"/>
            </w:tcBorders>
            <w:noWrap/>
            <w:vAlign w:val="bottom"/>
          </w:tcPr>
          <w:p w14:paraId="40067535"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p>
        </w:tc>
      </w:tr>
      <w:tr w:rsidR="00DC1736" w:rsidRPr="00DC1736" w14:paraId="79B4DB67" w14:textId="77777777" w:rsidTr="007B00F3">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5A391D27" w14:textId="77777777" w:rsidR="00DC1736" w:rsidRPr="00DC1736" w:rsidRDefault="00DC1736" w:rsidP="003E0B45">
            <w:pPr>
              <w:spacing w:after="0" w:line="240" w:lineRule="auto"/>
              <w:contextualSpacing/>
              <w:rPr>
                <w:rFonts w:ascii="Cambria" w:eastAsia="Times New Roman" w:hAnsi="Cambria" w:cs="Times New Roman"/>
                <w:b/>
                <w:bCs/>
                <w:sz w:val="20"/>
                <w:szCs w:val="20"/>
                <w:lang w:val="en-US" w:eastAsia="fr-FR"/>
              </w:rPr>
            </w:pPr>
            <w:r w:rsidRPr="00DC1736">
              <w:rPr>
                <w:rFonts w:ascii="Cambria" w:eastAsia="Times New Roman" w:hAnsi="Cambria" w:cs="Times New Roman"/>
                <w:b/>
                <w:bCs/>
                <w:sz w:val="20"/>
                <w:szCs w:val="20"/>
                <w:lang w:val="en-US" w:eastAsia="fr-FR"/>
              </w:rPr>
              <w:t>MAXIMUS</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5C2036F6"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 </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5AE95461" w14:textId="77777777" w:rsidR="00DC1736" w:rsidRPr="00DC1736" w:rsidRDefault="00DC1736" w:rsidP="003E0B45">
            <w:pPr>
              <w:spacing w:after="0" w:line="240" w:lineRule="auto"/>
              <w:contextualSpacing/>
              <w:jc w:val="center"/>
              <w:rPr>
                <w:rFonts w:ascii="Cambria" w:eastAsia="Times New Roman" w:hAnsi="Cambria" w:cs="Times New Roman"/>
                <w:b/>
                <w:bCs/>
                <w:sz w:val="20"/>
                <w:szCs w:val="20"/>
                <w:lang w:val="en-US" w:eastAsia="fr-FR"/>
              </w:rPr>
            </w:pPr>
            <w:r w:rsidRPr="00DC1736">
              <w:rPr>
                <w:rFonts w:ascii="Cambria" w:eastAsia="Times New Roman" w:hAnsi="Cambria" w:cs="Times New Roman"/>
                <w:b/>
                <w:bCs/>
                <w:sz w:val="20"/>
                <w:szCs w:val="20"/>
                <w:lang w:val="en-US" w:eastAsia="fr-FR"/>
              </w:rPr>
              <w:t>1 052 590</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44570559" w14:textId="7558CE6D" w:rsidR="00DC1736" w:rsidRPr="00DC1736" w:rsidRDefault="00DC1736" w:rsidP="003E0B45">
            <w:pPr>
              <w:spacing w:after="0" w:line="240" w:lineRule="auto"/>
              <w:contextualSpacing/>
              <w:jc w:val="center"/>
              <w:rPr>
                <w:rFonts w:ascii="Cambria" w:eastAsia="Times New Roman" w:hAnsi="Cambria" w:cs="Times New Roman"/>
                <w:b/>
                <w:bCs/>
                <w:sz w:val="20"/>
                <w:szCs w:val="20"/>
                <w:lang w:val="en-US" w:eastAsia="fr-FR"/>
              </w:rPr>
            </w:pPr>
            <w:r w:rsidRPr="00DC1736">
              <w:rPr>
                <w:rFonts w:ascii="Cambria" w:eastAsia="Times New Roman" w:hAnsi="Cambria" w:cs="Times New Roman"/>
                <w:b/>
                <w:bCs/>
                <w:sz w:val="20"/>
                <w:szCs w:val="20"/>
                <w:lang w:val="en-US" w:eastAsia="fr-FR"/>
              </w:rPr>
              <w:t>655 020</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597507B0" w14:textId="77777777" w:rsidR="00DC1736" w:rsidRPr="00DC1736" w:rsidRDefault="00DC1736" w:rsidP="003E0B45">
            <w:pPr>
              <w:spacing w:after="0" w:line="240" w:lineRule="auto"/>
              <w:contextualSpacing/>
              <w:jc w:val="center"/>
              <w:rPr>
                <w:rFonts w:ascii="Cambria" w:eastAsia="Times New Roman" w:hAnsi="Cambria" w:cs="Times New Roman"/>
                <w:b/>
                <w:bCs/>
                <w:sz w:val="20"/>
                <w:szCs w:val="20"/>
                <w:lang w:val="en-US" w:eastAsia="fr-FR"/>
              </w:rPr>
            </w:pPr>
            <w:r w:rsidRPr="00DC1736">
              <w:rPr>
                <w:rFonts w:ascii="Cambria" w:eastAsia="Times New Roman" w:hAnsi="Cambria" w:cs="Times New Roman"/>
                <w:b/>
                <w:bCs/>
                <w:sz w:val="20"/>
                <w:szCs w:val="20"/>
                <w:lang w:val="en-US" w:eastAsia="fr-FR"/>
              </w:rPr>
              <w:t>1707 610</w:t>
            </w:r>
          </w:p>
        </w:tc>
      </w:tr>
      <w:tr w:rsidR="00DC1736" w:rsidRPr="00DC1736" w14:paraId="70399E53" w14:textId="77777777" w:rsidTr="007B00F3">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2A51F0E9"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2493E31A" w14:textId="5263F174" w:rsidR="00DC1736" w:rsidRPr="00DC1736" w:rsidRDefault="006828ED" w:rsidP="003E0B45">
            <w:pPr>
              <w:spacing w:after="0" w:line="240" w:lineRule="auto"/>
              <w:contextualSpacing/>
              <w:rPr>
                <w:rFonts w:ascii="Cambria" w:eastAsia="Times New Roman" w:hAnsi="Cambria" w:cs="Times New Roman"/>
                <w:sz w:val="20"/>
                <w:szCs w:val="20"/>
                <w:lang w:val="en-US" w:eastAsia="fr-FR"/>
              </w:rPr>
            </w:pPr>
            <w:proofErr w:type="spellStart"/>
            <w:r w:rsidRPr="00DC1736">
              <w:rPr>
                <w:rFonts w:ascii="Cambria" w:eastAsia="Times New Roman" w:hAnsi="Cambria" w:cs="Times New Roman"/>
                <w:sz w:val="20"/>
                <w:szCs w:val="20"/>
                <w:lang w:val="en-US" w:eastAsia="fr-FR"/>
              </w:rPr>
              <w:t>Escolier</w:t>
            </w:r>
            <w:proofErr w:type="spellEnd"/>
            <w:r w:rsidRPr="00DC1736">
              <w:rPr>
                <w:rFonts w:ascii="Cambria" w:eastAsia="Times New Roman" w:hAnsi="Cambria" w:cs="Times New Roman"/>
                <w:sz w:val="20"/>
                <w:szCs w:val="20"/>
                <w:lang w:val="en-US" w:eastAsia="fr-FR"/>
              </w:rPr>
              <w:t xml:space="preserve"> noir</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587C28B9"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2E33179A"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6 516</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791D32FA"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6 516</w:t>
            </w:r>
          </w:p>
        </w:tc>
      </w:tr>
      <w:tr w:rsidR="00DC1736" w:rsidRPr="00DC1736" w14:paraId="67CF06BF" w14:textId="77777777" w:rsidTr="007B00F3">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6D7BB994"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3E8B6478" w14:textId="3DE72DBB" w:rsidR="00DC1736" w:rsidRPr="00DC1736" w:rsidRDefault="006828ED" w:rsidP="003E0B45">
            <w:pPr>
              <w:spacing w:after="0" w:line="240" w:lineRule="auto"/>
              <w:contextualSpacing/>
              <w:rPr>
                <w:rFonts w:ascii="Cambria" w:eastAsia="Times New Roman" w:hAnsi="Cambria" w:cs="Times New Roman"/>
                <w:sz w:val="20"/>
                <w:szCs w:val="20"/>
                <w:lang w:val="en-US" w:eastAsia="fr-FR"/>
              </w:rPr>
            </w:pPr>
            <w:proofErr w:type="spellStart"/>
            <w:r w:rsidRPr="00DC1736">
              <w:rPr>
                <w:rFonts w:ascii="Cambria" w:eastAsia="Times New Roman" w:hAnsi="Cambria" w:cs="Times New Roman"/>
                <w:sz w:val="20"/>
                <w:szCs w:val="20"/>
                <w:lang w:val="en-US" w:eastAsia="fr-FR"/>
              </w:rPr>
              <w:t>Espadon</w:t>
            </w:r>
            <w:proofErr w:type="spellEnd"/>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049A1342"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1 017 476</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25E17F47"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625 778</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56DC9864"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1 643 254</w:t>
            </w:r>
          </w:p>
        </w:tc>
      </w:tr>
      <w:tr w:rsidR="00DC1736" w:rsidRPr="00DC1736" w14:paraId="0025750D" w14:textId="77777777" w:rsidTr="007B00F3">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0C42C61A"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78B67875" w14:textId="62DBE0FB" w:rsidR="00DC1736" w:rsidRPr="00DC1736" w:rsidRDefault="006828ED"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Germon</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0B38165F"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17 754</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01BEE35A"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7 824</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1324A6F3"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25 578</w:t>
            </w:r>
          </w:p>
        </w:tc>
      </w:tr>
      <w:tr w:rsidR="00DC1736" w:rsidRPr="00DC1736" w14:paraId="4837D474" w14:textId="77777777" w:rsidTr="007B00F3">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380823C1"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2B506727" w14:textId="0F9975A1" w:rsidR="00DC1736" w:rsidRPr="00DC1736" w:rsidRDefault="006828ED" w:rsidP="003E0B45">
            <w:pPr>
              <w:spacing w:after="0" w:line="240" w:lineRule="auto"/>
              <w:contextualSpacing/>
              <w:rPr>
                <w:rFonts w:ascii="Cambria" w:eastAsia="Times New Roman" w:hAnsi="Cambria" w:cs="Times New Roman"/>
                <w:sz w:val="20"/>
                <w:szCs w:val="20"/>
                <w:lang w:val="en-US" w:eastAsia="fr-FR"/>
              </w:rPr>
            </w:pPr>
            <w:proofErr w:type="spellStart"/>
            <w:r w:rsidRPr="00DC1736">
              <w:rPr>
                <w:rFonts w:ascii="Cambria" w:eastAsia="Times New Roman" w:hAnsi="Cambria" w:cs="Times New Roman"/>
                <w:sz w:val="20"/>
                <w:szCs w:val="20"/>
                <w:lang w:val="en-US" w:eastAsia="fr-FR"/>
              </w:rPr>
              <w:t>Makaire</w:t>
            </w:r>
            <w:proofErr w:type="spellEnd"/>
            <w:r w:rsidRPr="00DC1736">
              <w:rPr>
                <w:rFonts w:ascii="Cambria" w:eastAsia="Times New Roman" w:hAnsi="Cambria" w:cs="Times New Roman"/>
                <w:sz w:val="20"/>
                <w:szCs w:val="20"/>
                <w:lang w:val="en-US" w:eastAsia="fr-FR"/>
              </w:rPr>
              <w:t xml:space="preserve"> </w:t>
            </w:r>
            <w:proofErr w:type="spellStart"/>
            <w:r w:rsidRPr="00DC1736">
              <w:rPr>
                <w:rFonts w:ascii="Cambria" w:eastAsia="Times New Roman" w:hAnsi="Cambria" w:cs="Times New Roman"/>
                <w:sz w:val="20"/>
                <w:szCs w:val="20"/>
                <w:lang w:val="en-US" w:eastAsia="fr-FR"/>
              </w:rPr>
              <w:t>blanc</w:t>
            </w:r>
            <w:proofErr w:type="spellEnd"/>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46920255"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6A705570"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7 954</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728A8C5E"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7 954</w:t>
            </w:r>
          </w:p>
        </w:tc>
      </w:tr>
      <w:tr w:rsidR="00DC1736" w:rsidRPr="00DC1736" w14:paraId="799D5567" w14:textId="77777777" w:rsidTr="007B00F3">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20DE4BF8"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0B153D2B" w14:textId="0556D478"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Req</w:t>
            </w:r>
            <w:r w:rsidR="006828ED">
              <w:rPr>
                <w:rFonts w:ascii="Cambria" w:eastAsia="Times New Roman" w:hAnsi="Cambria" w:cs="Times New Roman"/>
                <w:sz w:val="20"/>
                <w:szCs w:val="20"/>
                <w:lang w:val="en-US" w:eastAsia="fr-FR"/>
              </w:rPr>
              <w:t xml:space="preserve">uin </w:t>
            </w:r>
            <w:proofErr w:type="spellStart"/>
            <w:r w:rsidR="006828ED">
              <w:rPr>
                <w:rFonts w:ascii="Cambria" w:eastAsia="Times New Roman" w:hAnsi="Cambria" w:cs="Times New Roman"/>
                <w:sz w:val="20"/>
                <w:szCs w:val="20"/>
                <w:lang w:val="en-US" w:eastAsia="fr-FR"/>
              </w:rPr>
              <w:t>p</w:t>
            </w:r>
            <w:r w:rsidR="006828ED" w:rsidRPr="00DC1736">
              <w:rPr>
                <w:rFonts w:ascii="Cambria" w:eastAsia="Times New Roman" w:hAnsi="Cambria" w:cs="Times New Roman"/>
                <w:sz w:val="20"/>
                <w:szCs w:val="20"/>
                <w:lang w:val="en-US" w:eastAsia="fr-FR"/>
              </w:rPr>
              <w:t>eau</w:t>
            </w:r>
            <w:proofErr w:type="spellEnd"/>
            <w:r w:rsidR="006828ED" w:rsidRPr="00DC1736">
              <w:rPr>
                <w:rFonts w:ascii="Cambria" w:eastAsia="Times New Roman" w:hAnsi="Cambria" w:cs="Times New Roman"/>
                <w:sz w:val="20"/>
                <w:szCs w:val="20"/>
                <w:lang w:val="en-US" w:eastAsia="fr-FR"/>
              </w:rPr>
              <w:t xml:space="preserve"> </w:t>
            </w:r>
            <w:proofErr w:type="spellStart"/>
            <w:r w:rsidRPr="00DC1736">
              <w:rPr>
                <w:rFonts w:ascii="Cambria" w:eastAsia="Times New Roman" w:hAnsi="Cambria" w:cs="Times New Roman"/>
                <w:sz w:val="20"/>
                <w:szCs w:val="20"/>
                <w:lang w:val="en-US" w:eastAsia="fr-FR"/>
              </w:rPr>
              <w:t>bleue</w:t>
            </w:r>
            <w:proofErr w:type="spellEnd"/>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48D84674"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7 262</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2C13B3F2"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0AEB22A9"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7 262</w:t>
            </w:r>
          </w:p>
        </w:tc>
      </w:tr>
      <w:tr w:rsidR="00DC1736" w:rsidRPr="00DC1736" w14:paraId="69FE8DA1" w14:textId="77777777" w:rsidTr="007B00F3">
        <w:trPr>
          <w:trHeight w:val="236"/>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23E25079"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3C35F5C5" w14:textId="1E507E6B" w:rsidR="00DC1736" w:rsidRPr="00DC1736" w:rsidRDefault="006828ED"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 xml:space="preserve">Thon </w:t>
            </w:r>
            <w:proofErr w:type="spellStart"/>
            <w:r w:rsidRPr="00DC1736">
              <w:rPr>
                <w:rFonts w:ascii="Cambria" w:eastAsia="Times New Roman" w:hAnsi="Cambria" w:cs="Times New Roman"/>
                <w:sz w:val="20"/>
                <w:szCs w:val="20"/>
                <w:lang w:val="en-US" w:eastAsia="fr-FR"/>
              </w:rPr>
              <w:t>obèse</w:t>
            </w:r>
            <w:proofErr w:type="spellEnd"/>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7D2248CD"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10 098</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274FD031"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6 948</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3BF2BB0C"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1 7046</w:t>
            </w:r>
          </w:p>
        </w:tc>
      </w:tr>
    </w:tbl>
    <w:p w14:paraId="658C4442" w14:textId="77777777" w:rsidR="00DC1736" w:rsidRPr="00DC1736" w:rsidRDefault="00DC1736" w:rsidP="003E0B45">
      <w:pPr>
        <w:spacing w:after="0" w:line="240" w:lineRule="auto"/>
        <w:contextualSpacing/>
        <w:jc w:val="both"/>
        <w:rPr>
          <w:rFonts w:ascii="Cambria" w:eastAsia="Aptos" w:hAnsi="Cambria" w:cs="Times New Roman"/>
          <w:sz w:val="20"/>
          <w:szCs w:val="20"/>
          <w:lang w:val="en-US"/>
        </w:rPr>
      </w:pPr>
    </w:p>
    <w:p w14:paraId="512391F6" w14:textId="77777777"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Les principales espèces certifiées sont : l’espadon, le germon, le requin peau bleu, le makaire blanc et le thon obèse ainsi que l’escolier noir.</w:t>
      </w:r>
    </w:p>
    <w:p w14:paraId="786A0788" w14:textId="77777777" w:rsidR="006828ED" w:rsidRDefault="006828ED" w:rsidP="003E0B45">
      <w:pPr>
        <w:spacing w:after="0" w:line="240" w:lineRule="auto"/>
        <w:contextualSpacing/>
        <w:jc w:val="both"/>
        <w:rPr>
          <w:rFonts w:ascii="Cambria" w:eastAsia="Aptos" w:hAnsi="Cambria" w:cs="Times New Roman"/>
          <w:b/>
          <w:sz w:val="20"/>
          <w:szCs w:val="20"/>
        </w:rPr>
      </w:pPr>
    </w:p>
    <w:p w14:paraId="4B71C976" w14:textId="77777777" w:rsidR="006828ED" w:rsidRDefault="006828ED" w:rsidP="003E0B45">
      <w:pPr>
        <w:spacing w:after="0" w:line="240" w:lineRule="auto"/>
        <w:contextualSpacing/>
        <w:jc w:val="both"/>
        <w:rPr>
          <w:rFonts w:ascii="Cambria" w:eastAsia="Aptos" w:hAnsi="Cambria" w:cs="Times New Roman"/>
          <w:b/>
          <w:sz w:val="20"/>
          <w:szCs w:val="20"/>
        </w:rPr>
      </w:pPr>
    </w:p>
    <w:p w14:paraId="5CA3591E" w14:textId="0B02A8F8" w:rsidR="00DC1736" w:rsidRPr="00DC1736" w:rsidRDefault="00DC1736" w:rsidP="006828ED">
      <w:pPr>
        <w:spacing w:after="0" w:line="240" w:lineRule="auto"/>
        <w:ind w:left="426" w:hanging="426"/>
        <w:contextualSpacing/>
        <w:jc w:val="both"/>
        <w:rPr>
          <w:rFonts w:ascii="Cambria" w:eastAsia="Aptos" w:hAnsi="Cambria" w:cs="Times New Roman"/>
          <w:sz w:val="20"/>
          <w:szCs w:val="20"/>
        </w:rPr>
      </w:pPr>
      <w:r w:rsidRPr="00DC1736">
        <w:rPr>
          <w:rFonts w:ascii="Cambria" w:eastAsia="Aptos" w:hAnsi="Cambria" w:cs="Times New Roman"/>
          <w:b/>
          <w:sz w:val="20"/>
          <w:szCs w:val="20"/>
        </w:rPr>
        <w:t xml:space="preserve">2. </w:t>
      </w:r>
      <w:r w:rsidR="006828ED">
        <w:rPr>
          <w:rFonts w:ascii="Cambria" w:eastAsia="Aptos" w:hAnsi="Cambria" w:cs="Times New Roman"/>
          <w:b/>
          <w:sz w:val="20"/>
          <w:szCs w:val="20"/>
        </w:rPr>
        <w:tab/>
      </w:r>
      <w:r w:rsidRPr="00DC1736">
        <w:rPr>
          <w:rFonts w:ascii="Cambria" w:eastAsia="Aptos" w:hAnsi="Cambria" w:cs="Times New Roman"/>
          <w:b/>
          <w:sz w:val="20"/>
          <w:szCs w:val="20"/>
        </w:rPr>
        <w:t xml:space="preserve">Activités et captures débarquées par les navires de pêche </w:t>
      </w:r>
      <w:r w:rsidR="000A17EE" w:rsidRPr="00DC1736">
        <w:rPr>
          <w:rFonts w:ascii="Cambria" w:eastAsia="Aptos" w:hAnsi="Cambria" w:cs="Times New Roman"/>
          <w:b/>
          <w:i/>
          <w:iCs/>
          <w:sz w:val="20"/>
          <w:szCs w:val="20"/>
        </w:rPr>
        <w:t xml:space="preserve">Mario </w:t>
      </w:r>
      <w:r w:rsidRPr="00DC1736">
        <w:rPr>
          <w:rFonts w:ascii="Cambria" w:eastAsia="Aptos" w:hAnsi="Cambria" w:cs="Times New Roman"/>
          <w:b/>
          <w:i/>
          <w:iCs/>
          <w:sz w:val="20"/>
          <w:szCs w:val="20"/>
        </w:rPr>
        <w:t xml:space="preserve">7, </w:t>
      </w:r>
      <w:r w:rsidR="000A17EE" w:rsidRPr="00DC1736">
        <w:rPr>
          <w:rFonts w:ascii="Cambria" w:eastAsia="Aptos" w:hAnsi="Cambria" w:cs="Times New Roman"/>
          <w:b/>
          <w:i/>
          <w:iCs/>
          <w:sz w:val="20"/>
          <w:szCs w:val="20"/>
        </w:rPr>
        <w:t xml:space="preserve">Mario </w:t>
      </w:r>
      <w:r w:rsidRPr="00DC1736">
        <w:rPr>
          <w:rFonts w:ascii="Cambria" w:eastAsia="Aptos" w:hAnsi="Cambria" w:cs="Times New Roman"/>
          <w:b/>
          <w:i/>
          <w:iCs/>
          <w:sz w:val="20"/>
          <w:szCs w:val="20"/>
        </w:rPr>
        <w:t xml:space="preserve">11, </w:t>
      </w:r>
      <w:proofErr w:type="spellStart"/>
      <w:r w:rsidR="000A17EE" w:rsidRPr="00DC1736">
        <w:rPr>
          <w:rFonts w:ascii="Cambria" w:eastAsia="Aptos" w:hAnsi="Cambria" w:cs="Times New Roman"/>
          <w:b/>
          <w:i/>
          <w:iCs/>
          <w:sz w:val="20"/>
          <w:szCs w:val="20"/>
        </w:rPr>
        <w:t>Maximus</w:t>
      </w:r>
      <w:proofErr w:type="spellEnd"/>
      <w:r w:rsidR="000A17EE" w:rsidRPr="00DC1736">
        <w:rPr>
          <w:rFonts w:ascii="Cambria" w:eastAsia="Aptos" w:hAnsi="Cambria" w:cs="Times New Roman"/>
          <w:b/>
          <w:i/>
          <w:iCs/>
          <w:sz w:val="20"/>
          <w:szCs w:val="20"/>
        </w:rPr>
        <w:t xml:space="preserve"> </w:t>
      </w:r>
      <w:r w:rsidRPr="00DC1736">
        <w:rPr>
          <w:rFonts w:ascii="Cambria" w:eastAsia="Aptos" w:hAnsi="Cambria" w:cs="Times New Roman"/>
          <w:b/>
          <w:i/>
          <w:iCs/>
          <w:sz w:val="20"/>
          <w:szCs w:val="20"/>
        </w:rPr>
        <w:t xml:space="preserve">et </w:t>
      </w:r>
      <w:r w:rsidR="000A17EE" w:rsidRPr="00DC1736">
        <w:rPr>
          <w:rFonts w:ascii="Cambria" w:eastAsia="Aptos" w:hAnsi="Cambria" w:cs="Times New Roman"/>
          <w:b/>
          <w:i/>
          <w:iCs/>
          <w:sz w:val="20"/>
          <w:szCs w:val="20"/>
        </w:rPr>
        <w:t>Lisboa</w:t>
      </w:r>
      <w:r w:rsidR="000A17EE" w:rsidRPr="00DC1736">
        <w:rPr>
          <w:rFonts w:ascii="Cambria" w:eastAsia="Aptos" w:hAnsi="Cambria" w:cs="Times New Roman"/>
          <w:b/>
          <w:sz w:val="20"/>
          <w:szCs w:val="20"/>
        </w:rPr>
        <w:t xml:space="preserve"> </w:t>
      </w:r>
      <w:r w:rsidRPr="00DC1736">
        <w:rPr>
          <w:rFonts w:ascii="Cambria" w:eastAsia="Aptos" w:hAnsi="Cambria" w:cs="Times New Roman"/>
          <w:b/>
          <w:sz w:val="20"/>
          <w:szCs w:val="20"/>
        </w:rPr>
        <w:t>de 2019 à 2020</w:t>
      </w:r>
      <w:r w:rsidRPr="00DC1736">
        <w:rPr>
          <w:rFonts w:ascii="Cambria" w:eastAsia="Aptos" w:hAnsi="Cambria" w:cs="Times New Roman"/>
          <w:sz w:val="20"/>
          <w:szCs w:val="20"/>
        </w:rPr>
        <w:t xml:space="preserve"> </w:t>
      </w:r>
    </w:p>
    <w:p w14:paraId="734C0E7D" w14:textId="77777777" w:rsidR="006828ED" w:rsidRDefault="006828ED" w:rsidP="003E0B45">
      <w:pPr>
        <w:spacing w:after="0" w:line="240" w:lineRule="auto"/>
        <w:contextualSpacing/>
        <w:rPr>
          <w:rFonts w:ascii="Cambria" w:eastAsia="Aptos" w:hAnsi="Cambria" w:cs="Times New Roman"/>
          <w:sz w:val="20"/>
          <w:szCs w:val="20"/>
        </w:rPr>
      </w:pPr>
    </w:p>
    <w:p w14:paraId="019EAA12" w14:textId="53725593" w:rsidR="00DC1736" w:rsidRPr="00DC1736" w:rsidRDefault="00DC1736" w:rsidP="003E0B45">
      <w:pPr>
        <w:spacing w:after="0" w:line="240" w:lineRule="auto"/>
        <w:contextualSpacing/>
        <w:rPr>
          <w:rFonts w:ascii="Cambria" w:eastAsia="Aptos" w:hAnsi="Cambria" w:cs="Times New Roman"/>
          <w:sz w:val="20"/>
          <w:szCs w:val="20"/>
        </w:rPr>
      </w:pPr>
      <w:r w:rsidRPr="00DC1736">
        <w:rPr>
          <w:rFonts w:ascii="Cambria" w:eastAsia="Aptos" w:hAnsi="Cambria" w:cs="Times New Roman"/>
          <w:sz w:val="20"/>
          <w:szCs w:val="20"/>
        </w:rPr>
        <w:t xml:space="preserve">Les navires </w:t>
      </w:r>
      <w:proofErr w:type="spellStart"/>
      <w:r w:rsidR="000A17EE" w:rsidRPr="00DC1736">
        <w:rPr>
          <w:rFonts w:ascii="Cambria" w:eastAsia="Aptos" w:hAnsi="Cambria" w:cs="Times New Roman"/>
          <w:i/>
          <w:iCs/>
          <w:sz w:val="20"/>
          <w:szCs w:val="20"/>
        </w:rPr>
        <w:t>Maximus</w:t>
      </w:r>
      <w:proofErr w:type="spellEnd"/>
      <w:r w:rsidR="000A17EE" w:rsidRPr="00DC1736">
        <w:rPr>
          <w:rFonts w:ascii="Cambria" w:eastAsia="Aptos" w:hAnsi="Cambria" w:cs="Times New Roman"/>
          <w:sz w:val="20"/>
          <w:szCs w:val="20"/>
        </w:rPr>
        <w:t xml:space="preserve"> </w:t>
      </w:r>
      <w:r w:rsidRPr="00DC1736">
        <w:rPr>
          <w:rFonts w:ascii="Cambria" w:eastAsia="Aptos" w:hAnsi="Cambria" w:cs="Times New Roman"/>
          <w:sz w:val="20"/>
          <w:szCs w:val="20"/>
        </w:rPr>
        <w:t xml:space="preserve">et </w:t>
      </w:r>
      <w:r w:rsidR="000A17EE" w:rsidRPr="00DC1736">
        <w:rPr>
          <w:rFonts w:ascii="Cambria" w:eastAsia="Aptos" w:hAnsi="Cambria" w:cs="Times New Roman"/>
          <w:i/>
          <w:iCs/>
          <w:sz w:val="20"/>
          <w:szCs w:val="20"/>
        </w:rPr>
        <w:t>Lisboa</w:t>
      </w:r>
      <w:r w:rsidR="000A17EE" w:rsidRPr="00DC1736">
        <w:rPr>
          <w:rFonts w:ascii="Cambria" w:eastAsia="Aptos" w:hAnsi="Cambria" w:cs="Times New Roman"/>
          <w:sz w:val="20"/>
          <w:szCs w:val="20"/>
        </w:rPr>
        <w:t xml:space="preserve"> </w:t>
      </w:r>
      <w:r w:rsidRPr="00DC1736">
        <w:rPr>
          <w:rFonts w:ascii="Cambria" w:eastAsia="Aptos" w:hAnsi="Cambria" w:cs="Times New Roman"/>
          <w:sz w:val="20"/>
          <w:szCs w:val="20"/>
        </w:rPr>
        <w:t>ont débuté leurs activités de pêche en 2018.</w:t>
      </w:r>
    </w:p>
    <w:p w14:paraId="6191818D" w14:textId="77777777" w:rsidR="006828ED" w:rsidRDefault="006828ED" w:rsidP="003E0B45">
      <w:pPr>
        <w:spacing w:after="0" w:line="240" w:lineRule="auto"/>
        <w:contextualSpacing/>
        <w:rPr>
          <w:rFonts w:ascii="Cambria" w:eastAsia="Aptos" w:hAnsi="Cambria" w:cs="Times New Roman"/>
          <w:sz w:val="20"/>
          <w:szCs w:val="20"/>
        </w:rPr>
      </w:pPr>
    </w:p>
    <w:p w14:paraId="55D5C421" w14:textId="212B2974" w:rsidR="00DC1736" w:rsidRDefault="00DC1736" w:rsidP="003E0B45">
      <w:pPr>
        <w:spacing w:after="0" w:line="240" w:lineRule="auto"/>
        <w:contextualSpacing/>
        <w:rPr>
          <w:rFonts w:ascii="Cambria" w:eastAsia="Aptos" w:hAnsi="Cambria" w:cs="Times New Roman"/>
          <w:i/>
          <w:iCs/>
          <w:sz w:val="20"/>
          <w:szCs w:val="20"/>
        </w:rPr>
      </w:pPr>
      <w:r w:rsidRPr="00DC1736">
        <w:rPr>
          <w:rFonts w:ascii="Cambria" w:eastAsia="Aptos" w:hAnsi="Cambria" w:cs="Times New Roman"/>
          <w:sz w:val="20"/>
          <w:szCs w:val="20"/>
        </w:rPr>
        <w:t xml:space="preserve">Le </w:t>
      </w:r>
      <w:r w:rsidRPr="00DC1736">
        <w:rPr>
          <w:rFonts w:ascii="Cambria" w:eastAsia="Aptos" w:hAnsi="Cambria" w:cs="Times New Roman"/>
          <w:b/>
          <w:bCs/>
          <w:sz w:val="20"/>
          <w:szCs w:val="20"/>
        </w:rPr>
        <w:t>tableau 2</w:t>
      </w:r>
      <w:r w:rsidRPr="00DC1736">
        <w:rPr>
          <w:rFonts w:ascii="Cambria" w:eastAsia="Aptos" w:hAnsi="Cambria" w:cs="Times New Roman"/>
          <w:sz w:val="20"/>
          <w:szCs w:val="20"/>
        </w:rPr>
        <w:t xml:space="preserve"> ci-dessous présente la situation des entrées au port, les débarquements de </w:t>
      </w:r>
      <w:proofErr w:type="spellStart"/>
      <w:r w:rsidR="000A17EE" w:rsidRPr="000A17EE">
        <w:rPr>
          <w:rFonts w:ascii="Cambria" w:eastAsia="Aptos" w:hAnsi="Cambria" w:cs="Times New Roman"/>
          <w:i/>
          <w:iCs/>
          <w:sz w:val="20"/>
          <w:szCs w:val="20"/>
        </w:rPr>
        <w:t>Maximus</w:t>
      </w:r>
      <w:proofErr w:type="spellEnd"/>
      <w:r w:rsidR="000A17EE" w:rsidRPr="00DC1736">
        <w:rPr>
          <w:rFonts w:ascii="Cambria" w:eastAsia="Aptos" w:hAnsi="Cambria" w:cs="Times New Roman"/>
          <w:sz w:val="20"/>
          <w:szCs w:val="20"/>
        </w:rPr>
        <w:t xml:space="preserve"> et </w:t>
      </w:r>
      <w:r w:rsidR="000A17EE" w:rsidRPr="00DC1736">
        <w:rPr>
          <w:rFonts w:ascii="Cambria" w:eastAsia="Aptos" w:hAnsi="Cambria" w:cs="Times New Roman"/>
          <w:i/>
          <w:iCs/>
          <w:sz w:val="20"/>
          <w:szCs w:val="20"/>
        </w:rPr>
        <w:t>Lisboa</w:t>
      </w:r>
      <w:r w:rsidR="000A17EE">
        <w:rPr>
          <w:rFonts w:ascii="Cambria" w:eastAsia="Aptos" w:hAnsi="Cambria" w:cs="Times New Roman"/>
          <w:i/>
          <w:iCs/>
          <w:sz w:val="20"/>
          <w:szCs w:val="20"/>
        </w:rPr>
        <w:t>.</w:t>
      </w:r>
    </w:p>
    <w:p w14:paraId="6FA53F89" w14:textId="77777777" w:rsidR="000A17EE" w:rsidRPr="00DC1736" w:rsidRDefault="000A17EE" w:rsidP="003E0B45">
      <w:pPr>
        <w:spacing w:after="0" w:line="240" w:lineRule="auto"/>
        <w:contextualSpacing/>
        <w:rPr>
          <w:rFonts w:ascii="Cambria" w:eastAsia="Aptos" w:hAnsi="Cambria" w:cs="Times New Roman"/>
          <w:b/>
          <w:sz w:val="20"/>
          <w:szCs w:val="20"/>
        </w:rPr>
      </w:pPr>
    </w:p>
    <w:p w14:paraId="04D213D6" w14:textId="4C060B82" w:rsidR="00DC1736" w:rsidRDefault="00DC1736" w:rsidP="003E0B45">
      <w:pPr>
        <w:spacing w:after="0" w:line="240" w:lineRule="auto"/>
        <w:contextualSpacing/>
        <w:rPr>
          <w:rFonts w:ascii="Cambria" w:eastAsia="Aptos" w:hAnsi="Cambria" w:cs="Times New Roman"/>
          <w:b/>
          <w:sz w:val="20"/>
          <w:szCs w:val="20"/>
        </w:rPr>
      </w:pPr>
      <w:r w:rsidRPr="00DC1736">
        <w:rPr>
          <w:rFonts w:ascii="Cambria" w:eastAsia="Aptos" w:hAnsi="Cambria" w:cs="Times New Roman"/>
          <w:b/>
          <w:sz w:val="20"/>
          <w:szCs w:val="20"/>
        </w:rPr>
        <w:t>Tableau 2</w:t>
      </w:r>
      <w:r w:rsidR="000A17EE">
        <w:rPr>
          <w:rFonts w:ascii="Cambria" w:eastAsia="Aptos" w:hAnsi="Cambria" w:cs="Times New Roman"/>
          <w:b/>
          <w:sz w:val="20"/>
          <w:szCs w:val="20"/>
        </w:rPr>
        <w:t xml:space="preserve">. </w:t>
      </w:r>
      <w:r w:rsidR="000A17EE" w:rsidRPr="000A17EE">
        <w:rPr>
          <w:rFonts w:ascii="Cambria" w:eastAsia="Aptos" w:hAnsi="Cambria" w:cs="Times New Roman"/>
          <w:bCs/>
          <w:sz w:val="20"/>
          <w:szCs w:val="20"/>
        </w:rPr>
        <w:t>S</w:t>
      </w:r>
      <w:r w:rsidRPr="00DC1736">
        <w:rPr>
          <w:rFonts w:ascii="Cambria" w:eastAsia="Aptos" w:hAnsi="Cambria" w:cs="Times New Roman"/>
          <w:bCs/>
          <w:sz w:val="20"/>
          <w:szCs w:val="20"/>
        </w:rPr>
        <w:t>ituation</w:t>
      </w:r>
      <w:r w:rsidRPr="00DC1736">
        <w:rPr>
          <w:rFonts w:ascii="Cambria" w:eastAsia="Aptos" w:hAnsi="Cambria" w:cs="Times New Roman"/>
          <w:sz w:val="20"/>
          <w:szCs w:val="20"/>
        </w:rPr>
        <w:t xml:space="preserve"> des débarquements 2019-2020 de </w:t>
      </w:r>
      <w:proofErr w:type="spellStart"/>
      <w:r w:rsidR="000A17EE" w:rsidRPr="000A17EE">
        <w:rPr>
          <w:rFonts w:ascii="Cambria" w:eastAsia="Aptos" w:hAnsi="Cambria" w:cs="Times New Roman"/>
          <w:i/>
          <w:iCs/>
          <w:sz w:val="20"/>
          <w:szCs w:val="20"/>
        </w:rPr>
        <w:t>Maximus</w:t>
      </w:r>
      <w:proofErr w:type="spellEnd"/>
      <w:r w:rsidR="000A17EE" w:rsidRPr="00DC1736">
        <w:rPr>
          <w:rFonts w:ascii="Cambria" w:eastAsia="Aptos" w:hAnsi="Cambria" w:cs="Times New Roman"/>
          <w:sz w:val="20"/>
          <w:szCs w:val="20"/>
        </w:rPr>
        <w:t xml:space="preserve"> </w:t>
      </w:r>
      <w:r w:rsidRPr="00DC1736">
        <w:rPr>
          <w:rFonts w:ascii="Cambria" w:eastAsia="Aptos" w:hAnsi="Cambria" w:cs="Times New Roman"/>
          <w:sz w:val="20"/>
          <w:szCs w:val="20"/>
        </w:rPr>
        <w:t xml:space="preserve">et </w:t>
      </w:r>
      <w:r w:rsidR="000A17EE" w:rsidRPr="00DC1736">
        <w:rPr>
          <w:rFonts w:ascii="Cambria" w:eastAsia="Aptos" w:hAnsi="Cambria" w:cs="Times New Roman"/>
          <w:i/>
          <w:iCs/>
          <w:sz w:val="20"/>
          <w:szCs w:val="20"/>
        </w:rPr>
        <w:t>Lisboa</w:t>
      </w:r>
      <w:r w:rsidR="000A17EE">
        <w:rPr>
          <w:rFonts w:ascii="Cambria" w:eastAsia="Aptos" w:hAnsi="Cambria" w:cs="Times New Roman"/>
          <w:b/>
          <w:sz w:val="20"/>
          <w:szCs w:val="20"/>
        </w:rPr>
        <w:t>.</w:t>
      </w:r>
    </w:p>
    <w:p w14:paraId="210A222A" w14:textId="77777777" w:rsidR="000A17EE" w:rsidRPr="00DC1736" w:rsidRDefault="000A17EE" w:rsidP="003E0B45">
      <w:pPr>
        <w:spacing w:after="0" w:line="240" w:lineRule="auto"/>
        <w:contextualSpacing/>
        <w:rPr>
          <w:rFonts w:ascii="Cambria" w:eastAsia="Aptos" w:hAnsi="Cambria" w:cs="Times New Roman"/>
          <w:b/>
          <w:sz w:val="20"/>
          <w:szCs w:val="20"/>
        </w:rPr>
      </w:pPr>
    </w:p>
    <w:tbl>
      <w:tblPr>
        <w:tblW w:w="8277" w:type="dxa"/>
        <w:jc w:val="center"/>
        <w:tblCellMar>
          <w:left w:w="70" w:type="dxa"/>
          <w:right w:w="70" w:type="dxa"/>
        </w:tblCellMar>
        <w:tblLook w:val="04A0" w:firstRow="1" w:lastRow="0" w:firstColumn="1" w:lastColumn="0" w:noHBand="0" w:noVBand="1"/>
      </w:tblPr>
      <w:tblGrid>
        <w:gridCol w:w="1980"/>
        <w:gridCol w:w="1559"/>
        <w:gridCol w:w="1515"/>
        <w:gridCol w:w="1401"/>
        <w:gridCol w:w="1822"/>
      </w:tblGrid>
      <w:tr w:rsidR="00DC1736" w:rsidRPr="00DC1736" w14:paraId="7BF9AD2F" w14:textId="77777777" w:rsidTr="00164E59">
        <w:trPr>
          <w:trHeight w:val="327"/>
          <w:jc w:val="center"/>
        </w:trPr>
        <w:tc>
          <w:tcPr>
            <w:tcW w:w="1980" w:type="dxa"/>
            <w:tcBorders>
              <w:top w:val="single" w:sz="8" w:space="0" w:color="auto"/>
              <w:left w:val="single" w:sz="4" w:space="0" w:color="auto"/>
              <w:bottom w:val="single" w:sz="4" w:space="0" w:color="auto"/>
              <w:right w:val="single" w:sz="4" w:space="0" w:color="auto"/>
            </w:tcBorders>
            <w:hideMark/>
          </w:tcPr>
          <w:p w14:paraId="0A4FB729" w14:textId="7287AE41" w:rsidR="00DC1736" w:rsidRPr="00DC1736" w:rsidRDefault="000A17EE" w:rsidP="000A17EE">
            <w:pPr>
              <w:spacing w:after="0" w:line="240" w:lineRule="auto"/>
              <w:contextualSpacing/>
              <w:jc w:val="center"/>
              <w:rPr>
                <w:rFonts w:ascii="Cambria" w:eastAsia="Times New Roman" w:hAnsi="Cambria" w:cs="Times New Roman"/>
                <w:b/>
                <w:bCs/>
                <w:i/>
                <w:iCs/>
                <w:sz w:val="20"/>
                <w:szCs w:val="20"/>
                <w:lang w:val="en-US" w:eastAsia="fr-FR"/>
              </w:rPr>
            </w:pPr>
            <w:r w:rsidRPr="000A17EE">
              <w:rPr>
                <w:rFonts w:ascii="Cambria" w:eastAsia="Times New Roman" w:hAnsi="Cambria" w:cs="Times New Roman"/>
                <w:b/>
                <w:bCs/>
                <w:i/>
                <w:iCs/>
                <w:sz w:val="20"/>
                <w:szCs w:val="20"/>
                <w:lang w:val="en-US" w:eastAsia="fr-FR"/>
              </w:rPr>
              <w:t>Ann</w:t>
            </w:r>
            <w:r>
              <w:rPr>
                <w:rFonts w:ascii="Cambria" w:eastAsia="Times New Roman" w:hAnsi="Cambria" w:cs="Times New Roman"/>
                <w:b/>
                <w:bCs/>
                <w:i/>
                <w:iCs/>
                <w:sz w:val="20"/>
                <w:szCs w:val="20"/>
                <w:lang w:val="en-US" w:eastAsia="fr-FR"/>
              </w:rPr>
              <w:t>é</w:t>
            </w:r>
            <w:r w:rsidRPr="000A17EE">
              <w:rPr>
                <w:rFonts w:ascii="Cambria" w:eastAsia="Times New Roman" w:hAnsi="Cambria" w:cs="Times New Roman"/>
                <w:b/>
                <w:bCs/>
                <w:i/>
                <w:iCs/>
                <w:sz w:val="20"/>
                <w:szCs w:val="20"/>
                <w:lang w:val="en-US" w:eastAsia="fr-FR"/>
              </w:rPr>
              <w:t>e</w:t>
            </w:r>
          </w:p>
        </w:tc>
        <w:tc>
          <w:tcPr>
            <w:tcW w:w="1559" w:type="dxa"/>
            <w:tcBorders>
              <w:top w:val="single" w:sz="8" w:space="0" w:color="auto"/>
              <w:left w:val="nil"/>
              <w:bottom w:val="single" w:sz="4" w:space="0" w:color="auto"/>
              <w:right w:val="single" w:sz="4" w:space="0" w:color="auto"/>
            </w:tcBorders>
            <w:hideMark/>
          </w:tcPr>
          <w:p w14:paraId="2F325F23" w14:textId="3193AD54" w:rsidR="00DC1736" w:rsidRPr="00DC1736" w:rsidRDefault="000A17EE" w:rsidP="000A17EE">
            <w:pPr>
              <w:spacing w:after="0" w:line="240" w:lineRule="auto"/>
              <w:contextualSpacing/>
              <w:jc w:val="center"/>
              <w:rPr>
                <w:rFonts w:ascii="Cambria" w:eastAsia="Times New Roman" w:hAnsi="Cambria" w:cs="Times New Roman"/>
                <w:b/>
                <w:bCs/>
                <w:i/>
                <w:iCs/>
                <w:sz w:val="20"/>
                <w:szCs w:val="20"/>
                <w:lang w:val="en-US" w:eastAsia="fr-FR"/>
              </w:rPr>
            </w:pPr>
            <w:proofErr w:type="spellStart"/>
            <w:r w:rsidRPr="000A17EE">
              <w:rPr>
                <w:rFonts w:ascii="Cambria" w:eastAsia="Times New Roman" w:hAnsi="Cambria" w:cs="Times New Roman"/>
                <w:b/>
                <w:bCs/>
                <w:i/>
                <w:iCs/>
                <w:sz w:val="20"/>
                <w:szCs w:val="20"/>
                <w:lang w:val="en-US" w:eastAsia="fr-FR"/>
              </w:rPr>
              <w:t>Navires</w:t>
            </w:r>
            <w:proofErr w:type="spellEnd"/>
          </w:p>
        </w:tc>
        <w:tc>
          <w:tcPr>
            <w:tcW w:w="1515" w:type="dxa"/>
            <w:tcBorders>
              <w:top w:val="single" w:sz="8" w:space="0" w:color="auto"/>
              <w:left w:val="single" w:sz="4" w:space="0" w:color="auto"/>
              <w:bottom w:val="single" w:sz="4" w:space="0" w:color="auto"/>
              <w:right w:val="nil"/>
            </w:tcBorders>
            <w:hideMark/>
          </w:tcPr>
          <w:p w14:paraId="3A7880E1" w14:textId="40BAF8B2" w:rsidR="00DC1736" w:rsidRPr="00DC1736" w:rsidRDefault="000A17EE" w:rsidP="000A17EE">
            <w:pPr>
              <w:spacing w:after="0" w:line="240" w:lineRule="auto"/>
              <w:contextualSpacing/>
              <w:jc w:val="center"/>
              <w:rPr>
                <w:rFonts w:ascii="Cambria" w:eastAsia="Times New Roman" w:hAnsi="Cambria" w:cs="Times New Roman"/>
                <w:b/>
                <w:bCs/>
                <w:i/>
                <w:iCs/>
                <w:sz w:val="20"/>
                <w:szCs w:val="20"/>
                <w:lang w:val="en-US" w:eastAsia="fr-FR"/>
              </w:rPr>
            </w:pPr>
            <w:proofErr w:type="spellStart"/>
            <w:r w:rsidRPr="000A17EE">
              <w:rPr>
                <w:rFonts w:ascii="Cambria" w:eastAsia="Times New Roman" w:hAnsi="Cambria" w:cs="Times New Roman"/>
                <w:b/>
                <w:bCs/>
                <w:i/>
                <w:iCs/>
                <w:sz w:val="20"/>
                <w:szCs w:val="20"/>
                <w:lang w:val="en-US" w:eastAsia="fr-FR"/>
              </w:rPr>
              <w:t>Nbre</w:t>
            </w:r>
            <w:proofErr w:type="spellEnd"/>
            <w:r w:rsidRPr="000A17EE">
              <w:rPr>
                <w:rFonts w:ascii="Cambria" w:eastAsia="Times New Roman" w:hAnsi="Cambria" w:cs="Times New Roman"/>
                <w:b/>
                <w:bCs/>
                <w:i/>
                <w:iCs/>
                <w:sz w:val="20"/>
                <w:szCs w:val="20"/>
                <w:lang w:val="en-US" w:eastAsia="fr-FR"/>
              </w:rPr>
              <w:t xml:space="preserve"> entrees</w:t>
            </w:r>
          </w:p>
        </w:tc>
        <w:tc>
          <w:tcPr>
            <w:tcW w:w="1401" w:type="dxa"/>
            <w:tcBorders>
              <w:top w:val="single" w:sz="8" w:space="0" w:color="auto"/>
              <w:left w:val="single" w:sz="4" w:space="0" w:color="auto"/>
              <w:bottom w:val="single" w:sz="4" w:space="0" w:color="auto"/>
              <w:right w:val="nil"/>
            </w:tcBorders>
            <w:hideMark/>
          </w:tcPr>
          <w:p w14:paraId="3BF5164C" w14:textId="3B024400" w:rsidR="00DC1736" w:rsidRPr="00DC1736" w:rsidRDefault="000A17EE" w:rsidP="000A17EE">
            <w:pPr>
              <w:spacing w:after="0" w:line="240" w:lineRule="auto"/>
              <w:contextualSpacing/>
              <w:jc w:val="center"/>
              <w:rPr>
                <w:rFonts w:ascii="Cambria" w:eastAsia="Times New Roman" w:hAnsi="Cambria" w:cs="Times New Roman"/>
                <w:b/>
                <w:bCs/>
                <w:i/>
                <w:iCs/>
                <w:sz w:val="20"/>
                <w:szCs w:val="20"/>
                <w:lang w:val="en-US" w:eastAsia="fr-FR"/>
              </w:rPr>
            </w:pPr>
            <w:proofErr w:type="spellStart"/>
            <w:r w:rsidRPr="000A17EE">
              <w:rPr>
                <w:rFonts w:ascii="Cambria" w:eastAsia="Times New Roman" w:hAnsi="Cambria" w:cs="Times New Roman"/>
                <w:b/>
                <w:bCs/>
                <w:i/>
                <w:iCs/>
                <w:sz w:val="20"/>
                <w:szCs w:val="20"/>
                <w:lang w:val="en-US" w:eastAsia="fr-FR"/>
              </w:rPr>
              <w:t>Nbre</w:t>
            </w:r>
            <w:proofErr w:type="spellEnd"/>
            <w:r w:rsidRPr="000A17EE">
              <w:rPr>
                <w:rFonts w:ascii="Cambria" w:eastAsia="Times New Roman" w:hAnsi="Cambria" w:cs="Times New Roman"/>
                <w:b/>
                <w:bCs/>
                <w:i/>
                <w:iCs/>
                <w:sz w:val="20"/>
                <w:szCs w:val="20"/>
                <w:lang w:val="en-US" w:eastAsia="fr-FR"/>
              </w:rPr>
              <w:t xml:space="preserve"> deb</w:t>
            </w:r>
          </w:p>
        </w:tc>
        <w:tc>
          <w:tcPr>
            <w:tcW w:w="1822" w:type="dxa"/>
            <w:tcBorders>
              <w:top w:val="single" w:sz="8" w:space="0" w:color="auto"/>
              <w:left w:val="single" w:sz="4" w:space="0" w:color="auto"/>
              <w:bottom w:val="single" w:sz="4" w:space="0" w:color="auto"/>
              <w:right w:val="single" w:sz="8" w:space="0" w:color="auto"/>
            </w:tcBorders>
            <w:hideMark/>
          </w:tcPr>
          <w:p w14:paraId="4465444A" w14:textId="1373C981" w:rsidR="00DC1736" w:rsidRPr="00DC1736" w:rsidRDefault="000A17EE" w:rsidP="000A17EE">
            <w:pPr>
              <w:spacing w:after="0" w:line="240" w:lineRule="auto"/>
              <w:contextualSpacing/>
              <w:jc w:val="center"/>
              <w:rPr>
                <w:rFonts w:ascii="Cambria" w:eastAsia="Times New Roman" w:hAnsi="Cambria" w:cs="Times New Roman"/>
                <w:b/>
                <w:bCs/>
                <w:i/>
                <w:iCs/>
                <w:sz w:val="20"/>
                <w:szCs w:val="20"/>
                <w:lang w:val="en-US" w:eastAsia="fr-FR"/>
              </w:rPr>
            </w:pPr>
            <w:proofErr w:type="spellStart"/>
            <w:r w:rsidRPr="000A17EE">
              <w:rPr>
                <w:rFonts w:ascii="Cambria" w:eastAsia="Times New Roman" w:hAnsi="Cambria" w:cs="Times New Roman"/>
                <w:b/>
                <w:bCs/>
                <w:i/>
                <w:iCs/>
                <w:sz w:val="20"/>
                <w:szCs w:val="20"/>
                <w:lang w:val="en-US" w:eastAsia="fr-FR"/>
              </w:rPr>
              <w:t>Qte</w:t>
            </w:r>
            <w:proofErr w:type="spellEnd"/>
            <w:r w:rsidRPr="000A17EE">
              <w:rPr>
                <w:rFonts w:ascii="Cambria" w:eastAsia="Times New Roman" w:hAnsi="Cambria" w:cs="Times New Roman"/>
                <w:b/>
                <w:bCs/>
                <w:i/>
                <w:iCs/>
                <w:sz w:val="20"/>
                <w:szCs w:val="20"/>
                <w:lang w:val="en-US" w:eastAsia="fr-FR"/>
              </w:rPr>
              <w:t xml:space="preserve"> deb (kg)</w:t>
            </w:r>
          </w:p>
        </w:tc>
      </w:tr>
      <w:tr w:rsidR="00DC1736" w:rsidRPr="00DC1736" w14:paraId="77F11722" w14:textId="77777777" w:rsidTr="00164E59">
        <w:trPr>
          <w:trHeight w:val="256"/>
          <w:jc w:val="center"/>
        </w:trPr>
        <w:tc>
          <w:tcPr>
            <w:tcW w:w="1980" w:type="dxa"/>
            <w:tcBorders>
              <w:top w:val="nil"/>
              <w:left w:val="single" w:sz="8" w:space="0" w:color="auto"/>
              <w:bottom w:val="single" w:sz="4" w:space="0" w:color="auto"/>
              <w:right w:val="single" w:sz="4" w:space="0" w:color="auto"/>
            </w:tcBorders>
            <w:noWrap/>
            <w:vAlign w:val="bottom"/>
            <w:hideMark/>
          </w:tcPr>
          <w:p w14:paraId="3475F044"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2019</w:t>
            </w:r>
          </w:p>
        </w:tc>
        <w:tc>
          <w:tcPr>
            <w:tcW w:w="1559" w:type="dxa"/>
            <w:tcBorders>
              <w:top w:val="nil"/>
              <w:left w:val="nil"/>
              <w:bottom w:val="single" w:sz="4" w:space="0" w:color="auto"/>
              <w:right w:val="single" w:sz="4" w:space="0" w:color="auto"/>
            </w:tcBorders>
            <w:noWrap/>
            <w:vAlign w:val="bottom"/>
            <w:hideMark/>
          </w:tcPr>
          <w:p w14:paraId="2B8F34D9"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MAXIMUS</w:t>
            </w:r>
          </w:p>
        </w:tc>
        <w:tc>
          <w:tcPr>
            <w:tcW w:w="1515" w:type="dxa"/>
            <w:tcBorders>
              <w:top w:val="single" w:sz="4" w:space="0" w:color="auto"/>
              <w:left w:val="single" w:sz="4" w:space="0" w:color="auto"/>
              <w:bottom w:val="single" w:sz="4" w:space="0" w:color="auto"/>
              <w:right w:val="nil"/>
            </w:tcBorders>
            <w:noWrap/>
            <w:vAlign w:val="bottom"/>
            <w:hideMark/>
          </w:tcPr>
          <w:p w14:paraId="2FEB41FF"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9</w:t>
            </w:r>
          </w:p>
        </w:tc>
        <w:tc>
          <w:tcPr>
            <w:tcW w:w="1401" w:type="dxa"/>
            <w:tcBorders>
              <w:top w:val="single" w:sz="4" w:space="0" w:color="auto"/>
              <w:left w:val="single" w:sz="4" w:space="0" w:color="auto"/>
              <w:bottom w:val="single" w:sz="4" w:space="0" w:color="auto"/>
              <w:right w:val="nil"/>
            </w:tcBorders>
            <w:noWrap/>
            <w:vAlign w:val="bottom"/>
            <w:hideMark/>
          </w:tcPr>
          <w:p w14:paraId="6F4FB351"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8*</w:t>
            </w:r>
          </w:p>
        </w:tc>
        <w:tc>
          <w:tcPr>
            <w:tcW w:w="1822" w:type="dxa"/>
            <w:tcBorders>
              <w:top w:val="nil"/>
              <w:left w:val="single" w:sz="4" w:space="0" w:color="auto"/>
              <w:bottom w:val="single" w:sz="4" w:space="0" w:color="auto"/>
              <w:right w:val="single" w:sz="8" w:space="0" w:color="auto"/>
            </w:tcBorders>
            <w:noWrap/>
            <w:vAlign w:val="bottom"/>
            <w:hideMark/>
          </w:tcPr>
          <w:p w14:paraId="5F9F28E7"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1 499 069</w:t>
            </w:r>
          </w:p>
        </w:tc>
      </w:tr>
      <w:tr w:rsidR="00DC1736" w:rsidRPr="00DC1736" w14:paraId="2A123B5D" w14:textId="77777777" w:rsidTr="00164E59">
        <w:trPr>
          <w:trHeight w:val="256"/>
          <w:jc w:val="center"/>
        </w:trPr>
        <w:tc>
          <w:tcPr>
            <w:tcW w:w="1980" w:type="dxa"/>
            <w:tcBorders>
              <w:top w:val="nil"/>
              <w:left w:val="single" w:sz="8" w:space="0" w:color="auto"/>
              <w:bottom w:val="single" w:sz="4" w:space="0" w:color="auto"/>
              <w:right w:val="single" w:sz="4" w:space="0" w:color="auto"/>
            </w:tcBorders>
            <w:noWrap/>
            <w:vAlign w:val="bottom"/>
            <w:hideMark/>
          </w:tcPr>
          <w:p w14:paraId="77115ECC"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 </w:t>
            </w:r>
          </w:p>
        </w:tc>
        <w:tc>
          <w:tcPr>
            <w:tcW w:w="1559" w:type="dxa"/>
            <w:tcBorders>
              <w:top w:val="nil"/>
              <w:left w:val="nil"/>
              <w:bottom w:val="single" w:sz="4" w:space="0" w:color="auto"/>
              <w:right w:val="single" w:sz="4" w:space="0" w:color="auto"/>
            </w:tcBorders>
            <w:noWrap/>
            <w:vAlign w:val="bottom"/>
            <w:hideMark/>
          </w:tcPr>
          <w:p w14:paraId="706EA43A"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LISBOA</w:t>
            </w:r>
          </w:p>
        </w:tc>
        <w:tc>
          <w:tcPr>
            <w:tcW w:w="1515" w:type="dxa"/>
            <w:tcBorders>
              <w:top w:val="single" w:sz="4" w:space="0" w:color="auto"/>
              <w:left w:val="single" w:sz="4" w:space="0" w:color="auto"/>
              <w:bottom w:val="single" w:sz="4" w:space="0" w:color="auto"/>
              <w:right w:val="nil"/>
            </w:tcBorders>
            <w:noWrap/>
            <w:vAlign w:val="bottom"/>
            <w:hideMark/>
          </w:tcPr>
          <w:p w14:paraId="5F9F4978"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11</w:t>
            </w:r>
          </w:p>
        </w:tc>
        <w:tc>
          <w:tcPr>
            <w:tcW w:w="1401" w:type="dxa"/>
            <w:tcBorders>
              <w:top w:val="single" w:sz="4" w:space="0" w:color="auto"/>
              <w:left w:val="single" w:sz="4" w:space="0" w:color="auto"/>
              <w:bottom w:val="single" w:sz="4" w:space="0" w:color="auto"/>
              <w:right w:val="nil"/>
            </w:tcBorders>
            <w:noWrap/>
            <w:vAlign w:val="bottom"/>
            <w:hideMark/>
          </w:tcPr>
          <w:p w14:paraId="7CD258EE"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11</w:t>
            </w:r>
          </w:p>
        </w:tc>
        <w:tc>
          <w:tcPr>
            <w:tcW w:w="1822" w:type="dxa"/>
            <w:tcBorders>
              <w:top w:val="nil"/>
              <w:left w:val="single" w:sz="4" w:space="0" w:color="auto"/>
              <w:bottom w:val="single" w:sz="4" w:space="0" w:color="auto"/>
              <w:right w:val="single" w:sz="8" w:space="0" w:color="auto"/>
            </w:tcBorders>
            <w:noWrap/>
            <w:vAlign w:val="bottom"/>
            <w:hideMark/>
          </w:tcPr>
          <w:p w14:paraId="2CAAA896"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2 161 934</w:t>
            </w:r>
          </w:p>
        </w:tc>
      </w:tr>
      <w:tr w:rsidR="00DC1736" w:rsidRPr="00DC1736" w14:paraId="5B24B874" w14:textId="77777777" w:rsidTr="00164E59">
        <w:trPr>
          <w:trHeight w:val="256"/>
          <w:jc w:val="center"/>
        </w:trPr>
        <w:tc>
          <w:tcPr>
            <w:tcW w:w="1980" w:type="dxa"/>
            <w:tcBorders>
              <w:top w:val="nil"/>
              <w:left w:val="single" w:sz="8" w:space="0" w:color="auto"/>
              <w:bottom w:val="single" w:sz="4" w:space="0" w:color="auto"/>
              <w:right w:val="single" w:sz="4" w:space="0" w:color="auto"/>
            </w:tcBorders>
            <w:noWrap/>
            <w:vAlign w:val="bottom"/>
          </w:tcPr>
          <w:p w14:paraId="187C3375" w14:textId="77777777" w:rsidR="00DC1736" w:rsidRPr="00DC1736" w:rsidRDefault="00DC1736" w:rsidP="003E0B45">
            <w:pPr>
              <w:spacing w:after="0" w:line="240" w:lineRule="auto"/>
              <w:contextualSpacing/>
              <w:rPr>
                <w:rFonts w:ascii="Cambria" w:eastAsia="Times New Roman" w:hAnsi="Cambria" w:cs="Times New Roman"/>
                <w:b/>
                <w:sz w:val="20"/>
                <w:szCs w:val="20"/>
                <w:lang w:val="en-US" w:eastAsia="fr-FR"/>
              </w:rPr>
            </w:pPr>
            <w:r w:rsidRPr="00DC1736">
              <w:rPr>
                <w:rFonts w:ascii="Cambria" w:eastAsia="Times New Roman" w:hAnsi="Cambria" w:cs="Times New Roman"/>
                <w:b/>
                <w:sz w:val="20"/>
                <w:szCs w:val="20"/>
                <w:lang w:val="en-US" w:eastAsia="fr-FR"/>
              </w:rPr>
              <w:t>Sous total</w:t>
            </w:r>
          </w:p>
        </w:tc>
        <w:tc>
          <w:tcPr>
            <w:tcW w:w="1559" w:type="dxa"/>
            <w:tcBorders>
              <w:top w:val="nil"/>
              <w:left w:val="nil"/>
              <w:bottom w:val="single" w:sz="4" w:space="0" w:color="auto"/>
              <w:right w:val="single" w:sz="4" w:space="0" w:color="auto"/>
            </w:tcBorders>
            <w:noWrap/>
            <w:vAlign w:val="bottom"/>
          </w:tcPr>
          <w:p w14:paraId="6FCECCB8" w14:textId="77777777" w:rsidR="00DC1736" w:rsidRPr="00DC1736" w:rsidRDefault="00DC1736" w:rsidP="003E0B45">
            <w:pPr>
              <w:spacing w:after="0" w:line="240" w:lineRule="auto"/>
              <w:contextualSpacing/>
              <w:rPr>
                <w:rFonts w:ascii="Cambria" w:eastAsia="Times New Roman" w:hAnsi="Cambria" w:cs="Times New Roman"/>
                <w:b/>
                <w:sz w:val="20"/>
                <w:szCs w:val="20"/>
                <w:lang w:val="en-US" w:eastAsia="fr-FR"/>
              </w:rPr>
            </w:pPr>
          </w:p>
        </w:tc>
        <w:tc>
          <w:tcPr>
            <w:tcW w:w="1515" w:type="dxa"/>
            <w:tcBorders>
              <w:top w:val="single" w:sz="4" w:space="0" w:color="auto"/>
              <w:left w:val="single" w:sz="4" w:space="0" w:color="auto"/>
              <w:bottom w:val="single" w:sz="4" w:space="0" w:color="auto"/>
              <w:right w:val="nil"/>
            </w:tcBorders>
            <w:noWrap/>
            <w:vAlign w:val="bottom"/>
          </w:tcPr>
          <w:p w14:paraId="6B90980A" w14:textId="77777777" w:rsidR="00DC1736" w:rsidRPr="00DC1736" w:rsidRDefault="00DC1736" w:rsidP="003E0B45">
            <w:pPr>
              <w:spacing w:after="0" w:line="240" w:lineRule="auto"/>
              <w:contextualSpacing/>
              <w:jc w:val="right"/>
              <w:rPr>
                <w:rFonts w:ascii="Cambria" w:eastAsia="Times New Roman" w:hAnsi="Cambria" w:cs="Times New Roman"/>
                <w:b/>
                <w:sz w:val="20"/>
                <w:szCs w:val="20"/>
                <w:lang w:val="en-US" w:eastAsia="fr-FR"/>
              </w:rPr>
            </w:pPr>
            <w:r w:rsidRPr="00DC1736">
              <w:rPr>
                <w:rFonts w:ascii="Cambria" w:eastAsia="Times New Roman" w:hAnsi="Cambria" w:cs="Times New Roman"/>
                <w:b/>
                <w:sz w:val="20"/>
                <w:szCs w:val="20"/>
                <w:lang w:val="en-US" w:eastAsia="fr-FR"/>
              </w:rPr>
              <w:t>20</w:t>
            </w:r>
          </w:p>
        </w:tc>
        <w:tc>
          <w:tcPr>
            <w:tcW w:w="1401" w:type="dxa"/>
            <w:tcBorders>
              <w:top w:val="single" w:sz="4" w:space="0" w:color="auto"/>
              <w:left w:val="single" w:sz="4" w:space="0" w:color="auto"/>
              <w:bottom w:val="single" w:sz="4" w:space="0" w:color="auto"/>
              <w:right w:val="nil"/>
            </w:tcBorders>
            <w:noWrap/>
            <w:vAlign w:val="bottom"/>
          </w:tcPr>
          <w:p w14:paraId="2525B8BC" w14:textId="77777777" w:rsidR="00DC1736" w:rsidRPr="00DC1736" w:rsidRDefault="00DC1736" w:rsidP="003E0B45">
            <w:pPr>
              <w:spacing w:after="0" w:line="240" w:lineRule="auto"/>
              <w:contextualSpacing/>
              <w:jc w:val="right"/>
              <w:rPr>
                <w:rFonts w:ascii="Cambria" w:eastAsia="Times New Roman" w:hAnsi="Cambria" w:cs="Times New Roman"/>
                <w:b/>
                <w:sz w:val="20"/>
                <w:szCs w:val="20"/>
                <w:lang w:val="en-US" w:eastAsia="fr-FR"/>
              </w:rPr>
            </w:pPr>
            <w:r w:rsidRPr="00DC1736">
              <w:rPr>
                <w:rFonts w:ascii="Cambria" w:eastAsia="Times New Roman" w:hAnsi="Cambria" w:cs="Times New Roman"/>
                <w:b/>
                <w:sz w:val="20"/>
                <w:szCs w:val="20"/>
                <w:lang w:val="en-US" w:eastAsia="fr-FR"/>
              </w:rPr>
              <w:t>19</w:t>
            </w:r>
          </w:p>
        </w:tc>
        <w:tc>
          <w:tcPr>
            <w:tcW w:w="1822" w:type="dxa"/>
            <w:tcBorders>
              <w:top w:val="nil"/>
              <w:left w:val="single" w:sz="4" w:space="0" w:color="auto"/>
              <w:bottom w:val="single" w:sz="4" w:space="0" w:color="auto"/>
              <w:right w:val="single" w:sz="8" w:space="0" w:color="auto"/>
            </w:tcBorders>
            <w:noWrap/>
            <w:vAlign w:val="bottom"/>
          </w:tcPr>
          <w:p w14:paraId="332CDCF0" w14:textId="77777777" w:rsidR="00DC1736" w:rsidRPr="00DC1736" w:rsidRDefault="00DC1736" w:rsidP="003E0B45">
            <w:pPr>
              <w:spacing w:after="0" w:line="240" w:lineRule="auto"/>
              <w:contextualSpacing/>
              <w:jc w:val="right"/>
              <w:rPr>
                <w:rFonts w:ascii="Cambria" w:eastAsia="Times New Roman" w:hAnsi="Cambria" w:cs="Times New Roman"/>
                <w:b/>
                <w:sz w:val="20"/>
                <w:szCs w:val="20"/>
                <w:lang w:val="en-US" w:eastAsia="fr-FR"/>
              </w:rPr>
            </w:pPr>
            <w:r w:rsidRPr="00DC1736">
              <w:rPr>
                <w:rFonts w:ascii="Cambria" w:eastAsia="Times New Roman" w:hAnsi="Cambria" w:cs="Times New Roman"/>
                <w:b/>
                <w:sz w:val="20"/>
                <w:szCs w:val="20"/>
                <w:lang w:val="en-US" w:eastAsia="fr-FR"/>
              </w:rPr>
              <w:t>3 660 003</w:t>
            </w:r>
          </w:p>
        </w:tc>
      </w:tr>
      <w:tr w:rsidR="00DC1736" w:rsidRPr="00DC1736" w14:paraId="60B06481" w14:textId="77777777" w:rsidTr="00164E59">
        <w:trPr>
          <w:trHeight w:val="256"/>
          <w:jc w:val="center"/>
        </w:trPr>
        <w:tc>
          <w:tcPr>
            <w:tcW w:w="1980" w:type="dxa"/>
            <w:tcBorders>
              <w:top w:val="nil"/>
              <w:left w:val="single" w:sz="8" w:space="0" w:color="auto"/>
              <w:bottom w:val="single" w:sz="4" w:space="0" w:color="auto"/>
              <w:right w:val="single" w:sz="4" w:space="0" w:color="auto"/>
            </w:tcBorders>
            <w:noWrap/>
            <w:vAlign w:val="bottom"/>
            <w:hideMark/>
          </w:tcPr>
          <w:p w14:paraId="2AC52F1B"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2020</w:t>
            </w:r>
          </w:p>
        </w:tc>
        <w:tc>
          <w:tcPr>
            <w:tcW w:w="1559" w:type="dxa"/>
            <w:tcBorders>
              <w:top w:val="nil"/>
              <w:left w:val="nil"/>
              <w:bottom w:val="single" w:sz="4" w:space="0" w:color="auto"/>
              <w:right w:val="single" w:sz="4" w:space="0" w:color="auto"/>
            </w:tcBorders>
            <w:noWrap/>
            <w:vAlign w:val="bottom"/>
            <w:hideMark/>
          </w:tcPr>
          <w:p w14:paraId="69ACE70A"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MAXIMUS</w:t>
            </w:r>
          </w:p>
        </w:tc>
        <w:tc>
          <w:tcPr>
            <w:tcW w:w="1515" w:type="dxa"/>
            <w:tcBorders>
              <w:top w:val="single" w:sz="4" w:space="0" w:color="auto"/>
              <w:left w:val="single" w:sz="4" w:space="0" w:color="auto"/>
              <w:bottom w:val="single" w:sz="4" w:space="0" w:color="auto"/>
              <w:right w:val="nil"/>
            </w:tcBorders>
            <w:noWrap/>
            <w:vAlign w:val="bottom"/>
            <w:hideMark/>
          </w:tcPr>
          <w:p w14:paraId="2928485F"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6</w:t>
            </w:r>
          </w:p>
        </w:tc>
        <w:tc>
          <w:tcPr>
            <w:tcW w:w="1401" w:type="dxa"/>
            <w:tcBorders>
              <w:top w:val="single" w:sz="4" w:space="0" w:color="auto"/>
              <w:left w:val="single" w:sz="4" w:space="0" w:color="auto"/>
              <w:bottom w:val="single" w:sz="4" w:space="0" w:color="auto"/>
              <w:right w:val="nil"/>
            </w:tcBorders>
            <w:noWrap/>
            <w:vAlign w:val="bottom"/>
            <w:hideMark/>
          </w:tcPr>
          <w:p w14:paraId="096D20E8"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6</w:t>
            </w:r>
          </w:p>
        </w:tc>
        <w:tc>
          <w:tcPr>
            <w:tcW w:w="1822" w:type="dxa"/>
            <w:tcBorders>
              <w:top w:val="nil"/>
              <w:left w:val="single" w:sz="4" w:space="0" w:color="auto"/>
              <w:bottom w:val="single" w:sz="4" w:space="0" w:color="auto"/>
              <w:right w:val="single" w:sz="8" w:space="0" w:color="auto"/>
            </w:tcBorders>
            <w:noWrap/>
            <w:vAlign w:val="bottom"/>
            <w:hideMark/>
          </w:tcPr>
          <w:p w14:paraId="3A942731"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1 101 997</w:t>
            </w:r>
          </w:p>
        </w:tc>
      </w:tr>
      <w:tr w:rsidR="00DC1736" w:rsidRPr="00DC1736" w14:paraId="387A9CC7" w14:textId="77777777" w:rsidTr="00164E59">
        <w:trPr>
          <w:trHeight w:val="256"/>
          <w:jc w:val="center"/>
        </w:trPr>
        <w:tc>
          <w:tcPr>
            <w:tcW w:w="1980" w:type="dxa"/>
            <w:tcBorders>
              <w:top w:val="nil"/>
              <w:left w:val="single" w:sz="8" w:space="0" w:color="auto"/>
              <w:bottom w:val="single" w:sz="4" w:space="0" w:color="auto"/>
              <w:right w:val="single" w:sz="4" w:space="0" w:color="auto"/>
            </w:tcBorders>
            <w:noWrap/>
            <w:vAlign w:val="bottom"/>
          </w:tcPr>
          <w:p w14:paraId="6A0CA3AB"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p>
        </w:tc>
        <w:tc>
          <w:tcPr>
            <w:tcW w:w="1559" w:type="dxa"/>
            <w:tcBorders>
              <w:top w:val="nil"/>
              <w:left w:val="nil"/>
              <w:bottom w:val="single" w:sz="4" w:space="0" w:color="auto"/>
              <w:right w:val="single" w:sz="4" w:space="0" w:color="auto"/>
            </w:tcBorders>
            <w:noWrap/>
            <w:vAlign w:val="bottom"/>
          </w:tcPr>
          <w:p w14:paraId="01EFCC2A"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LISBOA</w:t>
            </w:r>
          </w:p>
        </w:tc>
        <w:tc>
          <w:tcPr>
            <w:tcW w:w="1515" w:type="dxa"/>
            <w:tcBorders>
              <w:top w:val="single" w:sz="4" w:space="0" w:color="auto"/>
              <w:left w:val="single" w:sz="4" w:space="0" w:color="auto"/>
              <w:bottom w:val="single" w:sz="4" w:space="0" w:color="auto"/>
              <w:right w:val="nil"/>
            </w:tcBorders>
            <w:noWrap/>
            <w:vAlign w:val="bottom"/>
          </w:tcPr>
          <w:p w14:paraId="67781017"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8</w:t>
            </w:r>
          </w:p>
        </w:tc>
        <w:tc>
          <w:tcPr>
            <w:tcW w:w="1401" w:type="dxa"/>
            <w:tcBorders>
              <w:top w:val="single" w:sz="4" w:space="0" w:color="auto"/>
              <w:left w:val="single" w:sz="4" w:space="0" w:color="auto"/>
              <w:bottom w:val="single" w:sz="4" w:space="0" w:color="auto"/>
              <w:right w:val="nil"/>
            </w:tcBorders>
            <w:noWrap/>
            <w:vAlign w:val="bottom"/>
          </w:tcPr>
          <w:p w14:paraId="040E4257"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8</w:t>
            </w:r>
          </w:p>
        </w:tc>
        <w:tc>
          <w:tcPr>
            <w:tcW w:w="1822" w:type="dxa"/>
            <w:tcBorders>
              <w:top w:val="nil"/>
              <w:left w:val="single" w:sz="4" w:space="0" w:color="auto"/>
              <w:bottom w:val="single" w:sz="4" w:space="0" w:color="auto"/>
              <w:right w:val="single" w:sz="8" w:space="0" w:color="auto"/>
            </w:tcBorders>
            <w:noWrap/>
            <w:vAlign w:val="bottom"/>
          </w:tcPr>
          <w:p w14:paraId="3213B103"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1 756 289</w:t>
            </w:r>
          </w:p>
        </w:tc>
      </w:tr>
      <w:tr w:rsidR="00DC1736" w:rsidRPr="00DC1736" w14:paraId="3297F65C" w14:textId="77777777" w:rsidTr="00164E59">
        <w:trPr>
          <w:trHeight w:val="265"/>
          <w:jc w:val="center"/>
        </w:trPr>
        <w:tc>
          <w:tcPr>
            <w:tcW w:w="1980" w:type="dxa"/>
            <w:tcBorders>
              <w:top w:val="nil"/>
              <w:left w:val="single" w:sz="8" w:space="0" w:color="auto"/>
              <w:bottom w:val="single" w:sz="4" w:space="0" w:color="auto"/>
              <w:right w:val="single" w:sz="4" w:space="0" w:color="auto"/>
            </w:tcBorders>
            <w:noWrap/>
            <w:vAlign w:val="bottom"/>
            <w:hideMark/>
          </w:tcPr>
          <w:p w14:paraId="52DD4C38" w14:textId="77777777" w:rsidR="00DC1736" w:rsidRPr="00DC1736" w:rsidRDefault="00DC1736" w:rsidP="003E0B45">
            <w:pPr>
              <w:spacing w:after="0" w:line="240" w:lineRule="auto"/>
              <w:contextualSpacing/>
              <w:rPr>
                <w:rFonts w:ascii="Cambria" w:eastAsia="Times New Roman" w:hAnsi="Cambria" w:cs="Times New Roman"/>
                <w:b/>
                <w:sz w:val="20"/>
                <w:szCs w:val="20"/>
                <w:lang w:val="en-US" w:eastAsia="fr-FR"/>
              </w:rPr>
            </w:pPr>
            <w:r w:rsidRPr="00DC1736">
              <w:rPr>
                <w:rFonts w:ascii="Cambria" w:eastAsia="Times New Roman" w:hAnsi="Cambria" w:cs="Times New Roman"/>
                <w:b/>
                <w:sz w:val="20"/>
                <w:szCs w:val="20"/>
                <w:lang w:val="en-US" w:eastAsia="fr-FR"/>
              </w:rPr>
              <w:t> Sous Total</w:t>
            </w:r>
          </w:p>
        </w:tc>
        <w:tc>
          <w:tcPr>
            <w:tcW w:w="1559" w:type="dxa"/>
            <w:tcBorders>
              <w:top w:val="nil"/>
              <w:left w:val="nil"/>
              <w:bottom w:val="single" w:sz="4" w:space="0" w:color="auto"/>
              <w:right w:val="single" w:sz="4" w:space="0" w:color="auto"/>
            </w:tcBorders>
            <w:noWrap/>
            <w:vAlign w:val="bottom"/>
            <w:hideMark/>
          </w:tcPr>
          <w:p w14:paraId="0EC1D697" w14:textId="77777777" w:rsidR="00DC1736" w:rsidRPr="00DC1736" w:rsidRDefault="00DC1736" w:rsidP="003E0B45">
            <w:pPr>
              <w:spacing w:after="0" w:line="240" w:lineRule="auto"/>
              <w:contextualSpacing/>
              <w:rPr>
                <w:rFonts w:ascii="Cambria" w:eastAsia="Times New Roman" w:hAnsi="Cambria" w:cs="Times New Roman"/>
                <w:b/>
                <w:sz w:val="20"/>
                <w:szCs w:val="20"/>
                <w:lang w:val="en-US" w:eastAsia="fr-FR"/>
              </w:rPr>
            </w:pPr>
          </w:p>
        </w:tc>
        <w:tc>
          <w:tcPr>
            <w:tcW w:w="1515" w:type="dxa"/>
            <w:tcBorders>
              <w:top w:val="single" w:sz="4" w:space="0" w:color="auto"/>
              <w:left w:val="single" w:sz="4" w:space="0" w:color="auto"/>
              <w:bottom w:val="single" w:sz="4" w:space="0" w:color="auto"/>
              <w:right w:val="nil"/>
            </w:tcBorders>
            <w:noWrap/>
            <w:vAlign w:val="bottom"/>
            <w:hideMark/>
          </w:tcPr>
          <w:p w14:paraId="3D5214F4" w14:textId="77777777" w:rsidR="00DC1736" w:rsidRPr="00DC1736" w:rsidRDefault="00DC1736" w:rsidP="003E0B45">
            <w:pPr>
              <w:spacing w:after="0" w:line="240" w:lineRule="auto"/>
              <w:contextualSpacing/>
              <w:jc w:val="right"/>
              <w:rPr>
                <w:rFonts w:ascii="Cambria" w:eastAsia="Times New Roman" w:hAnsi="Cambria" w:cs="Times New Roman"/>
                <w:b/>
                <w:sz w:val="20"/>
                <w:szCs w:val="20"/>
                <w:lang w:val="en-US" w:eastAsia="fr-FR"/>
              </w:rPr>
            </w:pPr>
            <w:r w:rsidRPr="00DC1736">
              <w:rPr>
                <w:rFonts w:ascii="Cambria" w:eastAsia="Times New Roman" w:hAnsi="Cambria" w:cs="Times New Roman"/>
                <w:b/>
                <w:sz w:val="20"/>
                <w:szCs w:val="20"/>
                <w:lang w:val="en-US" w:eastAsia="fr-FR"/>
              </w:rPr>
              <w:t>14</w:t>
            </w:r>
          </w:p>
        </w:tc>
        <w:tc>
          <w:tcPr>
            <w:tcW w:w="1401" w:type="dxa"/>
            <w:tcBorders>
              <w:top w:val="single" w:sz="4" w:space="0" w:color="auto"/>
              <w:left w:val="single" w:sz="4" w:space="0" w:color="auto"/>
              <w:bottom w:val="single" w:sz="4" w:space="0" w:color="auto"/>
              <w:right w:val="nil"/>
            </w:tcBorders>
            <w:noWrap/>
            <w:vAlign w:val="bottom"/>
            <w:hideMark/>
          </w:tcPr>
          <w:p w14:paraId="10FAB407" w14:textId="77777777" w:rsidR="00DC1736" w:rsidRPr="00DC1736" w:rsidRDefault="00DC1736" w:rsidP="003E0B45">
            <w:pPr>
              <w:spacing w:after="0" w:line="240" w:lineRule="auto"/>
              <w:contextualSpacing/>
              <w:jc w:val="right"/>
              <w:rPr>
                <w:rFonts w:ascii="Cambria" w:eastAsia="Times New Roman" w:hAnsi="Cambria" w:cs="Times New Roman"/>
                <w:b/>
                <w:sz w:val="20"/>
                <w:szCs w:val="20"/>
                <w:lang w:val="en-US" w:eastAsia="fr-FR"/>
              </w:rPr>
            </w:pPr>
            <w:r w:rsidRPr="00DC1736">
              <w:rPr>
                <w:rFonts w:ascii="Cambria" w:eastAsia="Times New Roman" w:hAnsi="Cambria" w:cs="Times New Roman"/>
                <w:b/>
                <w:sz w:val="20"/>
                <w:szCs w:val="20"/>
                <w:lang w:val="en-US" w:eastAsia="fr-FR"/>
              </w:rPr>
              <w:t>14</w:t>
            </w:r>
          </w:p>
        </w:tc>
        <w:tc>
          <w:tcPr>
            <w:tcW w:w="1822" w:type="dxa"/>
            <w:tcBorders>
              <w:top w:val="nil"/>
              <w:left w:val="single" w:sz="4" w:space="0" w:color="auto"/>
              <w:bottom w:val="single" w:sz="4" w:space="0" w:color="auto"/>
              <w:right w:val="single" w:sz="8" w:space="0" w:color="auto"/>
            </w:tcBorders>
            <w:noWrap/>
            <w:vAlign w:val="bottom"/>
            <w:hideMark/>
          </w:tcPr>
          <w:p w14:paraId="7CD92CC8" w14:textId="77777777" w:rsidR="00DC1736" w:rsidRPr="00DC1736" w:rsidRDefault="00DC1736" w:rsidP="003E0B45">
            <w:pPr>
              <w:spacing w:after="0" w:line="240" w:lineRule="auto"/>
              <w:contextualSpacing/>
              <w:jc w:val="right"/>
              <w:rPr>
                <w:rFonts w:ascii="Cambria" w:eastAsia="Times New Roman" w:hAnsi="Cambria" w:cs="Times New Roman"/>
                <w:b/>
                <w:sz w:val="20"/>
                <w:szCs w:val="20"/>
                <w:lang w:val="en-US" w:eastAsia="fr-FR"/>
              </w:rPr>
            </w:pPr>
            <w:r w:rsidRPr="00DC1736">
              <w:rPr>
                <w:rFonts w:ascii="Cambria" w:eastAsia="Times New Roman" w:hAnsi="Cambria" w:cs="Times New Roman"/>
                <w:b/>
                <w:sz w:val="20"/>
                <w:szCs w:val="20"/>
                <w:lang w:val="en-US" w:eastAsia="fr-FR"/>
              </w:rPr>
              <w:t>2 868 286</w:t>
            </w:r>
          </w:p>
        </w:tc>
      </w:tr>
      <w:tr w:rsidR="00DC1736" w:rsidRPr="00DC1736" w14:paraId="7FEDF7B9" w14:textId="77777777" w:rsidTr="00164E59">
        <w:trPr>
          <w:trHeight w:val="265"/>
          <w:jc w:val="center"/>
        </w:trPr>
        <w:tc>
          <w:tcPr>
            <w:tcW w:w="1980" w:type="dxa"/>
            <w:tcBorders>
              <w:top w:val="single" w:sz="4" w:space="0" w:color="auto"/>
              <w:left w:val="single" w:sz="4" w:space="0" w:color="auto"/>
              <w:bottom w:val="single" w:sz="4" w:space="0" w:color="auto"/>
              <w:right w:val="single" w:sz="4" w:space="0" w:color="auto"/>
            </w:tcBorders>
            <w:noWrap/>
            <w:vAlign w:val="bottom"/>
          </w:tcPr>
          <w:p w14:paraId="0AD2EB16" w14:textId="77777777" w:rsidR="00DC1736" w:rsidRPr="00DC1736" w:rsidRDefault="00DC1736" w:rsidP="003E0B45">
            <w:pPr>
              <w:spacing w:after="0" w:line="240" w:lineRule="auto"/>
              <w:contextualSpacing/>
              <w:rPr>
                <w:rFonts w:ascii="Cambria" w:eastAsia="Times New Roman" w:hAnsi="Cambria" w:cs="Times New Roman"/>
                <w:b/>
                <w:sz w:val="20"/>
                <w:szCs w:val="20"/>
                <w:lang w:val="en-US" w:eastAsia="fr-FR"/>
              </w:rPr>
            </w:pPr>
            <w:r w:rsidRPr="00DC1736">
              <w:rPr>
                <w:rFonts w:ascii="Cambria" w:eastAsia="Times New Roman" w:hAnsi="Cambria" w:cs="Times New Roman"/>
                <w:b/>
                <w:sz w:val="20"/>
                <w:szCs w:val="20"/>
                <w:lang w:val="en-US" w:eastAsia="fr-FR"/>
              </w:rPr>
              <w:t>Total</w:t>
            </w:r>
          </w:p>
        </w:tc>
        <w:tc>
          <w:tcPr>
            <w:tcW w:w="1559" w:type="dxa"/>
            <w:tcBorders>
              <w:top w:val="single" w:sz="4" w:space="0" w:color="auto"/>
              <w:left w:val="nil"/>
              <w:bottom w:val="single" w:sz="4" w:space="0" w:color="auto"/>
              <w:right w:val="single" w:sz="4" w:space="0" w:color="auto"/>
            </w:tcBorders>
            <w:noWrap/>
            <w:vAlign w:val="bottom"/>
          </w:tcPr>
          <w:p w14:paraId="58915F4A" w14:textId="77777777" w:rsidR="00DC1736" w:rsidRPr="00DC1736" w:rsidRDefault="00DC1736" w:rsidP="003E0B45">
            <w:pPr>
              <w:spacing w:after="0" w:line="240" w:lineRule="auto"/>
              <w:contextualSpacing/>
              <w:rPr>
                <w:rFonts w:ascii="Cambria" w:eastAsia="Times New Roman" w:hAnsi="Cambria" w:cs="Times New Roman"/>
                <w:b/>
                <w:sz w:val="20"/>
                <w:szCs w:val="20"/>
                <w:lang w:val="en-US" w:eastAsia="fr-FR"/>
              </w:rPr>
            </w:pPr>
          </w:p>
        </w:tc>
        <w:tc>
          <w:tcPr>
            <w:tcW w:w="1515" w:type="dxa"/>
            <w:tcBorders>
              <w:top w:val="single" w:sz="4" w:space="0" w:color="auto"/>
              <w:left w:val="single" w:sz="4" w:space="0" w:color="auto"/>
              <w:bottom w:val="single" w:sz="4" w:space="0" w:color="auto"/>
              <w:right w:val="nil"/>
            </w:tcBorders>
            <w:noWrap/>
            <w:vAlign w:val="bottom"/>
          </w:tcPr>
          <w:p w14:paraId="5C0191D7" w14:textId="77777777" w:rsidR="00DC1736" w:rsidRPr="00DC1736" w:rsidRDefault="00DC1736" w:rsidP="003E0B45">
            <w:pPr>
              <w:spacing w:after="0" w:line="240" w:lineRule="auto"/>
              <w:contextualSpacing/>
              <w:jc w:val="right"/>
              <w:rPr>
                <w:rFonts w:ascii="Cambria" w:eastAsia="Times New Roman" w:hAnsi="Cambria" w:cs="Times New Roman"/>
                <w:b/>
                <w:sz w:val="20"/>
                <w:szCs w:val="20"/>
                <w:lang w:val="en-US" w:eastAsia="fr-FR"/>
              </w:rPr>
            </w:pPr>
            <w:r w:rsidRPr="00DC1736">
              <w:rPr>
                <w:rFonts w:ascii="Cambria" w:eastAsia="Times New Roman" w:hAnsi="Cambria" w:cs="Times New Roman"/>
                <w:b/>
                <w:sz w:val="20"/>
                <w:szCs w:val="20"/>
                <w:lang w:val="en-US" w:eastAsia="fr-FR"/>
              </w:rPr>
              <w:t>34</w:t>
            </w:r>
          </w:p>
        </w:tc>
        <w:tc>
          <w:tcPr>
            <w:tcW w:w="1401" w:type="dxa"/>
            <w:tcBorders>
              <w:top w:val="single" w:sz="4" w:space="0" w:color="auto"/>
              <w:left w:val="single" w:sz="4" w:space="0" w:color="auto"/>
              <w:bottom w:val="single" w:sz="4" w:space="0" w:color="auto"/>
              <w:right w:val="nil"/>
            </w:tcBorders>
            <w:noWrap/>
            <w:vAlign w:val="bottom"/>
          </w:tcPr>
          <w:p w14:paraId="4344DDE4" w14:textId="77777777" w:rsidR="00DC1736" w:rsidRPr="00DC1736" w:rsidRDefault="00DC1736" w:rsidP="003E0B45">
            <w:pPr>
              <w:spacing w:after="0" w:line="240" w:lineRule="auto"/>
              <w:contextualSpacing/>
              <w:jc w:val="right"/>
              <w:rPr>
                <w:rFonts w:ascii="Cambria" w:eastAsia="Times New Roman" w:hAnsi="Cambria" w:cs="Times New Roman"/>
                <w:b/>
                <w:sz w:val="20"/>
                <w:szCs w:val="20"/>
                <w:lang w:val="en-US" w:eastAsia="fr-FR"/>
              </w:rPr>
            </w:pPr>
            <w:r w:rsidRPr="00DC1736">
              <w:rPr>
                <w:rFonts w:ascii="Cambria" w:eastAsia="Times New Roman" w:hAnsi="Cambria" w:cs="Times New Roman"/>
                <w:b/>
                <w:sz w:val="20"/>
                <w:szCs w:val="20"/>
                <w:lang w:val="en-US" w:eastAsia="fr-FR"/>
              </w:rPr>
              <w:t>33</w:t>
            </w:r>
          </w:p>
        </w:tc>
        <w:tc>
          <w:tcPr>
            <w:tcW w:w="1822" w:type="dxa"/>
            <w:tcBorders>
              <w:top w:val="single" w:sz="4" w:space="0" w:color="auto"/>
              <w:left w:val="single" w:sz="4" w:space="0" w:color="auto"/>
              <w:bottom w:val="single" w:sz="4" w:space="0" w:color="auto"/>
              <w:right w:val="single" w:sz="4" w:space="0" w:color="auto"/>
            </w:tcBorders>
            <w:noWrap/>
            <w:vAlign w:val="bottom"/>
          </w:tcPr>
          <w:p w14:paraId="4401462D" w14:textId="77777777" w:rsidR="00DC1736" w:rsidRPr="00DC1736" w:rsidRDefault="00DC1736" w:rsidP="003E0B45">
            <w:pPr>
              <w:spacing w:after="0" w:line="240" w:lineRule="auto"/>
              <w:contextualSpacing/>
              <w:jc w:val="right"/>
              <w:rPr>
                <w:rFonts w:ascii="Cambria" w:eastAsia="Times New Roman" w:hAnsi="Cambria" w:cs="Times New Roman"/>
                <w:b/>
                <w:sz w:val="20"/>
                <w:szCs w:val="20"/>
                <w:lang w:val="en-US" w:eastAsia="fr-FR"/>
              </w:rPr>
            </w:pPr>
            <w:r w:rsidRPr="00DC1736">
              <w:rPr>
                <w:rFonts w:ascii="Cambria" w:eastAsia="Times New Roman" w:hAnsi="Cambria" w:cs="Times New Roman"/>
                <w:b/>
                <w:sz w:val="20"/>
                <w:szCs w:val="20"/>
                <w:lang w:val="en-US" w:eastAsia="fr-FR"/>
              </w:rPr>
              <w:t>6 528 289</w:t>
            </w:r>
          </w:p>
        </w:tc>
      </w:tr>
    </w:tbl>
    <w:p w14:paraId="67456A11" w14:textId="77777777" w:rsidR="00DC1736" w:rsidRPr="00DC1736" w:rsidRDefault="00DC1736" w:rsidP="003B5F8C">
      <w:pPr>
        <w:spacing w:after="0" w:line="240" w:lineRule="auto"/>
        <w:ind w:firstLine="720"/>
        <w:contextualSpacing/>
        <w:rPr>
          <w:rFonts w:ascii="Cambria" w:eastAsia="Aptos" w:hAnsi="Cambria" w:cs="Times New Roman"/>
          <w:sz w:val="20"/>
          <w:szCs w:val="20"/>
        </w:rPr>
      </w:pPr>
      <w:r w:rsidRPr="00DC1736">
        <w:rPr>
          <w:rFonts w:ascii="Cambria" w:eastAsia="Aptos" w:hAnsi="Cambria" w:cs="Times New Roman"/>
          <w:sz w:val="20"/>
          <w:szCs w:val="20"/>
        </w:rPr>
        <w:t>*Il y a eu une entrée sans débarquement.</w:t>
      </w:r>
    </w:p>
    <w:p w14:paraId="391091FD" w14:textId="77777777" w:rsidR="000A17EE" w:rsidRDefault="000A17EE" w:rsidP="003E0B45">
      <w:pPr>
        <w:spacing w:after="0" w:line="240" w:lineRule="auto"/>
        <w:contextualSpacing/>
        <w:rPr>
          <w:rFonts w:ascii="Cambria" w:eastAsia="Aptos" w:hAnsi="Cambria" w:cs="Times New Roman"/>
          <w:sz w:val="20"/>
          <w:szCs w:val="20"/>
        </w:rPr>
      </w:pPr>
    </w:p>
    <w:p w14:paraId="6D0303BC" w14:textId="5A34DD09" w:rsidR="00DC1736" w:rsidRPr="00DC1736" w:rsidRDefault="00DC1736" w:rsidP="003E0B45">
      <w:pPr>
        <w:spacing w:after="0" w:line="240" w:lineRule="auto"/>
        <w:contextualSpacing/>
        <w:rPr>
          <w:rFonts w:ascii="Cambria" w:eastAsia="Aptos" w:hAnsi="Cambria" w:cs="Times New Roman"/>
          <w:sz w:val="20"/>
          <w:szCs w:val="20"/>
        </w:rPr>
      </w:pPr>
      <w:r w:rsidRPr="00DC1736">
        <w:rPr>
          <w:rFonts w:ascii="Cambria" w:eastAsia="Aptos" w:hAnsi="Cambria" w:cs="Times New Roman"/>
          <w:sz w:val="20"/>
          <w:szCs w:val="20"/>
        </w:rPr>
        <w:t>Les espèces débarquées sont constituées de « thon », d’espadon et d’escolier.</w:t>
      </w:r>
    </w:p>
    <w:p w14:paraId="3C9B72EF" w14:textId="77777777" w:rsidR="000A17EE" w:rsidRDefault="000A17EE" w:rsidP="003E0B45">
      <w:pPr>
        <w:spacing w:after="0" w:line="240" w:lineRule="auto"/>
        <w:contextualSpacing/>
        <w:rPr>
          <w:rFonts w:ascii="Cambria" w:eastAsia="Aptos" w:hAnsi="Cambria" w:cs="Times New Roman"/>
          <w:b/>
          <w:sz w:val="20"/>
          <w:szCs w:val="20"/>
        </w:rPr>
      </w:pPr>
    </w:p>
    <w:p w14:paraId="19AE8D4E" w14:textId="77777777" w:rsidR="000A17EE" w:rsidRDefault="000A17EE" w:rsidP="003E0B45">
      <w:pPr>
        <w:spacing w:after="0" w:line="240" w:lineRule="auto"/>
        <w:contextualSpacing/>
        <w:rPr>
          <w:rFonts w:ascii="Cambria" w:eastAsia="Aptos" w:hAnsi="Cambria" w:cs="Times New Roman"/>
          <w:b/>
          <w:sz w:val="20"/>
          <w:szCs w:val="20"/>
        </w:rPr>
      </w:pPr>
    </w:p>
    <w:p w14:paraId="27B34347" w14:textId="6716C5F8" w:rsidR="00DC1736" w:rsidRPr="00DC1736" w:rsidRDefault="00DC1736" w:rsidP="000A17EE">
      <w:pPr>
        <w:spacing w:after="0" w:line="240" w:lineRule="auto"/>
        <w:ind w:left="426" w:hanging="426"/>
        <w:contextualSpacing/>
        <w:jc w:val="both"/>
        <w:rPr>
          <w:rFonts w:ascii="Cambria" w:eastAsia="Aptos" w:hAnsi="Cambria" w:cs="Times New Roman"/>
          <w:b/>
          <w:sz w:val="20"/>
          <w:szCs w:val="20"/>
          <w:u w:val="single"/>
        </w:rPr>
      </w:pPr>
      <w:r w:rsidRPr="00DC1736">
        <w:rPr>
          <w:rFonts w:ascii="Cambria" w:eastAsia="Aptos" w:hAnsi="Cambria" w:cs="Times New Roman"/>
          <w:b/>
          <w:sz w:val="20"/>
          <w:szCs w:val="20"/>
        </w:rPr>
        <w:t xml:space="preserve">3. </w:t>
      </w:r>
      <w:r w:rsidR="000A17EE">
        <w:rPr>
          <w:rFonts w:ascii="Cambria" w:eastAsia="Aptos" w:hAnsi="Cambria" w:cs="Times New Roman"/>
          <w:b/>
          <w:sz w:val="20"/>
          <w:szCs w:val="20"/>
        </w:rPr>
        <w:tab/>
      </w:r>
      <w:r w:rsidRPr="00DC1736">
        <w:rPr>
          <w:rFonts w:ascii="Cambria" w:eastAsia="Aptos" w:hAnsi="Cambria" w:cs="Times New Roman"/>
          <w:b/>
          <w:sz w:val="20"/>
          <w:szCs w:val="20"/>
        </w:rPr>
        <w:t xml:space="preserve">Débarquements des navires </w:t>
      </w:r>
      <w:proofErr w:type="spellStart"/>
      <w:r w:rsidR="003B5F8C" w:rsidRPr="003B5F8C">
        <w:rPr>
          <w:rFonts w:ascii="Cambria" w:eastAsia="Aptos" w:hAnsi="Cambria" w:cs="Times New Roman"/>
          <w:b/>
          <w:i/>
          <w:iCs/>
          <w:sz w:val="20"/>
          <w:szCs w:val="20"/>
        </w:rPr>
        <w:t>Ricos</w:t>
      </w:r>
      <w:proofErr w:type="spellEnd"/>
      <w:r w:rsidR="003B5F8C" w:rsidRPr="003B5F8C">
        <w:rPr>
          <w:rFonts w:ascii="Cambria" w:eastAsia="Aptos" w:hAnsi="Cambria" w:cs="Times New Roman"/>
          <w:b/>
          <w:i/>
          <w:iCs/>
          <w:sz w:val="20"/>
          <w:szCs w:val="20"/>
        </w:rPr>
        <w:t xml:space="preserve"> Nº3, </w:t>
      </w:r>
      <w:proofErr w:type="spellStart"/>
      <w:r w:rsidR="003B5F8C" w:rsidRPr="003B5F8C">
        <w:rPr>
          <w:rFonts w:ascii="Cambria" w:eastAsia="Aptos" w:hAnsi="Cambria" w:cs="Times New Roman"/>
          <w:b/>
          <w:i/>
          <w:iCs/>
          <w:sz w:val="20"/>
          <w:szCs w:val="20"/>
        </w:rPr>
        <w:t>Ricos</w:t>
      </w:r>
      <w:proofErr w:type="spellEnd"/>
      <w:r w:rsidR="003B5F8C" w:rsidRPr="003B5F8C">
        <w:rPr>
          <w:rFonts w:ascii="Cambria" w:eastAsia="Aptos" w:hAnsi="Cambria" w:cs="Times New Roman"/>
          <w:b/>
          <w:i/>
          <w:iCs/>
          <w:sz w:val="20"/>
          <w:szCs w:val="20"/>
        </w:rPr>
        <w:t xml:space="preserve"> Nº6, Sage et </w:t>
      </w:r>
      <w:proofErr w:type="spellStart"/>
      <w:r w:rsidR="003B5F8C" w:rsidRPr="003B5F8C">
        <w:rPr>
          <w:rFonts w:ascii="Cambria" w:eastAsia="Aptos" w:hAnsi="Cambria" w:cs="Times New Roman"/>
          <w:b/>
          <w:i/>
          <w:iCs/>
          <w:sz w:val="20"/>
          <w:szCs w:val="20"/>
        </w:rPr>
        <w:t>Mega</w:t>
      </w:r>
      <w:proofErr w:type="spellEnd"/>
      <w:r w:rsidR="003B5F8C" w:rsidRPr="003B5F8C">
        <w:rPr>
          <w:rFonts w:ascii="Cambria" w:eastAsia="Aptos" w:hAnsi="Cambria" w:cs="Times New Roman"/>
          <w:b/>
          <w:i/>
          <w:iCs/>
          <w:sz w:val="20"/>
          <w:szCs w:val="20"/>
        </w:rPr>
        <w:t xml:space="preserve"> Nº2</w:t>
      </w:r>
    </w:p>
    <w:p w14:paraId="2B8649B9" w14:textId="77777777" w:rsidR="000A17EE" w:rsidRDefault="000A17EE" w:rsidP="003E0B45">
      <w:pPr>
        <w:spacing w:after="0" w:line="240" w:lineRule="auto"/>
        <w:contextualSpacing/>
        <w:jc w:val="both"/>
        <w:rPr>
          <w:rFonts w:ascii="Cambria" w:eastAsia="Aptos" w:hAnsi="Cambria" w:cs="Times New Roman"/>
          <w:sz w:val="20"/>
          <w:szCs w:val="20"/>
        </w:rPr>
      </w:pPr>
    </w:p>
    <w:p w14:paraId="2328B790" w14:textId="57106883"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 xml:space="preserve">Les informations sur les espèces débarquées et les quantités respectives ainsi que les dates de ces escales (arrivée et départ) de ces navires figurent à l’annexe 1. </w:t>
      </w:r>
    </w:p>
    <w:p w14:paraId="2ED1295E" w14:textId="77777777" w:rsidR="00466D21" w:rsidRDefault="00466D21" w:rsidP="003E0B45">
      <w:pPr>
        <w:spacing w:after="0" w:line="240" w:lineRule="auto"/>
        <w:contextualSpacing/>
        <w:jc w:val="both"/>
        <w:rPr>
          <w:rFonts w:ascii="Cambria" w:eastAsia="Aptos" w:hAnsi="Cambria" w:cs="Times New Roman"/>
          <w:b/>
          <w:sz w:val="20"/>
          <w:szCs w:val="20"/>
        </w:rPr>
      </w:pPr>
    </w:p>
    <w:p w14:paraId="6C16CEB3" w14:textId="1F5EE74D"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b/>
          <w:sz w:val="20"/>
          <w:szCs w:val="20"/>
        </w:rPr>
        <w:t>Tableau 3</w:t>
      </w:r>
      <w:r w:rsidR="00466D21">
        <w:rPr>
          <w:rFonts w:ascii="Cambria" w:eastAsia="Aptos" w:hAnsi="Cambria" w:cs="Times New Roman"/>
          <w:sz w:val="20"/>
          <w:szCs w:val="20"/>
        </w:rPr>
        <w:t>. Q</w:t>
      </w:r>
      <w:r w:rsidRPr="00DC1736">
        <w:rPr>
          <w:rFonts w:ascii="Cambria" w:eastAsia="Aptos" w:hAnsi="Cambria" w:cs="Times New Roman"/>
          <w:sz w:val="20"/>
          <w:szCs w:val="20"/>
        </w:rPr>
        <w:t>uantités et espèces débarquées (kg) par navire 2017-2019.</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3"/>
        <w:gridCol w:w="1658"/>
        <w:gridCol w:w="1400"/>
        <w:gridCol w:w="1183"/>
        <w:gridCol w:w="1922"/>
        <w:gridCol w:w="1196"/>
      </w:tblGrid>
      <w:tr w:rsidR="00DC1736" w:rsidRPr="00DC1736" w14:paraId="5BC65DE6" w14:textId="77777777" w:rsidTr="00466D21">
        <w:trPr>
          <w:trHeight w:val="218"/>
          <w:jc w:val="center"/>
        </w:trPr>
        <w:tc>
          <w:tcPr>
            <w:tcW w:w="1283" w:type="dxa"/>
            <w:noWrap/>
            <w:vAlign w:val="bottom"/>
            <w:hideMark/>
          </w:tcPr>
          <w:p w14:paraId="42049C7E" w14:textId="62A5D8FA" w:rsidR="00DC1736" w:rsidRPr="00DC1736" w:rsidRDefault="00466D21" w:rsidP="003E0B45">
            <w:pPr>
              <w:spacing w:after="0" w:line="240" w:lineRule="auto"/>
              <w:contextualSpacing/>
              <w:rPr>
                <w:rFonts w:ascii="Cambria" w:eastAsia="Times New Roman" w:hAnsi="Cambria" w:cs="Times New Roman"/>
                <w:b/>
                <w:bCs/>
                <w:i/>
                <w:iCs/>
                <w:sz w:val="20"/>
                <w:szCs w:val="20"/>
                <w:lang w:val="en-US" w:eastAsia="fr-FR"/>
              </w:rPr>
            </w:pPr>
            <w:r w:rsidRPr="00DC1736">
              <w:rPr>
                <w:rFonts w:ascii="Cambria" w:eastAsia="Times New Roman" w:hAnsi="Cambria" w:cs="Times New Roman"/>
                <w:b/>
                <w:bCs/>
                <w:i/>
                <w:iCs/>
                <w:sz w:val="20"/>
                <w:szCs w:val="20"/>
                <w:lang w:val="en-US" w:eastAsia="fr-FR"/>
              </w:rPr>
              <w:t>Ann</w:t>
            </w:r>
            <w:r>
              <w:rPr>
                <w:rFonts w:ascii="Cambria" w:eastAsia="Times New Roman" w:hAnsi="Cambria" w:cs="Times New Roman"/>
                <w:b/>
                <w:bCs/>
                <w:i/>
                <w:iCs/>
                <w:sz w:val="20"/>
                <w:szCs w:val="20"/>
                <w:lang w:val="en-US" w:eastAsia="fr-FR"/>
              </w:rPr>
              <w:t>é</w:t>
            </w:r>
            <w:r w:rsidRPr="00DC1736">
              <w:rPr>
                <w:rFonts w:ascii="Cambria" w:eastAsia="Times New Roman" w:hAnsi="Cambria" w:cs="Times New Roman"/>
                <w:b/>
                <w:bCs/>
                <w:i/>
                <w:iCs/>
                <w:sz w:val="20"/>
                <w:szCs w:val="20"/>
                <w:lang w:val="en-US" w:eastAsia="fr-FR"/>
              </w:rPr>
              <w:t>e</w:t>
            </w:r>
          </w:p>
        </w:tc>
        <w:tc>
          <w:tcPr>
            <w:tcW w:w="1658" w:type="dxa"/>
            <w:noWrap/>
            <w:vAlign w:val="bottom"/>
            <w:hideMark/>
          </w:tcPr>
          <w:p w14:paraId="45F4642A" w14:textId="035D31A7" w:rsidR="00DC1736" w:rsidRPr="00DC1736" w:rsidRDefault="00466D21" w:rsidP="003E0B45">
            <w:pPr>
              <w:spacing w:after="0" w:line="240" w:lineRule="auto"/>
              <w:contextualSpacing/>
              <w:rPr>
                <w:rFonts w:ascii="Cambria" w:eastAsia="Times New Roman" w:hAnsi="Cambria" w:cs="Times New Roman"/>
                <w:b/>
                <w:bCs/>
                <w:i/>
                <w:iCs/>
                <w:sz w:val="20"/>
                <w:szCs w:val="20"/>
                <w:lang w:val="en-US" w:eastAsia="fr-FR"/>
              </w:rPr>
            </w:pPr>
            <w:proofErr w:type="spellStart"/>
            <w:r w:rsidRPr="00DC1736">
              <w:rPr>
                <w:rFonts w:ascii="Cambria" w:eastAsia="Times New Roman" w:hAnsi="Cambria" w:cs="Times New Roman"/>
                <w:b/>
                <w:bCs/>
                <w:i/>
                <w:iCs/>
                <w:sz w:val="20"/>
                <w:szCs w:val="20"/>
                <w:lang w:val="en-US" w:eastAsia="fr-FR"/>
              </w:rPr>
              <w:t>Navire</w:t>
            </w:r>
            <w:proofErr w:type="spellEnd"/>
          </w:p>
        </w:tc>
        <w:tc>
          <w:tcPr>
            <w:tcW w:w="1400" w:type="dxa"/>
            <w:noWrap/>
            <w:vAlign w:val="bottom"/>
            <w:hideMark/>
          </w:tcPr>
          <w:p w14:paraId="4BB389A8" w14:textId="12F799E4" w:rsidR="00DC1736" w:rsidRPr="00DC1736" w:rsidRDefault="00466D21" w:rsidP="003E0B45">
            <w:pPr>
              <w:spacing w:after="0" w:line="240" w:lineRule="auto"/>
              <w:contextualSpacing/>
              <w:rPr>
                <w:rFonts w:ascii="Cambria" w:eastAsia="Times New Roman" w:hAnsi="Cambria" w:cs="Times New Roman"/>
                <w:b/>
                <w:bCs/>
                <w:i/>
                <w:iCs/>
                <w:sz w:val="20"/>
                <w:szCs w:val="20"/>
                <w:lang w:val="en-US" w:eastAsia="fr-FR"/>
              </w:rPr>
            </w:pPr>
            <w:proofErr w:type="spellStart"/>
            <w:r w:rsidRPr="00DC1736">
              <w:rPr>
                <w:rFonts w:ascii="Cambria" w:eastAsia="Times New Roman" w:hAnsi="Cambria" w:cs="Times New Roman"/>
                <w:b/>
                <w:bCs/>
                <w:i/>
                <w:iCs/>
                <w:sz w:val="20"/>
                <w:szCs w:val="20"/>
                <w:lang w:val="en-US" w:eastAsia="fr-FR"/>
              </w:rPr>
              <w:t>Nbre</w:t>
            </w:r>
            <w:proofErr w:type="spellEnd"/>
            <w:r w:rsidRPr="00DC1736">
              <w:rPr>
                <w:rFonts w:ascii="Cambria" w:eastAsia="Times New Roman" w:hAnsi="Cambria" w:cs="Times New Roman"/>
                <w:b/>
                <w:bCs/>
                <w:i/>
                <w:iCs/>
                <w:sz w:val="20"/>
                <w:szCs w:val="20"/>
                <w:lang w:val="en-US" w:eastAsia="fr-FR"/>
              </w:rPr>
              <w:t xml:space="preserve"> </w:t>
            </w:r>
            <w:proofErr w:type="spellStart"/>
            <w:r w:rsidRPr="00DC1736">
              <w:rPr>
                <w:rFonts w:ascii="Cambria" w:eastAsia="Times New Roman" w:hAnsi="Cambria" w:cs="Times New Roman"/>
                <w:b/>
                <w:bCs/>
                <w:i/>
                <w:iCs/>
                <w:sz w:val="20"/>
                <w:szCs w:val="20"/>
                <w:lang w:val="en-US" w:eastAsia="fr-FR"/>
              </w:rPr>
              <w:t>déb</w:t>
            </w:r>
            <w:proofErr w:type="spellEnd"/>
            <w:r w:rsidRPr="00DC1736">
              <w:rPr>
                <w:rFonts w:ascii="Cambria" w:eastAsia="Times New Roman" w:hAnsi="Cambria" w:cs="Times New Roman"/>
                <w:b/>
                <w:bCs/>
                <w:i/>
                <w:iCs/>
                <w:sz w:val="20"/>
                <w:szCs w:val="20"/>
                <w:lang w:val="en-US" w:eastAsia="fr-FR"/>
              </w:rPr>
              <w:t>.</w:t>
            </w:r>
          </w:p>
        </w:tc>
        <w:tc>
          <w:tcPr>
            <w:tcW w:w="3105" w:type="dxa"/>
            <w:gridSpan w:val="2"/>
            <w:noWrap/>
            <w:vAlign w:val="center"/>
            <w:hideMark/>
          </w:tcPr>
          <w:p w14:paraId="41B4C92C" w14:textId="486C3DA0" w:rsidR="00DC1736" w:rsidRPr="00DC1736" w:rsidRDefault="00466D21" w:rsidP="003E0B45">
            <w:pPr>
              <w:spacing w:after="0" w:line="240" w:lineRule="auto"/>
              <w:contextualSpacing/>
              <w:jc w:val="center"/>
              <w:rPr>
                <w:rFonts w:ascii="Cambria" w:eastAsia="Times New Roman" w:hAnsi="Cambria" w:cs="Times New Roman"/>
                <w:b/>
                <w:bCs/>
                <w:i/>
                <w:iCs/>
                <w:sz w:val="20"/>
                <w:szCs w:val="20"/>
                <w:lang w:val="en-US" w:eastAsia="fr-FR"/>
              </w:rPr>
            </w:pPr>
            <w:proofErr w:type="spellStart"/>
            <w:r w:rsidRPr="00DC1736">
              <w:rPr>
                <w:rFonts w:ascii="Cambria" w:eastAsia="Times New Roman" w:hAnsi="Cambria" w:cs="Times New Roman"/>
                <w:b/>
                <w:bCs/>
                <w:i/>
                <w:iCs/>
                <w:sz w:val="20"/>
                <w:szCs w:val="20"/>
                <w:lang w:val="en-US" w:eastAsia="fr-FR"/>
              </w:rPr>
              <w:t>Qtes</w:t>
            </w:r>
            <w:proofErr w:type="spellEnd"/>
            <w:r w:rsidRPr="00DC1736">
              <w:rPr>
                <w:rFonts w:ascii="Cambria" w:eastAsia="Times New Roman" w:hAnsi="Cambria" w:cs="Times New Roman"/>
                <w:b/>
                <w:bCs/>
                <w:i/>
                <w:iCs/>
                <w:sz w:val="20"/>
                <w:szCs w:val="20"/>
                <w:lang w:val="en-US" w:eastAsia="fr-FR"/>
              </w:rPr>
              <w:t xml:space="preserve"> (kg)</w:t>
            </w:r>
          </w:p>
        </w:tc>
        <w:tc>
          <w:tcPr>
            <w:tcW w:w="1196" w:type="dxa"/>
          </w:tcPr>
          <w:p w14:paraId="4F968057" w14:textId="3AFCFDF8" w:rsidR="00DC1736" w:rsidRPr="00DC1736" w:rsidRDefault="00466D21" w:rsidP="003E0B45">
            <w:pPr>
              <w:spacing w:after="0" w:line="240" w:lineRule="auto"/>
              <w:contextualSpacing/>
              <w:jc w:val="center"/>
              <w:rPr>
                <w:rFonts w:ascii="Cambria" w:eastAsia="Times New Roman" w:hAnsi="Cambria" w:cs="Times New Roman"/>
                <w:b/>
                <w:bCs/>
                <w:i/>
                <w:iCs/>
                <w:sz w:val="20"/>
                <w:szCs w:val="20"/>
                <w:lang w:val="en-US" w:eastAsia="fr-FR"/>
              </w:rPr>
            </w:pPr>
            <w:r w:rsidRPr="00DC1736">
              <w:rPr>
                <w:rFonts w:ascii="Cambria" w:eastAsia="Times New Roman" w:hAnsi="Cambria" w:cs="Times New Roman"/>
                <w:b/>
                <w:bCs/>
                <w:i/>
                <w:iCs/>
                <w:sz w:val="20"/>
                <w:szCs w:val="20"/>
                <w:lang w:val="en-US" w:eastAsia="fr-FR"/>
              </w:rPr>
              <w:t>Total</w:t>
            </w:r>
          </w:p>
        </w:tc>
      </w:tr>
      <w:tr w:rsidR="00DC1736" w:rsidRPr="00DC1736" w14:paraId="50A4F156" w14:textId="77777777" w:rsidTr="00466D21">
        <w:trPr>
          <w:trHeight w:val="218"/>
          <w:jc w:val="center"/>
        </w:trPr>
        <w:tc>
          <w:tcPr>
            <w:tcW w:w="1283" w:type="dxa"/>
            <w:noWrap/>
            <w:vAlign w:val="bottom"/>
            <w:hideMark/>
          </w:tcPr>
          <w:p w14:paraId="640D27A7"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 </w:t>
            </w:r>
          </w:p>
        </w:tc>
        <w:tc>
          <w:tcPr>
            <w:tcW w:w="1658" w:type="dxa"/>
            <w:noWrap/>
            <w:vAlign w:val="bottom"/>
            <w:hideMark/>
          </w:tcPr>
          <w:p w14:paraId="67B72F78"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 </w:t>
            </w:r>
          </w:p>
        </w:tc>
        <w:tc>
          <w:tcPr>
            <w:tcW w:w="1400" w:type="dxa"/>
            <w:noWrap/>
            <w:vAlign w:val="bottom"/>
            <w:hideMark/>
          </w:tcPr>
          <w:p w14:paraId="79A50DD2"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 </w:t>
            </w:r>
          </w:p>
        </w:tc>
        <w:tc>
          <w:tcPr>
            <w:tcW w:w="1183" w:type="dxa"/>
            <w:noWrap/>
            <w:vAlign w:val="bottom"/>
            <w:hideMark/>
          </w:tcPr>
          <w:p w14:paraId="4C101B76" w14:textId="77777777" w:rsidR="00DC1736" w:rsidRPr="00DC1736" w:rsidRDefault="00DC1736" w:rsidP="003E0B45">
            <w:pPr>
              <w:spacing w:after="0" w:line="240" w:lineRule="auto"/>
              <w:contextualSpacing/>
              <w:jc w:val="center"/>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Thon</w:t>
            </w:r>
          </w:p>
        </w:tc>
        <w:tc>
          <w:tcPr>
            <w:tcW w:w="1922" w:type="dxa"/>
            <w:noWrap/>
            <w:vAlign w:val="bottom"/>
            <w:hideMark/>
          </w:tcPr>
          <w:p w14:paraId="20FA668B"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proofErr w:type="spellStart"/>
            <w:r w:rsidRPr="00DC1736">
              <w:rPr>
                <w:rFonts w:ascii="Cambria" w:eastAsia="Times New Roman" w:hAnsi="Cambria" w:cs="Times New Roman"/>
                <w:sz w:val="20"/>
                <w:szCs w:val="20"/>
                <w:lang w:val="en-US" w:eastAsia="fr-FR"/>
              </w:rPr>
              <w:t>Espadon</w:t>
            </w:r>
            <w:proofErr w:type="spellEnd"/>
            <w:r w:rsidRPr="00DC1736">
              <w:rPr>
                <w:rFonts w:ascii="Cambria" w:eastAsia="Times New Roman" w:hAnsi="Cambria" w:cs="Times New Roman"/>
                <w:sz w:val="20"/>
                <w:szCs w:val="20"/>
                <w:lang w:val="en-US" w:eastAsia="fr-FR"/>
              </w:rPr>
              <w:t xml:space="preserve">+ </w:t>
            </w:r>
            <w:proofErr w:type="spellStart"/>
            <w:r w:rsidRPr="00DC1736">
              <w:rPr>
                <w:rFonts w:ascii="Cambria" w:eastAsia="Times New Roman" w:hAnsi="Cambria" w:cs="Times New Roman"/>
                <w:sz w:val="20"/>
                <w:szCs w:val="20"/>
                <w:lang w:val="en-US" w:eastAsia="fr-FR"/>
              </w:rPr>
              <w:t>escolier</w:t>
            </w:r>
            <w:proofErr w:type="spellEnd"/>
          </w:p>
        </w:tc>
        <w:tc>
          <w:tcPr>
            <w:tcW w:w="1196" w:type="dxa"/>
          </w:tcPr>
          <w:p w14:paraId="413CB2D2"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p>
        </w:tc>
      </w:tr>
      <w:tr w:rsidR="00DC1736" w:rsidRPr="00DC1736" w14:paraId="01F5C631" w14:textId="77777777" w:rsidTr="00466D21">
        <w:trPr>
          <w:trHeight w:val="218"/>
          <w:jc w:val="center"/>
        </w:trPr>
        <w:tc>
          <w:tcPr>
            <w:tcW w:w="1283" w:type="dxa"/>
            <w:vMerge w:val="restart"/>
            <w:noWrap/>
            <w:vAlign w:val="center"/>
            <w:hideMark/>
          </w:tcPr>
          <w:p w14:paraId="62CB6248" w14:textId="77777777" w:rsidR="00DC1736" w:rsidRPr="00DC1736" w:rsidRDefault="00DC1736" w:rsidP="003E0B45">
            <w:pPr>
              <w:spacing w:after="0" w:line="240" w:lineRule="auto"/>
              <w:contextualSpacing/>
              <w:jc w:val="center"/>
              <w:rPr>
                <w:rFonts w:ascii="Cambria" w:eastAsia="Times New Roman" w:hAnsi="Cambria" w:cs="Times New Roman"/>
                <w:b/>
                <w:bCs/>
                <w:sz w:val="20"/>
                <w:szCs w:val="20"/>
                <w:lang w:val="en-US" w:eastAsia="fr-FR"/>
              </w:rPr>
            </w:pPr>
            <w:r w:rsidRPr="00DC1736">
              <w:rPr>
                <w:rFonts w:ascii="Cambria" w:eastAsia="Times New Roman" w:hAnsi="Cambria" w:cs="Times New Roman"/>
                <w:b/>
                <w:bCs/>
                <w:sz w:val="20"/>
                <w:szCs w:val="20"/>
                <w:lang w:val="en-US" w:eastAsia="fr-FR"/>
              </w:rPr>
              <w:t>2017</w:t>
            </w:r>
          </w:p>
        </w:tc>
        <w:tc>
          <w:tcPr>
            <w:tcW w:w="1658" w:type="dxa"/>
            <w:noWrap/>
            <w:vAlign w:val="bottom"/>
            <w:hideMark/>
          </w:tcPr>
          <w:p w14:paraId="2F864F88"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MEGA N° 2</w:t>
            </w:r>
          </w:p>
        </w:tc>
        <w:tc>
          <w:tcPr>
            <w:tcW w:w="1400" w:type="dxa"/>
            <w:noWrap/>
            <w:vAlign w:val="bottom"/>
            <w:hideMark/>
          </w:tcPr>
          <w:p w14:paraId="4EA5D30C"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2</w:t>
            </w:r>
          </w:p>
        </w:tc>
        <w:tc>
          <w:tcPr>
            <w:tcW w:w="1183" w:type="dxa"/>
            <w:noWrap/>
            <w:vAlign w:val="bottom"/>
            <w:hideMark/>
          </w:tcPr>
          <w:p w14:paraId="4A9E4781"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266 705</w:t>
            </w:r>
          </w:p>
        </w:tc>
        <w:tc>
          <w:tcPr>
            <w:tcW w:w="1922" w:type="dxa"/>
            <w:noWrap/>
            <w:vAlign w:val="bottom"/>
            <w:hideMark/>
          </w:tcPr>
          <w:p w14:paraId="3529F907"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31 628</w:t>
            </w:r>
          </w:p>
        </w:tc>
        <w:tc>
          <w:tcPr>
            <w:tcW w:w="1196" w:type="dxa"/>
          </w:tcPr>
          <w:p w14:paraId="2643613A"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268 333</w:t>
            </w:r>
          </w:p>
        </w:tc>
      </w:tr>
      <w:tr w:rsidR="00DC1736" w:rsidRPr="00DC1736" w14:paraId="55C437A5" w14:textId="77777777" w:rsidTr="00466D21">
        <w:trPr>
          <w:trHeight w:val="210"/>
          <w:jc w:val="center"/>
        </w:trPr>
        <w:tc>
          <w:tcPr>
            <w:tcW w:w="1283" w:type="dxa"/>
            <w:vMerge/>
            <w:vAlign w:val="center"/>
            <w:hideMark/>
          </w:tcPr>
          <w:p w14:paraId="4CC0EA4A" w14:textId="77777777" w:rsidR="00DC1736" w:rsidRPr="00DC1736" w:rsidRDefault="00DC1736" w:rsidP="003E0B45">
            <w:pPr>
              <w:spacing w:after="0" w:line="240" w:lineRule="auto"/>
              <w:contextualSpacing/>
              <w:rPr>
                <w:rFonts w:ascii="Cambria" w:eastAsia="Times New Roman" w:hAnsi="Cambria" w:cs="Times New Roman"/>
                <w:b/>
                <w:bCs/>
                <w:sz w:val="20"/>
                <w:szCs w:val="20"/>
                <w:lang w:val="en-US" w:eastAsia="fr-FR"/>
              </w:rPr>
            </w:pPr>
          </w:p>
        </w:tc>
        <w:tc>
          <w:tcPr>
            <w:tcW w:w="1658" w:type="dxa"/>
            <w:noWrap/>
            <w:vAlign w:val="bottom"/>
            <w:hideMark/>
          </w:tcPr>
          <w:p w14:paraId="1FE90456"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SAGE</w:t>
            </w:r>
          </w:p>
        </w:tc>
        <w:tc>
          <w:tcPr>
            <w:tcW w:w="1400" w:type="dxa"/>
            <w:noWrap/>
            <w:vAlign w:val="bottom"/>
            <w:hideMark/>
          </w:tcPr>
          <w:p w14:paraId="49580D7D"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2</w:t>
            </w:r>
          </w:p>
        </w:tc>
        <w:tc>
          <w:tcPr>
            <w:tcW w:w="1183" w:type="dxa"/>
            <w:noWrap/>
            <w:vAlign w:val="bottom"/>
            <w:hideMark/>
          </w:tcPr>
          <w:p w14:paraId="520A61BB"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116 500</w:t>
            </w:r>
          </w:p>
        </w:tc>
        <w:tc>
          <w:tcPr>
            <w:tcW w:w="1922" w:type="dxa"/>
            <w:noWrap/>
            <w:vAlign w:val="bottom"/>
            <w:hideMark/>
          </w:tcPr>
          <w:p w14:paraId="73541D4B"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3 150</w:t>
            </w:r>
          </w:p>
        </w:tc>
        <w:tc>
          <w:tcPr>
            <w:tcW w:w="1196" w:type="dxa"/>
          </w:tcPr>
          <w:p w14:paraId="7CF4C8B1"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119 650</w:t>
            </w:r>
          </w:p>
        </w:tc>
      </w:tr>
      <w:tr w:rsidR="00DC1736" w:rsidRPr="00DC1736" w14:paraId="176EF5C4" w14:textId="77777777" w:rsidTr="00466D21">
        <w:trPr>
          <w:trHeight w:val="210"/>
          <w:jc w:val="center"/>
        </w:trPr>
        <w:tc>
          <w:tcPr>
            <w:tcW w:w="1283" w:type="dxa"/>
            <w:vMerge/>
            <w:vAlign w:val="center"/>
            <w:hideMark/>
          </w:tcPr>
          <w:p w14:paraId="63978CD5" w14:textId="77777777" w:rsidR="00DC1736" w:rsidRPr="00DC1736" w:rsidRDefault="00DC1736" w:rsidP="003E0B45">
            <w:pPr>
              <w:spacing w:after="0" w:line="240" w:lineRule="auto"/>
              <w:contextualSpacing/>
              <w:rPr>
                <w:rFonts w:ascii="Cambria" w:eastAsia="Times New Roman" w:hAnsi="Cambria" w:cs="Times New Roman"/>
                <w:b/>
                <w:bCs/>
                <w:sz w:val="20"/>
                <w:szCs w:val="20"/>
                <w:lang w:val="en-US" w:eastAsia="fr-FR"/>
              </w:rPr>
            </w:pPr>
          </w:p>
        </w:tc>
        <w:tc>
          <w:tcPr>
            <w:tcW w:w="1658" w:type="dxa"/>
            <w:noWrap/>
            <w:vAlign w:val="bottom"/>
            <w:hideMark/>
          </w:tcPr>
          <w:p w14:paraId="4802A3B1"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RICOS N°6</w:t>
            </w:r>
          </w:p>
        </w:tc>
        <w:tc>
          <w:tcPr>
            <w:tcW w:w="1400" w:type="dxa"/>
            <w:noWrap/>
            <w:vAlign w:val="bottom"/>
            <w:hideMark/>
          </w:tcPr>
          <w:p w14:paraId="284E8EC0"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w:t>
            </w:r>
          </w:p>
        </w:tc>
        <w:tc>
          <w:tcPr>
            <w:tcW w:w="1183" w:type="dxa"/>
            <w:noWrap/>
            <w:vAlign w:val="bottom"/>
            <w:hideMark/>
          </w:tcPr>
          <w:p w14:paraId="68C7203B"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27 491</w:t>
            </w:r>
          </w:p>
        </w:tc>
        <w:tc>
          <w:tcPr>
            <w:tcW w:w="1922" w:type="dxa"/>
            <w:noWrap/>
            <w:vAlign w:val="bottom"/>
            <w:hideMark/>
          </w:tcPr>
          <w:p w14:paraId="3A2C7863"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1 800</w:t>
            </w:r>
          </w:p>
        </w:tc>
        <w:tc>
          <w:tcPr>
            <w:tcW w:w="1196" w:type="dxa"/>
          </w:tcPr>
          <w:p w14:paraId="57133898"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29 291</w:t>
            </w:r>
          </w:p>
        </w:tc>
      </w:tr>
      <w:tr w:rsidR="00DC1736" w:rsidRPr="00DC1736" w14:paraId="0CB48406" w14:textId="77777777" w:rsidTr="00466D21">
        <w:trPr>
          <w:trHeight w:val="218"/>
          <w:jc w:val="center"/>
        </w:trPr>
        <w:tc>
          <w:tcPr>
            <w:tcW w:w="1283" w:type="dxa"/>
            <w:vMerge/>
            <w:vAlign w:val="center"/>
            <w:hideMark/>
          </w:tcPr>
          <w:p w14:paraId="16D70BD0" w14:textId="77777777" w:rsidR="00DC1736" w:rsidRPr="00DC1736" w:rsidRDefault="00DC1736" w:rsidP="003E0B45">
            <w:pPr>
              <w:spacing w:after="0" w:line="240" w:lineRule="auto"/>
              <w:contextualSpacing/>
              <w:rPr>
                <w:rFonts w:ascii="Cambria" w:eastAsia="Times New Roman" w:hAnsi="Cambria" w:cs="Times New Roman"/>
                <w:b/>
                <w:bCs/>
                <w:sz w:val="20"/>
                <w:szCs w:val="20"/>
                <w:lang w:val="en-US" w:eastAsia="fr-FR"/>
              </w:rPr>
            </w:pPr>
          </w:p>
        </w:tc>
        <w:tc>
          <w:tcPr>
            <w:tcW w:w="1658" w:type="dxa"/>
            <w:noWrap/>
            <w:vAlign w:val="bottom"/>
            <w:hideMark/>
          </w:tcPr>
          <w:p w14:paraId="52ECF976"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RICOS N°3</w:t>
            </w:r>
          </w:p>
        </w:tc>
        <w:tc>
          <w:tcPr>
            <w:tcW w:w="1400" w:type="dxa"/>
            <w:noWrap/>
            <w:vAlign w:val="bottom"/>
            <w:hideMark/>
          </w:tcPr>
          <w:p w14:paraId="682B07F8"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w:t>
            </w:r>
          </w:p>
        </w:tc>
        <w:tc>
          <w:tcPr>
            <w:tcW w:w="1183" w:type="dxa"/>
            <w:noWrap/>
            <w:vAlign w:val="bottom"/>
            <w:hideMark/>
          </w:tcPr>
          <w:p w14:paraId="55DDA8B5"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16 367</w:t>
            </w:r>
          </w:p>
        </w:tc>
        <w:tc>
          <w:tcPr>
            <w:tcW w:w="1922" w:type="dxa"/>
            <w:noWrap/>
            <w:vAlign w:val="bottom"/>
            <w:hideMark/>
          </w:tcPr>
          <w:p w14:paraId="339E0C02"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1 900</w:t>
            </w:r>
          </w:p>
        </w:tc>
        <w:tc>
          <w:tcPr>
            <w:tcW w:w="1196" w:type="dxa"/>
          </w:tcPr>
          <w:p w14:paraId="513F83EA"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18 267</w:t>
            </w:r>
          </w:p>
        </w:tc>
      </w:tr>
      <w:tr w:rsidR="00DC1736" w:rsidRPr="00DC1736" w14:paraId="471761FA" w14:textId="77777777" w:rsidTr="00466D21">
        <w:trPr>
          <w:trHeight w:val="210"/>
          <w:jc w:val="center"/>
        </w:trPr>
        <w:tc>
          <w:tcPr>
            <w:tcW w:w="1283" w:type="dxa"/>
            <w:vMerge w:val="restart"/>
            <w:noWrap/>
            <w:vAlign w:val="center"/>
            <w:hideMark/>
          </w:tcPr>
          <w:p w14:paraId="04398FC2" w14:textId="77777777" w:rsidR="00DC1736" w:rsidRPr="00DC1736" w:rsidRDefault="00DC1736" w:rsidP="003E0B45">
            <w:pPr>
              <w:spacing w:after="0" w:line="240" w:lineRule="auto"/>
              <w:contextualSpacing/>
              <w:jc w:val="center"/>
              <w:rPr>
                <w:rFonts w:ascii="Cambria" w:eastAsia="Times New Roman" w:hAnsi="Cambria" w:cs="Times New Roman"/>
                <w:b/>
                <w:bCs/>
                <w:sz w:val="20"/>
                <w:szCs w:val="20"/>
                <w:lang w:val="en-US" w:eastAsia="fr-FR"/>
              </w:rPr>
            </w:pPr>
            <w:r w:rsidRPr="00DC1736">
              <w:rPr>
                <w:rFonts w:ascii="Cambria" w:eastAsia="Times New Roman" w:hAnsi="Cambria" w:cs="Times New Roman"/>
                <w:b/>
                <w:bCs/>
                <w:sz w:val="20"/>
                <w:szCs w:val="20"/>
                <w:lang w:val="en-US" w:eastAsia="fr-FR"/>
              </w:rPr>
              <w:t>2018</w:t>
            </w:r>
          </w:p>
        </w:tc>
        <w:tc>
          <w:tcPr>
            <w:tcW w:w="1658" w:type="dxa"/>
            <w:noWrap/>
            <w:vAlign w:val="bottom"/>
            <w:hideMark/>
          </w:tcPr>
          <w:p w14:paraId="2F4CB415"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SAGE</w:t>
            </w:r>
          </w:p>
        </w:tc>
        <w:tc>
          <w:tcPr>
            <w:tcW w:w="1400" w:type="dxa"/>
            <w:noWrap/>
            <w:vAlign w:val="bottom"/>
            <w:hideMark/>
          </w:tcPr>
          <w:p w14:paraId="2CA562B8"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w:t>
            </w:r>
          </w:p>
        </w:tc>
        <w:tc>
          <w:tcPr>
            <w:tcW w:w="1183" w:type="dxa"/>
            <w:noWrap/>
            <w:vAlign w:val="bottom"/>
            <w:hideMark/>
          </w:tcPr>
          <w:p w14:paraId="5FC9058F"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204 409</w:t>
            </w:r>
          </w:p>
        </w:tc>
        <w:tc>
          <w:tcPr>
            <w:tcW w:w="1922" w:type="dxa"/>
            <w:noWrap/>
            <w:vAlign w:val="bottom"/>
            <w:hideMark/>
          </w:tcPr>
          <w:p w14:paraId="3DE71B30"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0</w:t>
            </w:r>
          </w:p>
        </w:tc>
        <w:tc>
          <w:tcPr>
            <w:tcW w:w="1196" w:type="dxa"/>
          </w:tcPr>
          <w:p w14:paraId="660ACAEA"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204 409</w:t>
            </w:r>
          </w:p>
        </w:tc>
      </w:tr>
      <w:tr w:rsidR="00DC1736" w:rsidRPr="00DC1736" w14:paraId="3C54EE86" w14:textId="77777777" w:rsidTr="00466D21">
        <w:trPr>
          <w:trHeight w:val="210"/>
          <w:jc w:val="center"/>
        </w:trPr>
        <w:tc>
          <w:tcPr>
            <w:tcW w:w="1283" w:type="dxa"/>
            <w:vMerge/>
            <w:vAlign w:val="center"/>
            <w:hideMark/>
          </w:tcPr>
          <w:p w14:paraId="67168E08" w14:textId="77777777" w:rsidR="00DC1736" w:rsidRPr="00DC1736" w:rsidRDefault="00DC1736" w:rsidP="003E0B45">
            <w:pPr>
              <w:spacing w:after="0" w:line="240" w:lineRule="auto"/>
              <w:contextualSpacing/>
              <w:rPr>
                <w:rFonts w:ascii="Cambria" w:eastAsia="Times New Roman" w:hAnsi="Cambria" w:cs="Times New Roman"/>
                <w:b/>
                <w:bCs/>
                <w:sz w:val="20"/>
                <w:szCs w:val="20"/>
                <w:lang w:val="en-US" w:eastAsia="fr-FR"/>
              </w:rPr>
            </w:pPr>
          </w:p>
        </w:tc>
        <w:tc>
          <w:tcPr>
            <w:tcW w:w="1658" w:type="dxa"/>
            <w:noWrap/>
            <w:vAlign w:val="bottom"/>
            <w:hideMark/>
          </w:tcPr>
          <w:p w14:paraId="6753BD6B"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RICOS N°6</w:t>
            </w:r>
          </w:p>
        </w:tc>
        <w:tc>
          <w:tcPr>
            <w:tcW w:w="1400" w:type="dxa"/>
            <w:noWrap/>
            <w:vAlign w:val="bottom"/>
            <w:hideMark/>
          </w:tcPr>
          <w:p w14:paraId="12969D06"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w:t>
            </w:r>
          </w:p>
        </w:tc>
        <w:tc>
          <w:tcPr>
            <w:tcW w:w="1183" w:type="dxa"/>
            <w:noWrap/>
            <w:vAlign w:val="bottom"/>
            <w:hideMark/>
          </w:tcPr>
          <w:p w14:paraId="371298EA"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19 021</w:t>
            </w:r>
          </w:p>
        </w:tc>
        <w:tc>
          <w:tcPr>
            <w:tcW w:w="1922" w:type="dxa"/>
            <w:noWrap/>
            <w:vAlign w:val="bottom"/>
            <w:hideMark/>
          </w:tcPr>
          <w:p w14:paraId="5F812984"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0</w:t>
            </w:r>
          </w:p>
        </w:tc>
        <w:tc>
          <w:tcPr>
            <w:tcW w:w="1196" w:type="dxa"/>
          </w:tcPr>
          <w:p w14:paraId="792284FE"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19 021</w:t>
            </w:r>
          </w:p>
        </w:tc>
      </w:tr>
      <w:tr w:rsidR="00DC1736" w:rsidRPr="00DC1736" w14:paraId="4F168159" w14:textId="77777777" w:rsidTr="00466D21">
        <w:trPr>
          <w:trHeight w:val="218"/>
          <w:jc w:val="center"/>
        </w:trPr>
        <w:tc>
          <w:tcPr>
            <w:tcW w:w="1283" w:type="dxa"/>
            <w:vMerge/>
            <w:vAlign w:val="center"/>
            <w:hideMark/>
          </w:tcPr>
          <w:p w14:paraId="214F5409" w14:textId="77777777" w:rsidR="00DC1736" w:rsidRPr="00DC1736" w:rsidRDefault="00DC1736" w:rsidP="003E0B45">
            <w:pPr>
              <w:spacing w:after="0" w:line="240" w:lineRule="auto"/>
              <w:contextualSpacing/>
              <w:rPr>
                <w:rFonts w:ascii="Cambria" w:eastAsia="Times New Roman" w:hAnsi="Cambria" w:cs="Times New Roman"/>
                <w:b/>
                <w:bCs/>
                <w:sz w:val="20"/>
                <w:szCs w:val="20"/>
                <w:lang w:val="en-US" w:eastAsia="fr-FR"/>
              </w:rPr>
            </w:pPr>
          </w:p>
        </w:tc>
        <w:tc>
          <w:tcPr>
            <w:tcW w:w="1658" w:type="dxa"/>
            <w:noWrap/>
            <w:vAlign w:val="bottom"/>
            <w:hideMark/>
          </w:tcPr>
          <w:p w14:paraId="7B57B070"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RICOS N°3</w:t>
            </w:r>
          </w:p>
        </w:tc>
        <w:tc>
          <w:tcPr>
            <w:tcW w:w="1400" w:type="dxa"/>
            <w:noWrap/>
            <w:vAlign w:val="bottom"/>
            <w:hideMark/>
          </w:tcPr>
          <w:p w14:paraId="6E18AA5A"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w:t>
            </w:r>
          </w:p>
        </w:tc>
        <w:tc>
          <w:tcPr>
            <w:tcW w:w="1183" w:type="dxa"/>
            <w:noWrap/>
            <w:vAlign w:val="bottom"/>
            <w:hideMark/>
          </w:tcPr>
          <w:p w14:paraId="434C2DAA"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0</w:t>
            </w:r>
          </w:p>
        </w:tc>
        <w:tc>
          <w:tcPr>
            <w:tcW w:w="1922" w:type="dxa"/>
            <w:noWrap/>
            <w:vAlign w:val="bottom"/>
            <w:hideMark/>
          </w:tcPr>
          <w:p w14:paraId="5C80AD0C"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0</w:t>
            </w:r>
          </w:p>
        </w:tc>
        <w:tc>
          <w:tcPr>
            <w:tcW w:w="1196" w:type="dxa"/>
          </w:tcPr>
          <w:p w14:paraId="4F7B7A7A"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0</w:t>
            </w:r>
          </w:p>
        </w:tc>
      </w:tr>
      <w:tr w:rsidR="00DC1736" w:rsidRPr="00DC1736" w14:paraId="04E73E3D" w14:textId="77777777" w:rsidTr="00466D21">
        <w:trPr>
          <w:trHeight w:val="210"/>
          <w:jc w:val="center"/>
        </w:trPr>
        <w:tc>
          <w:tcPr>
            <w:tcW w:w="1283" w:type="dxa"/>
            <w:vMerge w:val="restart"/>
            <w:noWrap/>
            <w:vAlign w:val="center"/>
            <w:hideMark/>
          </w:tcPr>
          <w:p w14:paraId="2D6D03CE" w14:textId="77777777" w:rsidR="00DC1736" w:rsidRPr="00DC1736" w:rsidRDefault="00DC1736" w:rsidP="003E0B45">
            <w:pPr>
              <w:spacing w:after="0" w:line="240" w:lineRule="auto"/>
              <w:contextualSpacing/>
              <w:jc w:val="center"/>
              <w:rPr>
                <w:rFonts w:ascii="Cambria" w:eastAsia="Times New Roman" w:hAnsi="Cambria" w:cs="Times New Roman"/>
                <w:b/>
                <w:bCs/>
                <w:sz w:val="20"/>
                <w:szCs w:val="20"/>
                <w:lang w:val="en-US" w:eastAsia="fr-FR"/>
              </w:rPr>
            </w:pPr>
            <w:r w:rsidRPr="00DC1736">
              <w:rPr>
                <w:rFonts w:ascii="Cambria" w:eastAsia="Times New Roman" w:hAnsi="Cambria" w:cs="Times New Roman"/>
                <w:b/>
                <w:bCs/>
                <w:sz w:val="20"/>
                <w:szCs w:val="20"/>
                <w:lang w:val="en-US" w:eastAsia="fr-FR"/>
              </w:rPr>
              <w:t>2019</w:t>
            </w:r>
          </w:p>
        </w:tc>
        <w:tc>
          <w:tcPr>
            <w:tcW w:w="1658" w:type="dxa"/>
            <w:noWrap/>
            <w:vAlign w:val="bottom"/>
            <w:hideMark/>
          </w:tcPr>
          <w:p w14:paraId="4A37D2D2"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MEGA N°2</w:t>
            </w:r>
          </w:p>
        </w:tc>
        <w:tc>
          <w:tcPr>
            <w:tcW w:w="1400" w:type="dxa"/>
            <w:noWrap/>
            <w:vAlign w:val="bottom"/>
            <w:hideMark/>
          </w:tcPr>
          <w:p w14:paraId="5A9FAC16"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2</w:t>
            </w:r>
          </w:p>
        </w:tc>
        <w:tc>
          <w:tcPr>
            <w:tcW w:w="1183" w:type="dxa"/>
            <w:noWrap/>
            <w:vAlign w:val="bottom"/>
            <w:hideMark/>
          </w:tcPr>
          <w:p w14:paraId="3A99B41D"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363 545</w:t>
            </w:r>
          </w:p>
        </w:tc>
        <w:tc>
          <w:tcPr>
            <w:tcW w:w="1922" w:type="dxa"/>
            <w:noWrap/>
            <w:vAlign w:val="bottom"/>
            <w:hideMark/>
          </w:tcPr>
          <w:p w14:paraId="359F9A7F"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3 500</w:t>
            </w:r>
          </w:p>
        </w:tc>
        <w:tc>
          <w:tcPr>
            <w:tcW w:w="1196" w:type="dxa"/>
          </w:tcPr>
          <w:p w14:paraId="46F6CB6F"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367 045</w:t>
            </w:r>
          </w:p>
        </w:tc>
      </w:tr>
      <w:tr w:rsidR="00DC1736" w:rsidRPr="00DC1736" w14:paraId="70ACAFB2" w14:textId="77777777" w:rsidTr="00466D21">
        <w:trPr>
          <w:trHeight w:val="218"/>
          <w:jc w:val="center"/>
        </w:trPr>
        <w:tc>
          <w:tcPr>
            <w:tcW w:w="1283" w:type="dxa"/>
            <w:vMerge/>
            <w:vAlign w:val="center"/>
            <w:hideMark/>
          </w:tcPr>
          <w:p w14:paraId="364B66A1" w14:textId="77777777" w:rsidR="00DC1736" w:rsidRPr="00DC1736" w:rsidRDefault="00DC1736" w:rsidP="003E0B45">
            <w:pPr>
              <w:spacing w:after="0" w:line="240" w:lineRule="auto"/>
              <w:contextualSpacing/>
              <w:rPr>
                <w:rFonts w:ascii="Cambria" w:eastAsia="Times New Roman" w:hAnsi="Cambria" w:cs="Times New Roman"/>
                <w:b/>
                <w:bCs/>
                <w:sz w:val="20"/>
                <w:szCs w:val="20"/>
                <w:lang w:val="en-US" w:eastAsia="fr-FR"/>
              </w:rPr>
            </w:pPr>
          </w:p>
        </w:tc>
        <w:tc>
          <w:tcPr>
            <w:tcW w:w="1658" w:type="dxa"/>
            <w:noWrap/>
            <w:vAlign w:val="bottom"/>
            <w:hideMark/>
          </w:tcPr>
          <w:p w14:paraId="05ACF85F"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SAGE</w:t>
            </w:r>
          </w:p>
        </w:tc>
        <w:tc>
          <w:tcPr>
            <w:tcW w:w="1400" w:type="dxa"/>
            <w:noWrap/>
            <w:vAlign w:val="bottom"/>
            <w:hideMark/>
          </w:tcPr>
          <w:p w14:paraId="57C10BBC"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9</w:t>
            </w:r>
          </w:p>
        </w:tc>
        <w:tc>
          <w:tcPr>
            <w:tcW w:w="1183" w:type="dxa"/>
            <w:noWrap/>
            <w:vAlign w:val="bottom"/>
            <w:hideMark/>
          </w:tcPr>
          <w:p w14:paraId="23EC001E"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1 411 414</w:t>
            </w:r>
          </w:p>
        </w:tc>
        <w:tc>
          <w:tcPr>
            <w:tcW w:w="1922" w:type="dxa"/>
            <w:noWrap/>
            <w:vAlign w:val="bottom"/>
            <w:hideMark/>
          </w:tcPr>
          <w:p w14:paraId="2FCD4A0E"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37 700</w:t>
            </w:r>
          </w:p>
        </w:tc>
        <w:tc>
          <w:tcPr>
            <w:tcW w:w="1196" w:type="dxa"/>
          </w:tcPr>
          <w:p w14:paraId="719EB5AD"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1 419 114</w:t>
            </w:r>
          </w:p>
        </w:tc>
      </w:tr>
    </w:tbl>
    <w:p w14:paraId="070FB2DD" w14:textId="77777777" w:rsidR="00466D21" w:rsidRDefault="00466D21">
      <w:pPr>
        <w:rPr>
          <w:rFonts w:ascii="Cambria" w:eastAsia="Aptos" w:hAnsi="Cambria" w:cs="Times New Roman"/>
          <w:b/>
          <w:sz w:val="20"/>
          <w:szCs w:val="20"/>
        </w:rPr>
      </w:pPr>
      <w:r>
        <w:rPr>
          <w:rFonts w:ascii="Cambria" w:eastAsia="Aptos" w:hAnsi="Cambria" w:cs="Times New Roman"/>
          <w:b/>
          <w:sz w:val="20"/>
          <w:szCs w:val="20"/>
        </w:rPr>
        <w:br w:type="page"/>
      </w:r>
    </w:p>
    <w:p w14:paraId="60ABC79F" w14:textId="475D2191" w:rsidR="00DC1736" w:rsidRPr="00DC1736" w:rsidRDefault="00DC1736" w:rsidP="00545EBD">
      <w:pPr>
        <w:spacing w:after="0" w:line="240" w:lineRule="auto"/>
        <w:ind w:left="426" w:hanging="426"/>
        <w:contextualSpacing/>
        <w:jc w:val="both"/>
        <w:rPr>
          <w:rFonts w:ascii="Cambria" w:eastAsia="Aptos" w:hAnsi="Cambria" w:cs="Times New Roman"/>
          <w:b/>
          <w:sz w:val="20"/>
          <w:szCs w:val="20"/>
        </w:rPr>
      </w:pPr>
      <w:r w:rsidRPr="00DC1736">
        <w:rPr>
          <w:rFonts w:ascii="Cambria" w:eastAsia="Aptos" w:hAnsi="Cambria" w:cs="Times New Roman"/>
          <w:b/>
          <w:sz w:val="20"/>
          <w:szCs w:val="20"/>
        </w:rPr>
        <w:lastRenderedPageBreak/>
        <w:t xml:space="preserve">4. </w:t>
      </w:r>
      <w:r w:rsidR="00545EBD" w:rsidRPr="000D6F90">
        <w:rPr>
          <w:rFonts w:ascii="Cambria" w:eastAsia="Aptos" w:hAnsi="Cambria" w:cs="Times New Roman"/>
          <w:b/>
          <w:sz w:val="20"/>
          <w:szCs w:val="20"/>
        </w:rPr>
        <w:tab/>
      </w:r>
      <w:r w:rsidRPr="00DC1736">
        <w:rPr>
          <w:rFonts w:ascii="Cambria" w:eastAsia="Aptos" w:hAnsi="Cambria" w:cs="Times New Roman"/>
          <w:b/>
          <w:sz w:val="20"/>
          <w:szCs w:val="20"/>
        </w:rPr>
        <w:t xml:space="preserve">Procédure d’immatriculation </w:t>
      </w:r>
      <w:r w:rsidR="00545EBD" w:rsidRPr="000D6F90">
        <w:rPr>
          <w:rFonts w:ascii="Cambria" w:eastAsia="Aptos" w:hAnsi="Cambria" w:cs="Times New Roman"/>
          <w:b/>
          <w:sz w:val="20"/>
          <w:szCs w:val="20"/>
        </w:rPr>
        <w:t>d’</w:t>
      </w:r>
      <w:r w:rsidR="00545EBD" w:rsidRPr="000D6F90">
        <w:rPr>
          <w:rFonts w:ascii="Cambria" w:eastAsia="Aptos" w:hAnsi="Cambria" w:cs="Times New Roman"/>
          <w:b/>
          <w:i/>
          <w:iCs/>
          <w:sz w:val="20"/>
          <w:szCs w:val="20"/>
        </w:rPr>
        <w:t xml:space="preserve">Océan </w:t>
      </w:r>
      <w:r w:rsidR="000D6F90" w:rsidRPr="000D6F90">
        <w:rPr>
          <w:rFonts w:ascii="Cambria" w:eastAsia="Aptos" w:hAnsi="Cambria" w:cs="Times New Roman"/>
          <w:b/>
          <w:i/>
          <w:iCs/>
          <w:sz w:val="20"/>
          <w:szCs w:val="20"/>
        </w:rPr>
        <w:t xml:space="preserve">Star </w:t>
      </w:r>
      <w:r w:rsidR="00545EBD" w:rsidRPr="000D6F90">
        <w:rPr>
          <w:rFonts w:ascii="Cambria" w:eastAsia="Aptos" w:hAnsi="Cambria" w:cs="Times New Roman"/>
          <w:b/>
          <w:i/>
          <w:iCs/>
          <w:sz w:val="20"/>
          <w:szCs w:val="20"/>
        </w:rPr>
        <w:t>1</w:t>
      </w:r>
      <w:r w:rsidRPr="00DC1736">
        <w:rPr>
          <w:rFonts w:ascii="Cambria" w:eastAsia="Aptos" w:hAnsi="Cambria" w:cs="Times New Roman"/>
          <w:b/>
          <w:sz w:val="20"/>
          <w:szCs w:val="20"/>
        </w:rPr>
        <w:t xml:space="preserve"> et </w:t>
      </w:r>
      <w:proofErr w:type="spellStart"/>
      <w:r w:rsidR="000D6F90" w:rsidRPr="000D6F90">
        <w:rPr>
          <w:rFonts w:ascii="Cambria" w:eastAsia="Aptos" w:hAnsi="Cambria" w:cs="Times New Roman"/>
          <w:b/>
          <w:i/>
          <w:iCs/>
          <w:sz w:val="20"/>
          <w:szCs w:val="20"/>
        </w:rPr>
        <w:t>Ocean</w:t>
      </w:r>
      <w:proofErr w:type="spellEnd"/>
      <w:r w:rsidR="000D6F90" w:rsidRPr="000D6F90">
        <w:rPr>
          <w:rFonts w:ascii="Cambria" w:eastAsia="Aptos" w:hAnsi="Cambria" w:cs="Times New Roman"/>
          <w:b/>
          <w:i/>
          <w:iCs/>
          <w:sz w:val="20"/>
          <w:szCs w:val="20"/>
        </w:rPr>
        <w:t xml:space="preserve"> Star</w:t>
      </w:r>
      <w:r w:rsidR="000D6F90" w:rsidRPr="000D6F90">
        <w:rPr>
          <w:rFonts w:ascii="Cambria" w:eastAsia="Aptos" w:hAnsi="Cambria" w:cs="Times New Roman"/>
          <w:b/>
          <w:sz w:val="20"/>
          <w:szCs w:val="20"/>
        </w:rPr>
        <w:t xml:space="preserve"> </w:t>
      </w:r>
      <w:r w:rsidR="000D6F90" w:rsidRPr="000D6F90">
        <w:rPr>
          <w:rFonts w:ascii="Cambria" w:eastAsia="Aptos" w:hAnsi="Cambria" w:cs="Times New Roman"/>
          <w:b/>
          <w:i/>
          <w:iCs/>
          <w:sz w:val="20"/>
          <w:szCs w:val="20"/>
        </w:rPr>
        <w:t>n°2</w:t>
      </w:r>
    </w:p>
    <w:p w14:paraId="6B272FC7" w14:textId="77777777" w:rsidR="00545EBD" w:rsidRDefault="00545EBD" w:rsidP="003E0B45">
      <w:pPr>
        <w:spacing w:after="0" w:line="240" w:lineRule="auto"/>
        <w:contextualSpacing/>
        <w:jc w:val="both"/>
        <w:rPr>
          <w:rFonts w:ascii="Cambria" w:eastAsia="Aptos" w:hAnsi="Cambria" w:cs="Times New Roman"/>
          <w:sz w:val="20"/>
          <w:szCs w:val="20"/>
        </w:rPr>
      </w:pPr>
    </w:p>
    <w:p w14:paraId="3915F814" w14:textId="397A6962"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 xml:space="preserve">Une demande d’achat et de </w:t>
      </w:r>
      <w:proofErr w:type="spellStart"/>
      <w:r w:rsidRPr="00DC1736">
        <w:rPr>
          <w:rFonts w:ascii="Cambria" w:eastAsia="Aptos" w:hAnsi="Cambria" w:cs="Times New Roman"/>
          <w:sz w:val="20"/>
          <w:szCs w:val="20"/>
        </w:rPr>
        <w:t>sénégalisation</w:t>
      </w:r>
      <w:proofErr w:type="spellEnd"/>
      <w:r w:rsidRPr="00DC1736">
        <w:rPr>
          <w:rFonts w:ascii="Cambria" w:eastAsia="Aptos" w:hAnsi="Cambria" w:cs="Times New Roman"/>
          <w:sz w:val="20"/>
          <w:szCs w:val="20"/>
        </w:rPr>
        <w:t xml:space="preserve"> des navires </w:t>
      </w:r>
      <w:proofErr w:type="spellStart"/>
      <w:r w:rsidR="000D6F90" w:rsidRPr="000D6F90">
        <w:rPr>
          <w:rFonts w:ascii="Cambria" w:eastAsia="Aptos" w:hAnsi="Cambria" w:cs="Times New Roman"/>
          <w:i/>
          <w:iCs/>
          <w:sz w:val="20"/>
          <w:szCs w:val="20"/>
        </w:rPr>
        <w:t>Ocean</w:t>
      </w:r>
      <w:proofErr w:type="spellEnd"/>
      <w:r w:rsidR="000D6F90" w:rsidRPr="000D6F90">
        <w:rPr>
          <w:rFonts w:ascii="Cambria" w:eastAsia="Aptos" w:hAnsi="Cambria" w:cs="Times New Roman"/>
          <w:i/>
          <w:iCs/>
          <w:sz w:val="20"/>
          <w:szCs w:val="20"/>
        </w:rPr>
        <w:t xml:space="preserve"> Star n°1</w:t>
      </w:r>
      <w:r w:rsidR="000D6F90" w:rsidRPr="00DC1736">
        <w:rPr>
          <w:rFonts w:ascii="Cambria" w:eastAsia="Aptos" w:hAnsi="Cambria" w:cs="Times New Roman"/>
          <w:sz w:val="20"/>
          <w:szCs w:val="20"/>
        </w:rPr>
        <w:t xml:space="preserve"> </w:t>
      </w:r>
      <w:r w:rsidRPr="00DC1736">
        <w:rPr>
          <w:rFonts w:ascii="Cambria" w:eastAsia="Aptos" w:hAnsi="Cambria" w:cs="Times New Roman"/>
          <w:sz w:val="20"/>
          <w:szCs w:val="20"/>
        </w:rPr>
        <w:t xml:space="preserve">et </w:t>
      </w:r>
      <w:proofErr w:type="spellStart"/>
      <w:r w:rsidR="000D6F90" w:rsidRPr="000D6F90">
        <w:rPr>
          <w:rFonts w:ascii="Cambria" w:eastAsia="Aptos" w:hAnsi="Cambria" w:cs="Times New Roman"/>
          <w:i/>
          <w:iCs/>
          <w:sz w:val="20"/>
          <w:szCs w:val="20"/>
        </w:rPr>
        <w:t>Ocean</w:t>
      </w:r>
      <w:proofErr w:type="spellEnd"/>
      <w:r w:rsidR="000D6F90" w:rsidRPr="000D6F90">
        <w:rPr>
          <w:rFonts w:ascii="Cambria" w:eastAsia="Aptos" w:hAnsi="Cambria" w:cs="Times New Roman"/>
          <w:i/>
          <w:iCs/>
          <w:sz w:val="20"/>
          <w:szCs w:val="20"/>
        </w:rPr>
        <w:t xml:space="preserve"> Star</w:t>
      </w:r>
      <w:r w:rsidR="000D6F90" w:rsidRPr="00DC1736">
        <w:rPr>
          <w:rFonts w:ascii="Cambria" w:eastAsia="Aptos" w:hAnsi="Cambria" w:cs="Times New Roman"/>
          <w:sz w:val="20"/>
          <w:szCs w:val="20"/>
        </w:rPr>
        <w:t xml:space="preserve"> </w:t>
      </w:r>
      <w:r w:rsidR="000D6F90" w:rsidRPr="000D6F90">
        <w:rPr>
          <w:rFonts w:ascii="Cambria" w:eastAsia="Aptos" w:hAnsi="Cambria" w:cs="Times New Roman"/>
          <w:i/>
          <w:iCs/>
          <w:sz w:val="20"/>
          <w:szCs w:val="20"/>
        </w:rPr>
        <w:t>n°2</w:t>
      </w:r>
      <w:r w:rsidR="000D6F90" w:rsidRPr="00DC1736">
        <w:rPr>
          <w:rFonts w:ascii="Cambria" w:eastAsia="Aptos" w:hAnsi="Cambria" w:cs="Times New Roman"/>
          <w:sz w:val="20"/>
          <w:szCs w:val="20"/>
        </w:rPr>
        <w:t xml:space="preserve"> </w:t>
      </w:r>
      <w:r w:rsidRPr="00DC1736">
        <w:rPr>
          <w:rFonts w:ascii="Cambria" w:eastAsia="Aptos" w:hAnsi="Cambria" w:cs="Times New Roman"/>
          <w:sz w:val="20"/>
          <w:szCs w:val="20"/>
        </w:rPr>
        <w:t xml:space="preserve">a été introduite par SAP MITO SARL en 2020, et transmise à l’autorité maritime nationale compétente (ANAM) pour étude et avis. L’Autorité maritime avait demandé des pièces complémentaires que l’armateur n’avait pas fournies mettant terme ainsi à ladite procédure. </w:t>
      </w:r>
    </w:p>
    <w:p w14:paraId="73A4BE3A" w14:textId="77777777" w:rsidR="00545EBD" w:rsidRDefault="00545EBD" w:rsidP="003E0B45">
      <w:pPr>
        <w:spacing w:after="0" w:line="240" w:lineRule="auto"/>
        <w:contextualSpacing/>
        <w:jc w:val="both"/>
        <w:rPr>
          <w:rFonts w:ascii="Cambria" w:eastAsia="Aptos" w:hAnsi="Cambria" w:cs="Times New Roman"/>
          <w:sz w:val="20"/>
          <w:szCs w:val="20"/>
        </w:rPr>
      </w:pPr>
    </w:p>
    <w:p w14:paraId="1ADADE86" w14:textId="5960DA54" w:rsidR="00DC1736" w:rsidRPr="00DC1736" w:rsidRDefault="00DC1736" w:rsidP="003E0B45">
      <w:pPr>
        <w:spacing w:after="0" w:line="240" w:lineRule="auto"/>
        <w:contextualSpacing/>
        <w:jc w:val="both"/>
        <w:rPr>
          <w:rFonts w:ascii="Cambria" w:eastAsia="Aptos" w:hAnsi="Cambria" w:cs="Times New Roman"/>
          <w:b/>
          <w:sz w:val="20"/>
          <w:szCs w:val="20"/>
        </w:rPr>
      </w:pPr>
      <w:r w:rsidRPr="00DC1736">
        <w:rPr>
          <w:rFonts w:ascii="Cambria" w:eastAsia="Aptos" w:hAnsi="Cambria" w:cs="Times New Roman"/>
          <w:sz w:val="20"/>
          <w:szCs w:val="20"/>
        </w:rPr>
        <w:t>Les copies des réponses de l’Autorité maritime ainsi que les certificats d'immatriculation précédents des deux navires figurent</w:t>
      </w:r>
      <w:r w:rsidRPr="00311B1A">
        <w:rPr>
          <w:rFonts w:ascii="Cambria" w:eastAsia="Aptos" w:hAnsi="Cambria" w:cs="Times New Roman"/>
          <w:sz w:val="20"/>
          <w:szCs w:val="20"/>
        </w:rPr>
        <w:t xml:space="preserve"> à l’annexe 2.</w:t>
      </w:r>
      <w:r w:rsidRPr="00311B1A">
        <w:rPr>
          <w:rFonts w:ascii="Cambria" w:eastAsia="Aptos" w:hAnsi="Cambria" w:cs="Times New Roman"/>
          <w:sz w:val="20"/>
          <w:szCs w:val="20"/>
          <w:u w:val="single"/>
        </w:rPr>
        <w:t xml:space="preserve"> </w:t>
      </w:r>
    </w:p>
    <w:p w14:paraId="552C14CC" w14:textId="77777777" w:rsidR="00545EBD" w:rsidRDefault="00545EBD" w:rsidP="003E0B45">
      <w:pPr>
        <w:spacing w:after="0" w:line="240" w:lineRule="auto"/>
        <w:contextualSpacing/>
        <w:jc w:val="both"/>
        <w:rPr>
          <w:rFonts w:ascii="Cambria" w:eastAsia="Aptos" w:hAnsi="Cambria" w:cs="Times New Roman"/>
          <w:b/>
          <w:sz w:val="20"/>
          <w:szCs w:val="20"/>
        </w:rPr>
      </w:pPr>
    </w:p>
    <w:p w14:paraId="4635410A" w14:textId="77777777" w:rsidR="00545EBD" w:rsidRDefault="00545EBD" w:rsidP="003E0B45">
      <w:pPr>
        <w:spacing w:after="0" w:line="240" w:lineRule="auto"/>
        <w:contextualSpacing/>
        <w:jc w:val="both"/>
        <w:rPr>
          <w:rFonts w:ascii="Cambria" w:eastAsia="Aptos" w:hAnsi="Cambria" w:cs="Times New Roman"/>
          <w:b/>
          <w:sz w:val="20"/>
          <w:szCs w:val="20"/>
        </w:rPr>
      </w:pPr>
    </w:p>
    <w:p w14:paraId="59978A8D" w14:textId="663DF7ED" w:rsidR="00DC1736" w:rsidRPr="00DC1736" w:rsidRDefault="00DC1736" w:rsidP="0062066B">
      <w:pPr>
        <w:spacing w:after="0" w:line="240" w:lineRule="auto"/>
        <w:ind w:left="426" w:hanging="426"/>
        <w:contextualSpacing/>
        <w:jc w:val="both"/>
        <w:rPr>
          <w:rFonts w:ascii="Cambria" w:eastAsia="Aptos" w:hAnsi="Cambria" w:cs="Times New Roman"/>
          <w:b/>
          <w:sz w:val="20"/>
          <w:szCs w:val="20"/>
        </w:rPr>
      </w:pPr>
      <w:r w:rsidRPr="00DC1736">
        <w:rPr>
          <w:rFonts w:ascii="Cambria" w:eastAsia="Aptos" w:hAnsi="Cambria" w:cs="Times New Roman"/>
          <w:b/>
          <w:sz w:val="20"/>
          <w:szCs w:val="20"/>
        </w:rPr>
        <w:t xml:space="preserve">5. </w:t>
      </w:r>
      <w:r w:rsidR="0062066B">
        <w:rPr>
          <w:rFonts w:ascii="Cambria" w:eastAsia="Aptos" w:hAnsi="Cambria" w:cs="Times New Roman"/>
          <w:b/>
          <w:sz w:val="20"/>
          <w:szCs w:val="20"/>
        </w:rPr>
        <w:tab/>
      </w:r>
      <w:r w:rsidRPr="00DC1736">
        <w:rPr>
          <w:rFonts w:ascii="Cambria" w:eastAsia="Aptos" w:hAnsi="Cambria" w:cs="Times New Roman"/>
          <w:b/>
          <w:sz w:val="20"/>
          <w:szCs w:val="20"/>
        </w:rPr>
        <w:t>Nouveaux éléments </w:t>
      </w:r>
    </w:p>
    <w:p w14:paraId="7F80BB53" w14:textId="77777777" w:rsidR="00545EBD" w:rsidRDefault="00545EBD" w:rsidP="003E0B45">
      <w:pPr>
        <w:spacing w:after="0" w:line="240" w:lineRule="auto"/>
        <w:contextualSpacing/>
        <w:jc w:val="both"/>
        <w:rPr>
          <w:rFonts w:ascii="Cambria" w:eastAsia="Aptos" w:hAnsi="Cambria" w:cs="Times New Roman"/>
          <w:sz w:val="20"/>
          <w:szCs w:val="20"/>
        </w:rPr>
      </w:pPr>
    </w:p>
    <w:p w14:paraId="25AB3531" w14:textId="738B3D43" w:rsidR="00DC1736" w:rsidRPr="00311B1A"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 xml:space="preserve">Il apparait avec l’exploitation des documents recueillis au port, les certificats reçus de l’UE et diverses sources internes, externes que les produits certifiés frauduleusement sont passés par la Belgique et le Portugal. Cette information a été confirmé par l’UE dans sa réponse à notre requête relative à la liste des importateurs de produits transmise par la circulaire ICCAT n°00476/2025 du 5 mai 2025 figurant à </w:t>
      </w:r>
      <w:r w:rsidRPr="00311B1A">
        <w:rPr>
          <w:rFonts w:ascii="Cambria" w:eastAsia="Aptos" w:hAnsi="Cambria" w:cs="Times New Roman"/>
          <w:sz w:val="20"/>
          <w:szCs w:val="20"/>
        </w:rPr>
        <w:t>l’annexe</w:t>
      </w:r>
      <w:r w:rsidR="0062066B" w:rsidRPr="00311B1A">
        <w:rPr>
          <w:rFonts w:ascii="Cambria" w:eastAsia="Aptos" w:hAnsi="Cambria" w:cs="Times New Roman"/>
          <w:sz w:val="20"/>
          <w:szCs w:val="20"/>
        </w:rPr>
        <w:t> </w:t>
      </w:r>
      <w:r w:rsidRPr="00311B1A">
        <w:rPr>
          <w:rFonts w:ascii="Cambria" w:eastAsia="Aptos" w:hAnsi="Cambria" w:cs="Times New Roman"/>
          <w:sz w:val="20"/>
          <w:szCs w:val="20"/>
        </w:rPr>
        <w:t>3.</w:t>
      </w:r>
    </w:p>
    <w:p w14:paraId="655C14E7" w14:textId="77777777" w:rsidR="00545EBD" w:rsidRDefault="00545EBD" w:rsidP="003E0B45">
      <w:pPr>
        <w:spacing w:after="0" w:line="240" w:lineRule="auto"/>
        <w:contextualSpacing/>
        <w:jc w:val="both"/>
        <w:rPr>
          <w:rFonts w:ascii="Cambria" w:eastAsia="Aptos" w:hAnsi="Cambria" w:cs="Times New Roman"/>
          <w:sz w:val="20"/>
          <w:szCs w:val="20"/>
        </w:rPr>
      </w:pPr>
    </w:p>
    <w:p w14:paraId="342456D8" w14:textId="089F6115"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 xml:space="preserve">L’exploitation de certaines données nous a permis de relever que MAGURO SA, établie en Suisse a importé des produits frauduleusement certifiés au Sénégal et exportés </w:t>
      </w:r>
      <w:proofErr w:type="gramStart"/>
      <w:r w:rsidRPr="00DC1736">
        <w:rPr>
          <w:rFonts w:ascii="Cambria" w:eastAsia="Aptos" w:hAnsi="Cambria" w:cs="Times New Roman"/>
          <w:sz w:val="20"/>
          <w:szCs w:val="20"/>
        </w:rPr>
        <w:t>sur</w:t>
      </w:r>
      <w:proofErr w:type="gramEnd"/>
      <w:r w:rsidRPr="00DC1736">
        <w:rPr>
          <w:rFonts w:ascii="Cambria" w:eastAsia="Aptos" w:hAnsi="Cambria" w:cs="Times New Roman"/>
          <w:sz w:val="20"/>
          <w:szCs w:val="20"/>
        </w:rPr>
        <w:t xml:space="preserve"> Anvers (Belgique) à partir du Sénégal. </w:t>
      </w:r>
    </w:p>
    <w:p w14:paraId="083238D3" w14:textId="77777777" w:rsidR="00545EBD" w:rsidRDefault="00545EBD" w:rsidP="003E0B45">
      <w:pPr>
        <w:spacing w:after="0" w:line="240" w:lineRule="auto"/>
        <w:contextualSpacing/>
        <w:jc w:val="both"/>
        <w:rPr>
          <w:rFonts w:ascii="Cambria" w:eastAsia="Aptos" w:hAnsi="Cambria" w:cs="Times New Roman"/>
          <w:sz w:val="20"/>
          <w:szCs w:val="20"/>
        </w:rPr>
      </w:pPr>
    </w:p>
    <w:p w14:paraId="71245F3A" w14:textId="189ADD8D"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Des recherches sur cette entreprise ont permis de retrouver TUNAMAR MAGURO, site web : maguro.ch (encore actif au 13/10/2025) et dont le responsable serait M. Jurgen Jozef P. Smet. Selon le site web, MAGURO SA disposait ou opérait des palangriers en Atlantique et que les principales espèces qu’elle traite, sont le germon, l’espadon et l’escolier noir</w:t>
      </w:r>
      <w:r w:rsidRPr="00DC1736">
        <w:rPr>
          <w:rFonts w:ascii="Cambria" w:eastAsia="Aptos" w:hAnsi="Cambria" w:cs="Times New Roman"/>
          <w:b/>
          <w:sz w:val="20"/>
          <w:szCs w:val="20"/>
        </w:rPr>
        <w:t xml:space="preserve"> </w:t>
      </w:r>
      <w:r w:rsidRPr="00DC1736">
        <w:rPr>
          <w:rFonts w:ascii="Cambria" w:eastAsia="Aptos" w:hAnsi="Cambria" w:cs="Times New Roman"/>
          <w:sz w:val="20"/>
          <w:szCs w:val="20"/>
        </w:rPr>
        <w:t xml:space="preserve">qui d’ailleurs sont les principales espèces figurant dans les certificats reçus de l’UE. MAGURO SA affirme disposer d’entrepôts frigorifiques en Belgique (Anvers) à partir desquels ses produits étaient redistribués vers les autres pays européens. </w:t>
      </w:r>
    </w:p>
    <w:p w14:paraId="5C39C1D6" w14:textId="77777777" w:rsidR="00545EBD" w:rsidRDefault="00545EBD" w:rsidP="003E0B45">
      <w:pPr>
        <w:spacing w:after="0" w:line="240" w:lineRule="auto"/>
        <w:contextualSpacing/>
        <w:jc w:val="both"/>
        <w:rPr>
          <w:rFonts w:ascii="Cambria" w:eastAsia="Aptos" w:hAnsi="Cambria" w:cs="Times New Roman"/>
          <w:sz w:val="20"/>
          <w:szCs w:val="20"/>
        </w:rPr>
      </w:pPr>
    </w:p>
    <w:p w14:paraId="1B662E35" w14:textId="09BABEE3"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 xml:space="preserve">MAGURO SA y affirme disposer de quatorze (14) palangriers opérant dans le nord de l’Océan Atlantique et une base logistique au Sénégal qui permet une livraison rapide vers son marché européen cible des produits capturés par les navires débarquant au Sénégal. </w:t>
      </w:r>
    </w:p>
    <w:p w14:paraId="65F64634" w14:textId="77777777" w:rsidR="0062066B" w:rsidRDefault="0062066B" w:rsidP="003E0B45">
      <w:pPr>
        <w:spacing w:after="0" w:line="240" w:lineRule="auto"/>
        <w:contextualSpacing/>
        <w:jc w:val="both"/>
        <w:rPr>
          <w:rFonts w:ascii="Cambria" w:eastAsia="Aptos" w:hAnsi="Cambria" w:cs="Times New Roman"/>
          <w:sz w:val="20"/>
          <w:szCs w:val="20"/>
        </w:rPr>
      </w:pPr>
    </w:p>
    <w:p w14:paraId="3A075DBA" w14:textId="606A4F62" w:rsidR="00DC1736" w:rsidRPr="00986839"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 xml:space="preserve">Par ailleurs, la société SAP MITO SARL citée ci-dessus de droit </w:t>
      </w:r>
      <w:r w:rsidRPr="00986839">
        <w:rPr>
          <w:rFonts w:ascii="Cambria" w:eastAsia="Aptos" w:hAnsi="Cambria" w:cs="Times New Roman"/>
          <w:sz w:val="20"/>
          <w:szCs w:val="20"/>
        </w:rPr>
        <w:t xml:space="preserve">sénégalais et détenue en partie par un Monsieur Yang CHU CHIEH, administrateur de société, demeurant et domicilié </w:t>
      </w:r>
      <w:r w:rsidR="000624A3" w:rsidRPr="00986839">
        <w:rPr>
          <w:rFonts w:ascii="Cambria" w:eastAsia="Aptos" w:hAnsi="Cambria" w:cs="Times New Roman"/>
          <w:sz w:val="20"/>
          <w:szCs w:val="20"/>
        </w:rPr>
        <w:t>au Taipei chinois</w:t>
      </w:r>
      <w:r w:rsidRPr="00986839">
        <w:rPr>
          <w:rFonts w:ascii="Cambria" w:eastAsia="Aptos" w:hAnsi="Cambria" w:cs="Times New Roman"/>
          <w:sz w:val="20"/>
          <w:szCs w:val="20"/>
        </w:rPr>
        <w:t xml:space="preserve"> et la société BETTER SHARP HOLDINGS LIMITED, société en incorporations offshore dans les Iles vierges britanniques, a retenu notre attention. </w:t>
      </w:r>
    </w:p>
    <w:p w14:paraId="1E97E440" w14:textId="77777777" w:rsidR="0062066B" w:rsidRPr="00986839" w:rsidRDefault="0062066B" w:rsidP="003E0B45">
      <w:pPr>
        <w:spacing w:after="0" w:line="240" w:lineRule="auto"/>
        <w:contextualSpacing/>
        <w:jc w:val="both"/>
        <w:rPr>
          <w:rFonts w:ascii="Cambria" w:eastAsia="Aptos" w:hAnsi="Cambria" w:cs="Times New Roman"/>
          <w:sz w:val="20"/>
          <w:szCs w:val="20"/>
        </w:rPr>
      </w:pPr>
    </w:p>
    <w:p w14:paraId="47A3846F" w14:textId="33F023BD" w:rsidR="00DC1736" w:rsidRPr="00986839" w:rsidRDefault="00DC1736" w:rsidP="003E0B45">
      <w:pPr>
        <w:spacing w:after="0" w:line="240" w:lineRule="auto"/>
        <w:contextualSpacing/>
        <w:jc w:val="both"/>
        <w:rPr>
          <w:rFonts w:ascii="Cambria" w:eastAsia="Aptos" w:hAnsi="Cambria" w:cs="Times New Roman"/>
          <w:sz w:val="20"/>
          <w:szCs w:val="20"/>
        </w:rPr>
      </w:pPr>
      <w:r w:rsidRPr="00986839">
        <w:rPr>
          <w:rFonts w:ascii="Cambria" w:eastAsia="Aptos" w:hAnsi="Cambria" w:cs="Times New Roman"/>
          <w:sz w:val="20"/>
          <w:szCs w:val="20"/>
        </w:rPr>
        <w:t xml:space="preserve">En effet, il a été relevé que SAP MITO SARL avait effectué en 2017 des demandes de licences pour des navires palangriers qu’il comptait acquérir et mettre sous pavillon sénégalais dont DAE YOUNG 112 et DAE YOUNG 111. </w:t>
      </w:r>
    </w:p>
    <w:p w14:paraId="094BCF49" w14:textId="77777777" w:rsidR="0062066B" w:rsidRPr="00986839" w:rsidRDefault="0062066B" w:rsidP="003E0B45">
      <w:pPr>
        <w:spacing w:after="0" w:line="240" w:lineRule="auto"/>
        <w:contextualSpacing/>
        <w:jc w:val="both"/>
        <w:rPr>
          <w:rFonts w:ascii="Cambria" w:eastAsia="Aptos" w:hAnsi="Cambria" w:cs="Times New Roman"/>
          <w:sz w:val="20"/>
          <w:szCs w:val="20"/>
        </w:rPr>
      </w:pPr>
    </w:p>
    <w:p w14:paraId="671C6453" w14:textId="04A16973" w:rsidR="00DC1736" w:rsidRPr="00DC1736" w:rsidRDefault="00DC1736" w:rsidP="003E0B45">
      <w:pPr>
        <w:spacing w:after="0" w:line="240" w:lineRule="auto"/>
        <w:contextualSpacing/>
        <w:jc w:val="both"/>
        <w:rPr>
          <w:rFonts w:ascii="Cambria" w:eastAsia="Aptos" w:hAnsi="Cambria" w:cs="Times New Roman"/>
          <w:sz w:val="20"/>
          <w:szCs w:val="20"/>
        </w:rPr>
      </w:pPr>
      <w:r w:rsidRPr="00986839">
        <w:rPr>
          <w:rFonts w:ascii="Cambria" w:eastAsia="Aptos" w:hAnsi="Cambria" w:cs="Times New Roman"/>
          <w:sz w:val="20"/>
          <w:szCs w:val="20"/>
        </w:rPr>
        <w:t xml:space="preserve">Aussi, par courrier du 29 août 2018, SAP MITO SA avait introduit une demande de </w:t>
      </w:r>
      <w:proofErr w:type="spellStart"/>
      <w:r w:rsidRPr="00986839">
        <w:rPr>
          <w:rFonts w:ascii="Cambria" w:eastAsia="Aptos" w:hAnsi="Cambria" w:cs="Times New Roman"/>
          <w:sz w:val="20"/>
          <w:szCs w:val="20"/>
        </w:rPr>
        <w:t>sénégalisation</w:t>
      </w:r>
      <w:proofErr w:type="spellEnd"/>
      <w:r w:rsidRPr="00986839">
        <w:rPr>
          <w:rFonts w:ascii="Cambria" w:eastAsia="Aptos" w:hAnsi="Cambria" w:cs="Times New Roman"/>
          <w:sz w:val="20"/>
          <w:szCs w:val="20"/>
        </w:rPr>
        <w:t xml:space="preserve"> et d’immatriculation des navires OCEAN STAR N°2 et OCEAN STAR N°1 qui en ce moment étaient sous le contrôle de l’entreprise Ming </w:t>
      </w:r>
      <w:proofErr w:type="spellStart"/>
      <w:r w:rsidRPr="00986839">
        <w:rPr>
          <w:rFonts w:ascii="Cambria" w:eastAsia="Aptos" w:hAnsi="Cambria" w:cs="Times New Roman"/>
          <w:sz w:val="20"/>
          <w:szCs w:val="20"/>
        </w:rPr>
        <w:t>Shun</w:t>
      </w:r>
      <w:proofErr w:type="spellEnd"/>
      <w:r w:rsidRPr="00986839">
        <w:rPr>
          <w:rFonts w:ascii="Cambria" w:eastAsia="Aptos" w:hAnsi="Cambria" w:cs="Times New Roman"/>
          <w:sz w:val="20"/>
          <w:szCs w:val="20"/>
        </w:rPr>
        <w:t xml:space="preserve"> </w:t>
      </w:r>
      <w:proofErr w:type="spellStart"/>
      <w:r w:rsidRPr="00986839">
        <w:rPr>
          <w:rFonts w:ascii="Cambria" w:eastAsia="Aptos" w:hAnsi="Cambria" w:cs="Times New Roman"/>
          <w:sz w:val="20"/>
          <w:szCs w:val="20"/>
        </w:rPr>
        <w:t>Fishery</w:t>
      </w:r>
      <w:proofErr w:type="spellEnd"/>
      <w:r w:rsidRPr="00986839">
        <w:rPr>
          <w:rFonts w:ascii="Cambria" w:eastAsia="Aptos" w:hAnsi="Cambria" w:cs="Times New Roman"/>
          <w:sz w:val="20"/>
          <w:szCs w:val="20"/>
        </w:rPr>
        <w:t xml:space="preserve"> qui était, du 06 novembre 2017 au 14 septembre 2018, sous la propriété de M. Jurgen Jozef P. Smet de Belgique, selon les informations fournies par </w:t>
      </w:r>
      <w:r w:rsidR="00C230A2" w:rsidRPr="00986839">
        <w:rPr>
          <w:rFonts w:ascii="Cambria" w:eastAsia="Aptos" w:hAnsi="Cambria" w:cs="Times New Roman"/>
          <w:sz w:val="20"/>
          <w:szCs w:val="20"/>
        </w:rPr>
        <w:t xml:space="preserve">le </w:t>
      </w:r>
      <w:r w:rsidR="00C230A2" w:rsidRPr="00986839">
        <w:rPr>
          <w:rFonts w:ascii="Cambria" w:eastAsia="Aptos" w:hAnsi="Cambria" w:cs="Times New Roman"/>
          <w:sz w:val="20"/>
          <w:szCs w:val="20"/>
        </w:rPr>
        <w:t>Taipei chinois</w:t>
      </w:r>
      <w:r w:rsidR="00C230A2" w:rsidRPr="00986839">
        <w:rPr>
          <w:rFonts w:ascii="Cambria" w:eastAsia="Aptos" w:hAnsi="Cambria" w:cs="Times New Roman"/>
          <w:sz w:val="20"/>
          <w:szCs w:val="20"/>
        </w:rPr>
        <w:t xml:space="preserve"> </w:t>
      </w:r>
      <w:r w:rsidRPr="00986839">
        <w:rPr>
          <w:rFonts w:ascii="Cambria" w:eastAsia="Aptos" w:hAnsi="Cambria" w:cs="Times New Roman"/>
          <w:sz w:val="20"/>
          <w:szCs w:val="20"/>
        </w:rPr>
        <w:t>dans la circulaire ICCAT 7910 du 14 octobre 2021 (annexe 4).</w:t>
      </w:r>
      <w:r w:rsidRPr="00DC1736">
        <w:rPr>
          <w:rFonts w:ascii="Cambria" w:eastAsia="Aptos" w:hAnsi="Cambria" w:cs="Times New Roman"/>
          <w:sz w:val="20"/>
          <w:szCs w:val="20"/>
        </w:rPr>
        <w:t xml:space="preserve"> </w:t>
      </w:r>
    </w:p>
    <w:p w14:paraId="2925F3E4" w14:textId="77777777" w:rsidR="0062066B" w:rsidRDefault="0062066B" w:rsidP="003E0B45">
      <w:pPr>
        <w:spacing w:after="0" w:line="240" w:lineRule="auto"/>
        <w:contextualSpacing/>
        <w:jc w:val="both"/>
        <w:rPr>
          <w:rFonts w:ascii="Cambria" w:eastAsia="Aptos" w:hAnsi="Cambria" w:cs="Times New Roman"/>
          <w:sz w:val="20"/>
          <w:szCs w:val="20"/>
        </w:rPr>
      </w:pPr>
    </w:p>
    <w:p w14:paraId="4741A15D" w14:textId="3C5BCF21"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Il s’y ajoute, selon des informations disponibles à l’ICCAT (circulaire ICCAT n° 294/2021) que DAE YOUNG 111, DAE YOUNG 112, DAE SUNG 226 ont fait l’objet de contrats d’affrètement signés par MAGURO SA en 2020.</w:t>
      </w:r>
    </w:p>
    <w:p w14:paraId="11CFC14B" w14:textId="77777777" w:rsidR="0062066B" w:rsidRDefault="0062066B" w:rsidP="003E0B45">
      <w:pPr>
        <w:spacing w:after="0" w:line="240" w:lineRule="auto"/>
        <w:contextualSpacing/>
        <w:jc w:val="both"/>
        <w:rPr>
          <w:rFonts w:ascii="Cambria" w:eastAsia="Aptos" w:hAnsi="Cambria" w:cs="Times New Roman"/>
          <w:sz w:val="20"/>
          <w:szCs w:val="20"/>
        </w:rPr>
      </w:pPr>
    </w:p>
    <w:p w14:paraId="3BD84520" w14:textId="300A2F92"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Par ailleurs, DAE SUNG 226 de pavillon Saint Vincent et Grenadines avait été signalé par les Etats- Unis, dans une lettre datée du 24 juin 2020, comme soupçonné d’avoir effectué des transbordements potentiels vers MAXIMUS (</w:t>
      </w:r>
      <w:proofErr w:type="spellStart"/>
      <w:r w:rsidRPr="00DC1736">
        <w:rPr>
          <w:rFonts w:ascii="Cambria" w:eastAsia="Aptos" w:hAnsi="Cambria" w:cs="Times New Roman"/>
          <w:sz w:val="20"/>
          <w:szCs w:val="20"/>
        </w:rPr>
        <w:t>cf</w:t>
      </w:r>
      <w:proofErr w:type="spellEnd"/>
      <w:r w:rsidRPr="00DC1736">
        <w:rPr>
          <w:rFonts w:ascii="Cambria" w:eastAsia="Aptos" w:hAnsi="Cambria" w:cs="Times New Roman"/>
          <w:sz w:val="20"/>
          <w:szCs w:val="20"/>
        </w:rPr>
        <w:t xml:space="preserve"> circulaire ICCAT S20-07716 du 11 novembre 2020).</w:t>
      </w:r>
    </w:p>
    <w:p w14:paraId="5EA5D1E7" w14:textId="77777777" w:rsidR="0062066B" w:rsidRDefault="0062066B" w:rsidP="003E0B45">
      <w:pPr>
        <w:spacing w:after="0" w:line="240" w:lineRule="auto"/>
        <w:contextualSpacing/>
        <w:jc w:val="both"/>
        <w:rPr>
          <w:rFonts w:ascii="Cambria" w:eastAsia="Aptos" w:hAnsi="Cambria" w:cs="Times New Roman"/>
          <w:sz w:val="20"/>
          <w:szCs w:val="20"/>
        </w:rPr>
      </w:pPr>
    </w:p>
    <w:p w14:paraId="31E39466" w14:textId="77777777" w:rsidR="0062066B" w:rsidRDefault="0062066B">
      <w:pPr>
        <w:rPr>
          <w:rFonts w:ascii="Cambria" w:eastAsia="Aptos" w:hAnsi="Cambria" w:cs="Times New Roman"/>
          <w:sz w:val="20"/>
          <w:szCs w:val="20"/>
        </w:rPr>
      </w:pPr>
      <w:r>
        <w:rPr>
          <w:rFonts w:ascii="Cambria" w:eastAsia="Aptos" w:hAnsi="Cambria" w:cs="Times New Roman"/>
          <w:sz w:val="20"/>
          <w:szCs w:val="20"/>
        </w:rPr>
        <w:br w:type="page"/>
      </w:r>
    </w:p>
    <w:p w14:paraId="72E0BC61" w14:textId="4673BFAE"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lastRenderedPageBreak/>
        <w:t xml:space="preserve">Aussi en examinant les produits débarqués par </w:t>
      </w:r>
      <w:proofErr w:type="spellStart"/>
      <w:r w:rsidR="0062066B" w:rsidRPr="0062066B">
        <w:rPr>
          <w:rFonts w:ascii="Cambria" w:eastAsia="Aptos" w:hAnsi="Cambria" w:cs="Times New Roman"/>
          <w:i/>
          <w:iCs/>
          <w:sz w:val="20"/>
          <w:szCs w:val="20"/>
        </w:rPr>
        <w:t>Maximus</w:t>
      </w:r>
      <w:proofErr w:type="spellEnd"/>
      <w:r w:rsidRPr="00DC1736">
        <w:rPr>
          <w:rFonts w:ascii="Cambria" w:eastAsia="Aptos" w:hAnsi="Cambria" w:cs="Times New Roman"/>
          <w:sz w:val="20"/>
          <w:szCs w:val="20"/>
        </w:rPr>
        <w:t xml:space="preserve">, </w:t>
      </w:r>
      <w:r w:rsidR="0062066B" w:rsidRPr="0062066B">
        <w:rPr>
          <w:rFonts w:ascii="Cambria" w:eastAsia="Aptos" w:hAnsi="Cambria" w:cs="Times New Roman"/>
          <w:i/>
          <w:iCs/>
          <w:sz w:val="20"/>
          <w:szCs w:val="20"/>
        </w:rPr>
        <w:t>Lisboa</w:t>
      </w:r>
      <w:r w:rsidRPr="00DC1736">
        <w:rPr>
          <w:rFonts w:ascii="Cambria" w:eastAsia="Aptos" w:hAnsi="Cambria" w:cs="Times New Roman"/>
          <w:sz w:val="20"/>
          <w:szCs w:val="20"/>
        </w:rPr>
        <w:t xml:space="preserve">, </w:t>
      </w:r>
      <w:proofErr w:type="spellStart"/>
      <w:r w:rsidR="0062066B" w:rsidRPr="0062066B">
        <w:rPr>
          <w:rFonts w:ascii="Cambria" w:eastAsia="Aptos" w:hAnsi="Cambria" w:cs="Times New Roman"/>
          <w:i/>
          <w:iCs/>
          <w:sz w:val="20"/>
          <w:szCs w:val="20"/>
        </w:rPr>
        <w:t>Mega</w:t>
      </w:r>
      <w:proofErr w:type="spellEnd"/>
      <w:r w:rsidR="0062066B" w:rsidRPr="0062066B">
        <w:rPr>
          <w:rFonts w:ascii="Cambria" w:eastAsia="Aptos" w:hAnsi="Cambria" w:cs="Times New Roman"/>
          <w:i/>
          <w:iCs/>
          <w:sz w:val="20"/>
          <w:szCs w:val="20"/>
        </w:rPr>
        <w:t xml:space="preserve"> </w:t>
      </w:r>
      <w:r w:rsidR="006328F6">
        <w:rPr>
          <w:rFonts w:ascii="Cambria" w:eastAsia="Aptos" w:hAnsi="Cambria" w:cs="Times New Roman"/>
          <w:i/>
          <w:iCs/>
          <w:sz w:val="20"/>
          <w:szCs w:val="20"/>
        </w:rPr>
        <w:t>n</w:t>
      </w:r>
      <w:r w:rsidR="0062066B" w:rsidRPr="0062066B">
        <w:rPr>
          <w:rFonts w:ascii="Cambria" w:eastAsia="Aptos" w:hAnsi="Cambria" w:cs="Times New Roman"/>
          <w:i/>
          <w:iCs/>
          <w:sz w:val="20"/>
          <w:szCs w:val="20"/>
        </w:rPr>
        <w:t>° 2</w:t>
      </w:r>
      <w:r w:rsidRPr="00DC1736">
        <w:rPr>
          <w:rFonts w:ascii="Cambria" w:eastAsia="Aptos" w:hAnsi="Cambria" w:cs="Times New Roman"/>
          <w:sz w:val="20"/>
          <w:szCs w:val="20"/>
        </w:rPr>
        <w:t xml:space="preserve">, </w:t>
      </w:r>
      <w:proofErr w:type="spellStart"/>
      <w:r w:rsidR="00312207" w:rsidRPr="00312207">
        <w:rPr>
          <w:rFonts w:ascii="Cambria" w:eastAsia="Aptos" w:hAnsi="Cambria" w:cs="Times New Roman"/>
          <w:i/>
          <w:iCs/>
          <w:sz w:val="20"/>
          <w:szCs w:val="20"/>
        </w:rPr>
        <w:t>Ricos</w:t>
      </w:r>
      <w:proofErr w:type="spellEnd"/>
      <w:r w:rsidRPr="00DC1736">
        <w:rPr>
          <w:rFonts w:ascii="Cambria" w:eastAsia="Aptos" w:hAnsi="Cambria" w:cs="Times New Roman"/>
          <w:sz w:val="20"/>
          <w:szCs w:val="20"/>
        </w:rPr>
        <w:t xml:space="preserve"> </w:t>
      </w:r>
      <w:r w:rsidR="006328F6" w:rsidRPr="006328F6">
        <w:rPr>
          <w:rFonts w:ascii="Cambria" w:eastAsia="Aptos" w:hAnsi="Cambria" w:cs="Times New Roman"/>
          <w:i/>
          <w:iCs/>
          <w:sz w:val="20"/>
          <w:szCs w:val="20"/>
        </w:rPr>
        <w:t>n°3</w:t>
      </w:r>
      <w:r w:rsidR="006328F6">
        <w:rPr>
          <w:rFonts w:ascii="Cambria" w:eastAsia="Aptos" w:hAnsi="Cambria" w:cs="Times New Roman"/>
          <w:i/>
          <w:iCs/>
          <w:sz w:val="20"/>
          <w:szCs w:val="20"/>
        </w:rPr>
        <w:t xml:space="preserve">, </w:t>
      </w:r>
      <w:proofErr w:type="spellStart"/>
      <w:r w:rsidR="006328F6" w:rsidRPr="006328F6">
        <w:rPr>
          <w:rFonts w:ascii="Cambria" w:eastAsia="Aptos" w:hAnsi="Cambria" w:cs="Times New Roman"/>
          <w:i/>
          <w:iCs/>
          <w:sz w:val="20"/>
          <w:szCs w:val="20"/>
        </w:rPr>
        <w:t>Ricos</w:t>
      </w:r>
      <w:proofErr w:type="spellEnd"/>
      <w:r w:rsidR="006328F6" w:rsidRPr="006328F6">
        <w:rPr>
          <w:rFonts w:ascii="Cambria" w:eastAsia="Aptos" w:hAnsi="Cambria" w:cs="Times New Roman"/>
          <w:i/>
          <w:iCs/>
          <w:sz w:val="20"/>
          <w:szCs w:val="20"/>
        </w:rPr>
        <w:t xml:space="preserve"> n°6</w:t>
      </w:r>
      <w:r w:rsidR="006328F6" w:rsidRPr="00DC1736">
        <w:rPr>
          <w:rFonts w:ascii="Cambria" w:eastAsia="Aptos" w:hAnsi="Cambria" w:cs="Times New Roman"/>
          <w:sz w:val="20"/>
          <w:szCs w:val="20"/>
        </w:rPr>
        <w:t xml:space="preserve"> et </w:t>
      </w:r>
      <w:r w:rsidR="006328F6" w:rsidRPr="006328F6">
        <w:rPr>
          <w:rFonts w:ascii="Cambria" w:eastAsia="Aptos" w:hAnsi="Cambria" w:cs="Times New Roman"/>
          <w:i/>
          <w:iCs/>
          <w:sz w:val="20"/>
          <w:szCs w:val="20"/>
        </w:rPr>
        <w:t>Sage</w:t>
      </w:r>
      <w:r w:rsidRPr="00DC1736">
        <w:rPr>
          <w:rFonts w:ascii="Cambria" w:eastAsia="Aptos" w:hAnsi="Cambria" w:cs="Times New Roman"/>
          <w:sz w:val="20"/>
          <w:szCs w:val="20"/>
        </w:rPr>
        <w:t>, trois noms d’espèces apparaissent « thon », espadon et escolier noir (</w:t>
      </w:r>
      <w:proofErr w:type="spellStart"/>
      <w:r w:rsidRPr="00DC1736">
        <w:rPr>
          <w:rFonts w:ascii="Cambria" w:eastAsia="Aptos" w:hAnsi="Cambria" w:cs="Times New Roman"/>
          <w:i/>
          <w:sz w:val="20"/>
          <w:szCs w:val="20"/>
        </w:rPr>
        <w:t>Lepidecybium</w:t>
      </w:r>
      <w:proofErr w:type="spellEnd"/>
      <w:r w:rsidRPr="00DC1736">
        <w:rPr>
          <w:rFonts w:ascii="Cambria" w:eastAsia="Aptos" w:hAnsi="Cambria" w:cs="Times New Roman"/>
          <w:i/>
          <w:sz w:val="20"/>
          <w:szCs w:val="20"/>
        </w:rPr>
        <w:t xml:space="preserve"> </w:t>
      </w:r>
      <w:proofErr w:type="spellStart"/>
      <w:r w:rsidRPr="00DC1736">
        <w:rPr>
          <w:rFonts w:ascii="Cambria" w:eastAsia="Aptos" w:hAnsi="Cambria" w:cs="Times New Roman"/>
          <w:i/>
          <w:sz w:val="20"/>
          <w:szCs w:val="20"/>
        </w:rPr>
        <w:t>flavobrunneum</w:t>
      </w:r>
      <w:proofErr w:type="spellEnd"/>
      <w:r w:rsidRPr="00DC1736">
        <w:rPr>
          <w:rFonts w:ascii="Cambria" w:eastAsia="Aptos" w:hAnsi="Cambria" w:cs="Times New Roman"/>
          <w:sz w:val="20"/>
          <w:szCs w:val="20"/>
        </w:rPr>
        <w:t>). Sur les certificats reçus de l’Union européenne, ce sont principalement le germon, l’espadon et l’escolier noir qui ont été exportés vers l’Union européenne. Par ailleurs, l’escolier noir serait un des produits phare de TUNAMAR MAGURO.</w:t>
      </w:r>
    </w:p>
    <w:p w14:paraId="3CABD945" w14:textId="77777777" w:rsidR="0062066B" w:rsidRDefault="0062066B" w:rsidP="003E0B45">
      <w:pPr>
        <w:spacing w:after="0" w:line="240" w:lineRule="auto"/>
        <w:contextualSpacing/>
        <w:jc w:val="both"/>
        <w:rPr>
          <w:rFonts w:ascii="Cambria" w:eastAsia="Aptos" w:hAnsi="Cambria" w:cs="Times New Roman"/>
          <w:sz w:val="20"/>
          <w:szCs w:val="20"/>
        </w:rPr>
      </w:pPr>
    </w:p>
    <w:p w14:paraId="32A7DAB0" w14:textId="02C0E207"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 xml:space="preserve">Ainsi, il existe de sérieuses présomptions sur des liens entre MAGURO SA, importateur des produits pêchés par MAXIMUS et l’entreprise HSINFEI NATIC SARL opérateur des navires MAXIMUS, LISBOA, MARIO 7 et MARIO 11 par le biais de SAP MITO SARL dont il est également le responsable. </w:t>
      </w:r>
    </w:p>
    <w:p w14:paraId="4CB35FE5" w14:textId="77777777" w:rsidR="0062066B" w:rsidRDefault="0062066B" w:rsidP="003E0B45">
      <w:pPr>
        <w:spacing w:after="0" w:line="240" w:lineRule="auto"/>
        <w:contextualSpacing/>
        <w:jc w:val="both"/>
        <w:rPr>
          <w:rFonts w:ascii="Cambria" w:eastAsia="Aptos" w:hAnsi="Cambria" w:cs="Times New Roman"/>
          <w:sz w:val="20"/>
          <w:szCs w:val="20"/>
        </w:rPr>
      </w:pPr>
    </w:p>
    <w:p w14:paraId="6C7D58BE" w14:textId="27BB04C9" w:rsid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 xml:space="preserve">L’examen des certificats de capture fournis par l’UE des navires LIO 1 et LIO 2 de 2011 à 2017) appartenant à TUNASEN SA, société de droit sénégalais (cosociétaire espagnol) révèle des quantités importantes d’espadon improbables à capturer par des canneurs ciblant les thons tropicaux et pêchant à l’appât vivant. </w:t>
      </w:r>
    </w:p>
    <w:p w14:paraId="0681062C" w14:textId="77777777" w:rsidR="006328F6" w:rsidRPr="00DC1736" w:rsidRDefault="006328F6" w:rsidP="003E0B45">
      <w:pPr>
        <w:spacing w:after="0" w:line="240" w:lineRule="auto"/>
        <w:contextualSpacing/>
        <w:jc w:val="both"/>
        <w:rPr>
          <w:rFonts w:ascii="Cambria" w:eastAsia="Aptos" w:hAnsi="Cambria" w:cs="Times New Roman"/>
          <w:sz w:val="20"/>
          <w:szCs w:val="20"/>
        </w:rPr>
      </w:pPr>
    </w:p>
    <w:p w14:paraId="1FC263D1" w14:textId="28A1B348" w:rsidR="00DC1736" w:rsidRPr="00DC1736" w:rsidRDefault="00DC1736" w:rsidP="003E0B45">
      <w:pPr>
        <w:spacing w:after="0" w:line="240" w:lineRule="auto"/>
        <w:contextualSpacing/>
        <w:jc w:val="both"/>
        <w:rPr>
          <w:rFonts w:ascii="Cambria" w:eastAsia="Times New Roman" w:hAnsi="Cambria" w:cs="Times New Roman"/>
          <w:bCs/>
          <w:sz w:val="20"/>
          <w:szCs w:val="20"/>
          <w:lang w:eastAsia="fr-FR"/>
        </w:rPr>
      </w:pPr>
      <w:r w:rsidRPr="00DC1736">
        <w:rPr>
          <w:rFonts w:ascii="Cambria" w:eastAsia="Times New Roman" w:hAnsi="Cambria" w:cs="Times New Roman"/>
          <w:b/>
          <w:sz w:val="20"/>
          <w:szCs w:val="20"/>
          <w:lang w:eastAsia="fr-FR"/>
        </w:rPr>
        <w:t>Tableau 4</w:t>
      </w:r>
      <w:r w:rsidR="006328F6">
        <w:rPr>
          <w:rFonts w:ascii="Cambria" w:eastAsia="Times New Roman" w:hAnsi="Cambria" w:cs="Times New Roman"/>
          <w:b/>
          <w:sz w:val="20"/>
          <w:szCs w:val="20"/>
          <w:lang w:eastAsia="fr-FR"/>
        </w:rPr>
        <w:t xml:space="preserve">. </w:t>
      </w:r>
      <w:r w:rsidR="006328F6" w:rsidRPr="006328F6">
        <w:rPr>
          <w:rFonts w:ascii="Cambria" w:eastAsia="Times New Roman" w:hAnsi="Cambria" w:cs="Times New Roman"/>
          <w:bCs/>
          <w:sz w:val="20"/>
          <w:szCs w:val="20"/>
          <w:lang w:eastAsia="fr-FR"/>
        </w:rPr>
        <w:t>Q</w:t>
      </w:r>
      <w:r w:rsidRPr="00DC1736">
        <w:rPr>
          <w:rFonts w:ascii="Cambria" w:eastAsia="Times New Roman" w:hAnsi="Cambria" w:cs="Times New Roman"/>
          <w:bCs/>
          <w:sz w:val="20"/>
          <w:szCs w:val="20"/>
          <w:lang w:eastAsia="fr-FR"/>
        </w:rPr>
        <w:t xml:space="preserve">uantités de produits certifiés pour </w:t>
      </w:r>
      <w:r w:rsidR="006F116C" w:rsidRPr="006F116C">
        <w:rPr>
          <w:rFonts w:ascii="Cambria" w:eastAsia="Times New Roman" w:hAnsi="Cambria" w:cs="Times New Roman"/>
          <w:bCs/>
          <w:i/>
          <w:iCs/>
          <w:sz w:val="20"/>
          <w:szCs w:val="20"/>
          <w:lang w:eastAsia="fr-FR"/>
        </w:rPr>
        <w:t xml:space="preserve">Lio </w:t>
      </w:r>
      <w:r w:rsidRPr="00DC1736">
        <w:rPr>
          <w:rFonts w:ascii="Cambria" w:eastAsia="Times New Roman" w:hAnsi="Cambria" w:cs="Times New Roman"/>
          <w:bCs/>
          <w:i/>
          <w:iCs/>
          <w:sz w:val="20"/>
          <w:szCs w:val="20"/>
          <w:lang w:eastAsia="fr-FR"/>
        </w:rPr>
        <w:t>1</w:t>
      </w:r>
      <w:r w:rsidRPr="00DC1736">
        <w:rPr>
          <w:rFonts w:ascii="Cambria" w:eastAsia="Times New Roman" w:hAnsi="Cambria" w:cs="Times New Roman"/>
          <w:bCs/>
          <w:sz w:val="20"/>
          <w:szCs w:val="20"/>
          <w:lang w:eastAsia="fr-FR"/>
        </w:rPr>
        <w:t xml:space="preserve"> et </w:t>
      </w:r>
      <w:r w:rsidR="006F116C" w:rsidRPr="006F116C">
        <w:rPr>
          <w:rFonts w:ascii="Cambria" w:eastAsia="Times New Roman" w:hAnsi="Cambria" w:cs="Times New Roman"/>
          <w:bCs/>
          <w:i/>
          <w:iCs/>
          <w:sz w:val="20"/>
          <w:szCs w:val="20"/>
          <w:lang w:eastAsia="fr-FR"/>
        </w:rPr>
        <w:t xml:space="preserve">Lio </w:t>
      </w:r>
      <w:r w:rsidRPr="00DC1736">
        <w:rPr>
          <w:rFonts w:ascii="Cambria" w:eastAsia="Times New Roman" w:hAnsi="Cambria" w:cs="Times New Roman"/>
          <w:bCs/>
          <w:i/>
          <w:iCs/>
          <w:sz w:val="20"/>
          <w:szCs w:val="20"/>
          <w:lang w:eastAsia="fr-FR"/>
        </w:rPr>
        <w:t>2</w:t>
      </w:r>
      <w:r w:rsidRPr="00DC1736">
        <w:rPr>
          <w:rFonts w:ascii="Cambria" w:eastAsia="Times New Roman" w:hAnsi="Cambria" w:cs="Times New Roman"/>
          <w:bCs/>
          <w:sz w:val="20"/>
          <w:szCs w:val="20"/>
          <w:lang w:eastAsia="fr-FR"/>
        </w:rPr>
        <w:t xml:space="preserve"> (en kg)</w:t>
      </w:r>
      <w:r w:rsidR="006328F6">
        <w:rPr>
          <w:rFonts w:ascii="Cambria" w:eastAsia="Times New Roman" w:hAnsi="Cambria" w:cs="Times New Roman"/>
          <w:bCs/>
          <w:sz w:val="20"/>
          <w:szCs w:val="20"/>
          <w:lang w:eastAsia="fr-FR"/>
        </w:rPr>
        <w:t>.</w:t>
      </w:r>
    </w:p>
    <w:tbl>
      <w:tblPr>
        <w:tblW w:w="9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6"/>
        <w:gridCol w:w="1134"/>
        <w:gridCol w:w="1134"/>
        <w:gridCol w:w="1134"/>
        <w:gridCol w:w="1134"/>
        <w:gridCol w:w="1207"/>
        <w:gridCol w:w="1275"/>
        <w:gridCol w:w="1617"/>
      </w:tblGrid>
      <w:tr w:rsidR="00DC1736" w:rsidRPr="00DC1736" w14:paraId="528BA71D" w14:textId="77777777" w:rsidTr="006328F6">
        <w:trPr>
          <w:trHeight w:val="246"/>
        </w:trPr>
        <w:tc>
          <w:tcPr>
            <w:tcW w:w="656" w:type="dxa"/>
          </w:tcPr>
          <w:p w14:paraId="7F7C06E3" w14:textId="77777777" w:rsidR="00DC1736" w:rsidRPr="00DC1736" w:rsidRDefault="00DC1736" w:rsidP="003E0B45">
            <w:pPr>
              <w:spacing w:after="0" w:line="240" w:lineRule="auto"/>
              <w:contextualSpacing/>
              <w:jc w:val="right"/>
              <w:rPr>
                <w:rFonts w:ascii="Cambria" w:eastAsia="Times New Roman" w:hAnsi="Cambria" w:cs="Times New Roman"/>
                <w:b/>
                <w:bCs/>
                <w:sz w:val="20"/>
                <w:szCs w:val="20"/>
                <w:lang w:eastAsia="fr-FR"/>
              </w:rPr>
            </w:pPr>
          </w:p>
        </w:tc>
        <w:tc>
          <w:tcPr>
            <w:tcW w:w="1134" w:type="dxa"/>
            <w:noWrap/>
            <w:vAlign w:val="bottom"/>
            <w:hideMark/>
          </w:tcPr>
          <w:p w14:paraId="54213AFC" w14:textId="77777777" w:rsidR="00DC1736" w:rsidRPr="00DC1736" w:rsidRDefault="00DC1736" w:rsidP="006F116C">
            <w:pPr>
              <w:spacing w:after="0" w:line="240" w:lineRule="auto"/>
              <w:contextualSpacing/>
              <w:jc w:val="center"/>
              <w:rPr>
                <w:rFonts w:ascii="Cambria" w:eastAsia="Times New Roman" w:hAnsi="Cambria" w:cs="Times New Roman"/>
                <w:b/>
                <w:bCs/>
                <w:i/>
                <w:iCs/>
                <w:sz w:val="20"/>
                <w:szCs w:val="20"/>
                <w:lang w:val="en-US" w:eastAsia="fr-FR"/>
              </w:rPr>
            </w:pPr>
            <w:r w:rsidRPr="00DC1736">
              <w:rPr>
                <w:rFonts w:ascii="Cambria" w:eastAsia="Times New Roman" w:hAnsi="Cambria" w:cs="Times New Roman"/>
                <w:b/>
                <w:bCs/>
                <w:i/>
                <w:iCs/>
                <w:sz w:val="20"/>
                <w:szCs w:val="20"/>
                <w:lang w:val="en-US" w:eastAsia="fr-FR"/>
              </w:rPr>
              <w:t>2013</w:t>
            </w:r>
          </w:p>
        </w:tc>
        <w:tc>
          <w:tcPr>
            <w:tcW w:w="1134" w:type="dxa"/>
            <w:noWrap/>
            <w:vAlign w:val="bottom"/>
            <w:hideMark/>
          </w:tcPr>
          <w:p w14:paraId="19E0AD97" w14:textId="77777777" w:rsidR="00DC1736" w:rsidRPr="00DC1736" w:rsidRDefault="00DC1736" w:rsidP="006F116C">
            <w:pPr>
              <w:spacing w:after="0" w:line="240" w:lineRule="auto"/>
              <w:contextualSpacing/>
              <w:jc w:val="center"/>
              <w:rPr>
                <w:rFonts w:ascii="Cambria" w:eastAsia="Times New Roman" w:hAnsi="Cambria" w:cs="Times New Roman"/>
                <w:b/>
                <w:bCs/>
                <w:i/>
                <w:iCs/>
                <w:sz w:val="20"/>
                <w:szCs w:val="20"/>
                <w:lang w:val="en-US" w:eastAsia="fr-FR"/>
              </w:rPr>
            </w:pPr>
            <w:r w:rsidRPr="00DC1736">
              <w:rPr>
                <w:rFonts w:ascii="Cambria" w:eastAsia="Times New Roman" w:hAnsi="Cambria" w:cs="Times New Roman"/>
                <w:b/>
                <w:bCs/>
                <w:i/>
                <w:iCs/>
                <w:sz w:val="20"/>
                <w:szCs w:val="20"/>
                <w:lang w:val="en-US" w:eastAsia="fr-FR"/>
              </w:rPr>
              <w:t>2014</w:t>
            </w:r>
          </w:p>
        </w:tc>
        <w:tc>
          <w:tcPr>
            <w:tcW w:w="1134" w:type="dxa"/>
            <w:noWrap/>
            <w:vAlign w:val="bottom"/>
            <w:hideMark/>
          </w:tcPr>
          <w:p w14:paraId="5B703DBD" w14:textId="77777777" w:rsidR="00DC1736" w:rsidRPr="00DC1736" w:rsidRDefault="00DC1736" w:rsidP="006F116C">
            <w:pPr>
              <w:spacing w:after="0" w:line="240" w:lineRule="auto"/>
              <w:contextualSpacing/>
              <w:jc w:val="center"/>
              <w:rPr>
                <w:rFonts w:ascii="Cambria" w:eastAsia="Times New Roman" w:hAnsi="Cambria" w:cs="Times New Roman"/>
                <w:b/>
                <w:bCs/>
                <w:i/>
                <w:iCs/>
                <w:sz w:val="20"/>
                <w:szCs w:val="20"/>
                <w:lang w:val="en-US" w:eastAsia="fr-FR"/>
              </w:rPr>
            </w:pPr>
            <w:r w:rsidRPr="00DC1736">
              <w:rPr>
                <w:rFonts w:ascii="Cambria" w:eastAsia="Times New Roman" w:hAnsi="Cambria" w:cs="Times New Roman"/>
                <w:b/>
                <w:bCs/>
                <w:i/>
                <w:iCs/>
                <w:sz w:val="20"/>
                <w:szCs w:val="20"/>
                <w:lang w:val="en-US" w:eastAsia="fr-FR"/>
              </w:rPr>
              <w:t>2015</w:t>
            </w:r>
          </w:p>
        </w:tc>
        <w:tc>
          <w:tcPr>
            <w:tcW w:w="1134" w:type="dxa"/>
            <w:noWrap/>
            <w:vAlign w:val="bottom"/>
            <w:hideMark/>
          </w:tcPr>
          <w:p w14:paraId="7BFD6B3A" w14:textId="77777777" w:rsidR="00DC1736" w:rsidRPr="00DC1736" w:rsidRDefault="00DC1736" w:rsidP="006F116C">
            <w:pPr>
              <w:spacing w:after="0" w:line="240" w:lineRule="auto"/>
              <w:contextualSpacing/>
              <w:jc w:val="center"/>
              <w:rPr>
                <w:rFonts w:ascii="Cambria" w:eastAsia="Times New Roman" w:hAnsi="Cambria" w:cs="Times New Roman"/>
                <w:b/>
                <w:bCs/>
                <w:i/>
                <w:iCs/>
                <w:sz w:val="20"/>
                <w:szCs w:val="20"/>
                <w:lang w:val="en-US" w:eastAsia="fr-FR"/>
              </w:rPr>
            </w:pPr>
            <w:r w:rsidRPr="00DC1736">
              <w:rPr>
                <w:rFonts w:ascii="Cambria" w:eastAsia="Times New Roman" w:hAnsi="Cambria" w:cs="Times New Roman"/>
                <w:b/>
                <w:bCs/>
                <w:i/>
                <w:iCs/>
                <w:sz w:val="20"/>
                <w:szCs w:val="20"/>
                <w:lang w:val="en-US" w:eastAsia="fr-FR"/>
              </w:rPr>
              <w:t>2016</w:t>
            </w:r>
          </w:p>
        </w:tc>
        <w:tc>
          <w:tcPr>
            <w:tcW w:w="1207" w:type="dxa"/>
            <w:noWrap/>
            <w:vAlign w:val="bottom"/>
            <w:hideMark/>
          </w:tcPr>
          <w:p w14:paraId="44077BAB" w14:textId="77777777" w:rsidR="00DC1736" w:rsidRPr="00DC1736" w:rsidRDefault="00DC1736" w:rsidP="006F116C">
            <w:pPr>
              <w:spacing w:after="0" w:line="240" w:lineRule="auto"/>
              <w:contextualSpacing/>
              <w:jc w:val="center"/>
              <w:rPr>
                <w:rFonts w:ascii="Cambria" w:eastAsia="Times New Roman" w:hAnsi="Cambria" w:cs="Times New Roman"/>
                <w:b/>
                <w:bCs/>
                <w:i/>
                <w:iCs/>
                <w:sz w:val="20"/>
                <w:szCs w:val="20"/>
                <w:lang w:val="en-US" w:eastAsia="fr-FR"/>
              </w:rPr>
            </w:pPr>
            <w:r w:rsidRPr="00DC1736">
              <w:rPr>
                <w:rFonts w:ascii="Cambria" w:eastAsia="Times New Roman" w:hAnsi="Cambria" w:cs="Times New Roman"/>
                <w:b/>
                <w:bCs/>
                <w:i/>
                <w:iCs/>
                <w:sz w:val="20"/>
                <w:szCs w:val="20"/>
                <w:lang w:val="en-US" w:eastAsia="fr-FR"/>
              </w:rPr>
              <w:t>2017</w:t>
            </w:r>
          </w:p>
        </w:tc>
        <w:tc>
          <w:tcPr>
            <w:tcW w:w="1275" w:type="dxa"/>
            <w:noWrap/>
            <w:vAlign w:val="bottom"/>
            <w:hideMark/>
          </w:tcPr>
          <w:p w14:paraId="6E2022AA" w14:textId="77777777" w:rsidR="00DC1736" w:rsidRPr="00DC1736" w:rsidRDefault="00DC1736" w:rsidP="006F116C">
            <w:pPr>
              <w:spacing w:after="0" w:line="240" w:lineRule="auto"/>
              <w:contextualSpacing/>
              <w:jc w:val="center"/>
              <w:rPr>
                <w:rFonts w:ascii="Cambria" w:eastAsia="Times New Roman" w:hAnsi="Cambria" w:cs="Times New Roman"/>
                <w:b/>
                <w:bCs/>
                <w:i/>
                <w:iCs/>
                <w:sz w:val="20"/>
                <w:szCs w:val="20"/>
                <w:lang w:val="en-US" w:eastAsia="fr-FR"/>
              </w:rPr>
            </w:pPr>
            <w:r w:rsidRPr="00DC1736">
              <w:rPr>
                <w:rFonts w:ascii="Cambria" w:eastAsia="Times New Roman" w:hAnsi="Cambria" w:cs="Times New Roman"/>
                <w:b/>
                <w:bCs/>
                <w:i/>
                <w:iCs/>
                <w:sz w:val="20"/>
                <w:szCs w:val="20"/>
                <w:lang w:val="en-US" w:eastAsia="fr-FR"/>
              </w:rPr>
              <w:t>Total</w:t>
            </w:r>
          </w:p>
        </w:tc>
        <w:tc>
          <w:tcPr>
            <w:tcW w:w="1617" w:type="dxa"/>
            <w:noWrap/>
            <w:vAlign w:val="bottom"/>
            <w:hideMark/>
          </w:tcPr>
          <w:p w14:paraId="39C1955B" w14:textId="1DD386B3" w:rsidR="00DC1736" w:rsidRPr="00DC1736" w:rsidRDefault="00DC1736" w:rsidP="006F116C">
            <w:pPr>
              <w:spacing w:after="0" w:line="240" w:lineRule="auto"/>
              <w:contextualSpacing/>
              <w:jc w:val="center"/>
              <w:rPr>
                <w:rFonts w:ascii="Cambria" w:eastAsia="Times New Roman" w:hAnsi="Cambria" w:cs="Times New Roman"/>
                <w:b/>
                <w:i/>
                <w:iCs/>
                <w:sz w:val="20"/>
                <w:szCs w:val="20"/>
                <w:lang w:val="en-US" w:eastAsia="fr-FR"/>
              </w:rPr>
            </w:pPr>
            <w:r w:rsidRPr="00DC1736">
              <w:rPr>
                <w:rFonts w:ascii="Cambria" w:eastAsia="Times New Roman" w:hAnsi="Cambria" w:cs="Times New Roman"/>
                <w:b/>
                <w:i/>
                <w:iCs/>
                <w:sz w:val="20"/>
                <w:szCs w:val="20"/>
                <w:lang w:val="en-US" w:eastAsia="fr-FR"/>
              </w:rPr>
              <w:t>Moyenne/entrée</w:t>
            </w:r>
          </w:p>
        </w:tc>
      </w:tr>
      <w:tr w:rsidR="00DC1736" w:rsidRPr="00DC1736" w14:paraId="66AF19F7" w14:textId="77777777" w:rsidTr="006328F6">
        <w:trPr>
          <w:trHeight w:val="246"/>
        </w:trPr>
        <w:tc>
          <w:tcPr>
            <w:tcW w:w="656" w:type="dxa"/>
          </w:tcPr>
          <w:p w14:paraId="01753504" w14:textId="7FE9EE58" w:rsidR="00DC1736" w:rsidRPr="00DC1736" w:rsidRDefault="006F116C" w:rsidP="003E0B45">
            <w:pPr>
              <w:spacing w:after="0" w:line="240" w:lineRule="auto"/>
              <w:contextualSpacing/>
              <w:jc w:val="right"/>
              <w:rPr>
                <w:rFonts w:ascii="Cambria" w:eastAsia="Times New Roman" w:hAnsi="Cambria" w:cs="Times New Roman"/>
                <w:b/>
                <w:i/>
                <w:iCs/>
                <w:sz w:val="20"/>
                <w:szCs w:val="20"/>
                <w:lang w:val="en-US" w:eastAsia="fr-FR"/>
              </w:rPr>
            </w:pPr>
            <w:r w:rsidRPr="006F116C">
              <w:rPr>
                <w:rFonts w:ascii="Cambria" w:eastAsia="Times New Roman" w:hAnsi="Cambria" w:cs="Times New Roman"/>
                <w:b/>
                <w:i/>
                <w:iCs/>
                <w:sz w:val="20"/>
                <w:szCs w:val="20"/>
                <w:lang w:val="en-US" w:eastAsia="fr-FR"/>
              </w:rPr>
              <w:t>Lio 1</w:t>
            </w:r>
          </w:p>
        </w:tc>
        <w:tc>
          <w:tcPr>
            <w:tcW w:w="1134" w:type="dxa"/>
            <w:noWrap/>
            <w:vAlign w:val="bottom"/>
            <w:hideMark/>
          </w:tcPr>
          <w:p w14:paraId="087F8A09"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1 286 671</w:t>
            </w:r>
          </w:p>
        </w:tc>
        <w:tc>
          <w:tcPr>
            <w:tcW w:w="1134" w:type="dxa"/>
            <w:noWrap/>
            <w:vAlign w:val="bottom"/>
            <w:hideMark/>
          </w:tcPr>
          <w:p w14:paraId="1FDF3BDC"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648 705</w:t>
            </w:r>
          </w:p>
        </w:tc>
        <w:tc>
          <w:tcPr>
            <w:tcW w:w="1134" w:type="dxa"/>
            <w:noWrap/>
            <w:vAlign w:val="bottom"/>
            <w:hideMark/>
          </w:tcPr>
          <w:p w14:paraId="52083BED"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1 028 835</w:t>
            </w:r>
          </w:p>
        </w:tc>
        <w:tc>
          <w:tcPr>
            <w:tcW w:w="1134" w:type="dxa"/>
            <w:noWrap/>
            <w:vAlign w:val="bottom"/>
            <w:hideMark/>
          </w:tcPr>
          <w:p w14:paraId="20EFE2DB"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919 307</w:t>
            </w:r>
          </w:p>
        </w:tc>
        <w:tc>
          <w:tcPr>
            <w:tcW w:w="1207" w:type="dxa"/>
            <w:noWrap/>
            <w:vAlign w:val="bottom"/>
            <w:hideMark/>
          </w:tcPr>
          <w:p w14:paraId="2DDEAEFF"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6 108 972</w:t>
            </w:r>
          </w:p>
        </w:tc>
        <w:tc>
          <w:tcPr>
            <w:tcW w:w="1275" w:type="dxa"/>
            <w:noWrap/>
            <w:vAlign w:val="bottom"/>
            <w:hideMark/>
          </w:tcPr>
          <w:p w14:paraId="52EC3265" w14:textId="77777777" w:rsidR="00DC1736" w:rsidRPr="00DC1736" w:rsidRDefault="00DC1736" w:rsidP="003E0B45">
            <w:pPr>
              <w:spacing w:after="0" w:line="240" w:lineRule="auto"/>
              <w:contextualSpacing/>
              <w:rPr>
                <w:rFonts w:ascii="Cambria" w:eastAsia="Times New Roman" w:hAnsi="Cambria" w:cs="Times New Roman"/>
                <w:b/>
                <w:bCs/>
                <w:sz w:val="20"/>
                <w:szCs w:val="20"/>
                <w:lang w:val="en-US" w:eastAsia="fr-FR"/>
              </w:rPr>
            </w:pPr>
            <w:r w:rsidRPr="00DC1736">
              <w:rPr>
                <w:rFonts w:ascii="Cambria" w:eastAsia="Times New Roman" w:hAnsi="Cambria" w:cs="Times New Roman"/>
                <w:b/>
                <w:bCs/>
                <w:sz w:val="20"/>
                <w:szCs w:val="20"/>
                <w:lang w:val="en-US" w:eastAsia="fr-FR"/>
              </w:rPr>
              <w:t xml:space="preserve">       12 217 944        </w:t>
            </w:r>
          </w:p>
        </w:tc>
        <w:tc>
          <w:tcPr>
            <w:tcW w:w="1617" w:type="dxa"/>
            <w:noWrap/>
            <w:vAlign w:val="bottom"/>
            <w:hideMark/>
          </w:tcPr>
          <w:p w14:paraId="4A562AA7"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 xml:space="preserve">      150 839        </w:t>
            </w:r>
          </w:p>
        </w:tc>
      </w:tr>
      <w:tr w:rsidR="00DC1736" w:rsidRPr="00DC1736" w14:paraId="24B895A3" w14:textId="77777777" w:rsidTr="006328F6">
        <w:trPr>
          <w:trHeight w:val="246"/>
        </w:trPr>
        <w:tc>
          <w:tcPr>
            <w:tcW w:w="656" w:type="dxa"/>
          </w:tcPr>
          <w:p w14:paraId="6F737768" w14:textId="0958777F" w:rsidR="00DC1736" w:rsidRPr="00DC1736" w:rsidRDefault="006F116C" w:rsidP="003E0B45">
            <w:pPr>
              <w:spacing w:after="0" w:line="240" w:lineRule="auto"/>
              <w:contextualSpacing/>
              <w:jc w:val="right"/>
              <w:rPr>
                <w:rFonts w:ascii="Cambria" w:eastAsia="Times New Roman" w:hAnsi="Cambria" w:cs="Times New Roman"/>
                <w:b/>
                <w:i/>
                <w:iCs/>
                <w:sz w:val="20"/>
                <w:szCs w:val="20"/>
                <w:lang w:val="en-US" w:eastAsia="fr-FR"/>
              </w:rPr>
            </w:pPr>
            <w:r w:rsidRPr="006F116C">
              <w:rPr>
                <w:rFonts w:ascii="Cambria" w:eastAsia="Times New Roman" w:hAnsi="Cambria" w:cs="Times New Roman"/>
                <w:b/>
                <w:i/>
                <w:iCs/>
                <w:sz w:val="20"/>
                <w:szCs w:val="20"/>
                <w:lang w:val="en-US" w:eastAsia="fr-FR"/>
              </w:rPr>
              <w:t>Lio 2</w:t>
            </w:r>
          </w:p>
        </w:tc>
        <w:tc>
          <w:tcPr>
            <w:tcW w:w="1134" w:type="dxa"/>
            <w:noWrap/>
            <w:vAlign w:val="bottom"/>
            <w:hideMark/>
          </w:tcPr>
          <w:p w14:paraId="3BB8C106"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13 373 00</w:t>
            </w:r>
          </w:p>
        </w:tc>
        <w:tc>
          <w:tcPr>
            <w:tcW w:w="1134" w:type="dxa"/>
            <w:noWrap/>
            <w:vAlign w:val="bottom"/>
            <w:hideMark/>
          </w:tcPr>
          <w:p w14:paraId="39D1E0EA"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1 124 521</w:t>
            </w:r>
          </w:p>
        </w:tc>
        <w:tc>
          <w:tcPr>
            <w:tcW w:w="1134" w:type="dxa"/>
            <w:noWrap/>
            <w:vAlign w:val="bottom"/>
            <w:hideMark/>
          </w:tcPr>
          <w:p w14:paraId="43AE53C3"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856 891</w:t>
            </w:r>
          </w:p>
        </w:tc>
        <w:tc>
          <w:tcPr>
            <w:tcW w:w="1134" w:type="dxa"/>
            <w:noWrap/>
            <w:vAlign w:val="bottom"/>
            <w:hideMark/>
          </w:tcPr>
          <w:p w14:paraId="11D0491E"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961799</w:t>
            </w:r>
          </w:p>
        </w:tc>
        <w:tc>
          <w:tcPr>
            <w:tcW w:w="1207" w:type="dxa"/>
            <w:noWrap/>
            <w:vAlign w:val="bottom"/>
            <w:hideMark/>
          </w:tcPr>
          <w:p w14:paraId="7E91BF3D" w14:textId="77777777" w:rsidR="00DC1736" w:rsidRPr="00DC1736" w:rsidRDefault="00DC1736" w:rsidP="003E0B45">
            <w:pPr>
              <w:spacing w:after="0" w:line="240" w:lineRule="auto"/>
              <w:contextualSpacing/>
              <w:jc w:val="right"/>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905765</w:t>
            </w:r>
          </w:p>
        </w:tc>
        <w:tc>
          <w:tcPr>
            <w:tcW w:w="1275" w:type="dxa"/>
            <w:noWrap/>
            <w:vAlign w:val="bottom"/>
            <w:hideMark/>
          </w:tcPr>
          <w:p w14:paraId="386281F8" w14:textId="77777777" w:rsidR="00DC1736" w:rsidRPr="00DC1736" w:rsidRDefault="00DC1736" w:rsidP="003E0B45">
            <w:pPr>
              <w:spacing w:after="0" w:line="240" w:lineRule="auto"/>
              <w:contextualSpacing/>
              <w:rPr>
                <w:rFonts w:ascii="Cambria" w:eastAsia="Times New Roman" w:hAnsi="Cambria" w:cs="Times New Roman"/>
                <w:b/>
                <w:bCs/>
                <w:sz w:val="20"/>
                <w:szCs w:val="20"/>
                <w:lang w:val="en-US" w:eastAsia="fr-FR"/>
              </w:rPr>
            </w:pPr>
            <w:r w:rsidRPr="00DC1736">
              <w:rPr>
                <w:rFonts w:ascii="Cambria" w:eastAsia="Times New Roman" w:hAnsi="Cambria" w:cs="Times New Roman"/>
                <w:b/>
                <w:bCs/>
                <w:sz w:val="20"/>
                <w:szCs w:val="20"/>
                <w:lang w:val="en-US" w:eastAsia="fr-FR"/>
              </w:rPr>
              <w:t xml:space="preserve">         7 306 721        </w:t>
            </w:r>
          </w:p>
        </w:tc>
        <w:tc>
          <w:tcPr>
            <w:tcW w:w="1617" w:type="dxa"/>
            <w:noWrap/>
            <w:vAlign w:val="bottom"/>
            <w:hideMark/>
          </w:tcPr>
          <w:p w14:paraId="3620D5D8" w14:textId="77777777" w:rsidR="00DC1736" w:rsidRPr="00DC1736" w:rsidRDefault="00DC1736" w:rsidP="003E0B45">
            <w:pPr>
              <w:spacing w:after="0" w:line="240" w:lineRule="auto"/>
              <w:contextualSpacing/>
              <w:rPr>
                <w:rFonts w:ascii="Cambria" w:eastAsia="Times New Roman" w:hAnsi="Cambria" w:cs="Times New Roman"/>
                <w:sz w:val="20"/>
                <w:szCs w:val="20"/>
                <w:lang w:val="en-US" w:eastAsia="fr-FR"/>
              </w:rPr>
            </w:pPr>
            <w:r w:rsidRPr="00DC1736">
              <w:rPr>
                <w:rFonts w:ascii="Cambria" w:eastAsia="Times New Roman" w:hAnsi="Cambria" w:cs="Times New Roman"/>
                <w:sz w:val="20"/>
                <w:szCs w:val="20"/>
                <w:lang w:val="en-US" w:eastAsia="fr-FR"/>
              </w:rPr>
              <w:t xml:space="preserve">      102 912        </w:t>
            </w:r>
          </w:p>
        </w:tc>
      </w:tr>
    </w:tbl>
    <w:p w14:paraId="585163B5" w14:textId="77777777" w:rsidR="00DC1736" w:rsidRPr="00DC1736" w:rsidRDefault="00DC1736" w:rsidP="003E0B45">
      <w:pPr>
        <w:spacing w:after="0" w:line="240" w:lineRule="auto"/>
        <w:contextualSpacing/>
        <w:jc w:val="both"/>
        <w:rPr>
          <w:rFonts w:ascii="Cambria" w:eastAsia="Aptos" w:hAnsi="Cambria" w:cs="Times New Roman"/>
          <w:sz w:val="20"/>
          <w:szCs w:val="20"/>
          <w:lang w:val="en-US"/>
        </w:rPr>
      </w:pPr>
    </w:p>
    <w:p w14:paraId="456AFA42" w14:textId="638A75A9"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Par conséquent, tous les éléments ci-dessus convergent vers MAGURO SA (TUNAMAR MAGURO) qui serait le principal importateur des produits mis en cause certifiés entre 2013 et 2021. MAGURO SA serait également impliquée dans les activités des navires de pavillon sénégalais (MARIO 7, MARIO 11, MAXIMUS et LISBOA) ainsi que dans le débarquement des produits provenant des navires étrangers ayant débarqué au Port de Dakar (</w:t>
      </w:r>
      <w:proofErr w:type="spellStart"/>
      <w:r w:rsidR="00DF0A54" w:rsidRPr="00DC1736">
        <w:rPr>
          <w:rFonts w:ascii="Cambria" w:eastAsia="Aptos" w:hAnsi="Cambria" w:cs="Times New Roman"/>
          <w:i/>
          <w:iCs/>
          <w:sz w:val="20"/>
          <w:szCs w:val="20"/>
        </w:rPr>
        <w:t>Mega</w:t>
      </w:r>
      <w:proofErr w:type="spellEnd"/>
      <w:r w:rsidR="00DF0A54" w:rsidRPr="00DC1736">
        <w:rPr>
          <w:rFonts w:ascii="Cambria" w:eastAsia="Aptos" w:hAnsi="Cambria" w:cs="Times New Roman"/>
          <w:i/>
          <w:iCs/>
          <w:sz w:val="20"/>
          <w:szCs w:val="20"/>
        </w:rPr>
        <w:t xml:space="preserve"> n</w:t>
      </w:r>
      <w:r w:rsidRPr="00DC1736">
        <w:rPr>
          <w:rFonts w:ascii="Cambria" w:eastAsia="Aptos" w:hAnsi="Cambria" w:cs="Times New Roman"/>
          <w:i/>
          <w:iCs/>
          <w:sz w:val="20"/>
          <w:szCs w:val="20"/>
        </w:rPr>
        <w:t xml:space="preserve">°2, </w:t>
      </w:r>
      <w:proofErr w:type="spellStart"/>
      <w:r w:rsidR="00DF0A54" w:rsidRPr="00DC1736">
        <w:rPr>
          <w:rFonts w:ascii="Cambria" w:eastAsia="Aptos" w:hAnsi="Cambria" w:cs="Times New Roman"/>
          <w:i/>
          <w:iCs/>
          <w:sz w:val="20"/>
          <w:szCs w:val="20"/>
        </w:rPr>
        <w:t>Ricos</w:t>
      </w:r>
      <w:proofErr w:type="spellEnd"/>
      <w:r w:rsidR="00DF0A54">
        <w:rPr>
          <w:rFonts w:ascii="Cambria" w:eastAsia="Aptos" w:hAnsi="Cambria" w:cs="Times New Roman"/>
          <w:i/>
          <w:iCs/>
          <w:sz w:val="20"/>
          <w:szCs w:val="20"/>
        </w:rPr>
        <w:t xml:space="preserve"> </w:t>
      </w:r>
      <w:r w:rsidR="00DF0A54" w:rsidRPr="00DC1736">
        <w:rPr>
          <w:rFonts w:ascii="Cambria" w:eastAsia="Aptos" w:hAnsi="Cambria" w:cs="Times New Roman"/>
          <w:i/>
          <w:iCs/>
          <w:sz w:val="20"/>
          <w:szCs w:val="20"/>
        </w:rPr>
        <w:t>n°3</w:t>
      </w:r>
      <w:r w:rsidR="00DF0A54">
        <w:rPr>
          <w:rFonts w:ascii="Cambria" w:eastAsia="Aptos" w:hAnsi="Cambria" w:cs="Times New Roman"/>
          <w:i/>
          <w:iCs/>
          <w:sz w:val="20"/>
          <w:szCs w:val="20"/>
        </w:rPr>
        <w:t xml:space="preserve">, </w:t>
      </w:r>
      <w:proofErr w:type="spellStart"/>
      <w:r w:rsidR="00DF0A54" w:rsidRPr="00DC1736">
        <w:rPr>
          <w:rFonts w:ascii="Cambria" w:eastAsia="Aptos" w:hAnsi="Cambria" w:cs="Times New Roman"/>
          <w:i/>
          <w:iCs/>
          <w:sz w:val="20"/>
          <w:szCs w:val="20"/>
        </w:rPr>
        <w:t>Ricos</w:t>
      </w:r>
      <w:proofErr w:type="spellEnd"/>
      <w:r w:rsidR="00DF0A54" w:rsidRPr="00DC1736">
        <w:rPr>
          <w:rFonts w:ascii="Cambria" w:eastAsia="Aptos" w:hAnsi="Cambria" w:cs="Times New Roman"/>
          <w:i/>
          <w:iCs/>
          <w:sz w:val="20"/>
          <w:szCs w:val="20"/>
        </w:rPr>
        <w:t xml:space="preserve"> n°6, </w:t>
      </w:r>
      <w:r w:rsidR="00DF0A54" w:rsidRPr="00DF0A54">
        <w:rPr>
          <w:rFonts w:ascii="Cambria" w:eastAsia="Aptos" w:hAnsi="Cambria" w:cs="Times New Roman"/>
          <w:sz w:val="20"/>
          <w:szCs w:val="20"/>
        </w:rPr>
        <w:t>et</w:t>
      </w:r>
      <w:r w:rsidR="00DF0A54" w:rsidRPr="00DC1736">
        <w:rPr>
          <w:rFonts w:ascii="Cambria" w:eastAsia="Aptos" w:hAnsi="Cambria" w:cs="Times New Roman"/>
          <w:i/>
          <w:iCs/>
          <w:sz w:val="20"/>
          <w:szCs w:val="20"/>
        </w:rPr>
        <w:t xml:space="preserve"> Sage, </w:t>
      </w:r>
      <w:proofErr w:type="spellStart"/>
      <w:r w:rsidR="00DF0A54" w:rsidRPr="00DC1736">
        <w:rPr>
          <w:rFonts w:ascii="Cambria" w:eastAsia="Aptos" w:hAnsi="Cambria" w:cs="Times New Roman"/>
          <w:i/>
          <w:iCs/>
          <w:sz w:val="20"/>
          <w:szCs w:val="20"/>
        </w:rPr>
        <w:t>Ocean</w:t>
      </w:r>
      <w:proofErr w:type="spellEnd"/>
      <w:r w:rsidR="00DF0A54" w:rsidRPr="00DC1736">
        <w:rPr>
          <w:rFonts w:ascii="Cambria" w:eastAsia="Aptos" w:hAnsi="Cambria" w:cs="Times New Roman"/>
          <w:i/>
          <w:iCs/>
          <w:sz w:val="20"/>
          <w:szCs w:val="20"/>
        </w:rPr>
        <w:t xml:space="preserve"> Star n°2 </w:t>
      </w:r>
      <w:r w:rsidR="00DF0A54" w:rsidRPr="00DF0A54">
        <w:rPr>
          <w:rFonts w:ascii="Cambria" w:eastAsia="Aptos" w:hAnsi="Cambria" w:cs="Times New Roman"/>
          <w:sz w:val="20"/>
          <w:szCs w:val="20"/>
        </w:rPr>
        <w:t>et</w:t>
      </w:r>
      <w:r w:rsidR="00DF0A54" w:rsidRPr="00DC1736">
        <w:rPr>
          <w:rFonts w:ascii="Cambria" w:eastAsia="Aptos" w:hAnsi="Cambria" w:cs="Times New Roman"/>
          <w:i/>
          <w:iCs/>
          <w:sz w:val="20"/>
          <w:szCs w:val="20"/>
        </w:rPr>
        <w:t xml:space="preserve"> </w:t>
      </w:r>
      <w:proofErr w:type="spellStart"/>
      <w:r w:rsidR="00DF0A54" w:rsidRPr="00DC1736">
        <w:rPr>
          <w:rFonts w:ascii="Cambria" w:eastAsia="Aptos" w:hAnsi="Cambria" w:cs="Times New Roman"/>
          <w:i/>
          <w:iCs/>
          <w:sz w:val="20"/>
          <w:szCs w:val="20"/>
        </w:rPr>
        <w:t>Ocean</w:t>
      </w:r>
      <w:proofErr w:type="spellEnd"/>
      <w:r w:rsidR="00DF0A54" w:rsidRPr="00DC1736">
        <w:rPr>
          <w:rFonts w:ascii="Cambria" w:eastAsia="Aptos" w:hAnsi="Cambria" w:cs="Times New Roman"/>
          <w:i/>
          <w:iCs/>
          <w:sz w:val="20"/>
          <w:szCs w:val="20"/>
        </w:rPr>
        <w:t xml:space="preserve"> Star n°1</w:t>
      </w:r>
      <w:r w:rsidRPr="00DC1736">
        <w:rPr>
          <w:rFonts w:ascii="Cambria" w:eastAsia="Aptos" w:hAnsi="Cambria" w:cs="Times New Roman"/>
          <w:sz w:val="20"/>
          <w:szCs w:val="20"/>
        </w:rPr>
        <w:t>) soupçonnés d’activités de pêche INN et dont les produits ont été importés sur le marché européen.</w:t>
      </w:r>
    </w:p>
    <w:p w14:paraId="3C43ACE4" w14:textId="77777777" w:rsidR="00DF0A54" w:rsidRDefault="00DF0A54" w:rsidP="003E0B45">
      <w:pPr>
        <w:spacing w:after="0" w:line="240" w:lineRule="auto"/>
        <w:contextualSpacing/>
        <w:jc w:val="both"/>
        <w:rPr>
          <w:rFonts w:ascii="Cambria" w:eastAsia="Aptos" w:hAnsi="Cambria" w:cs="Times New Roman"/>
          <w:sz w:val="20"/>
          <w:szCs w:val="20"/>
        </w:rPr>
      </w:pPr>
    </w:p>
    <w:p w14:paraId="340F9835" w14:textId="6246414A"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 xml:space="preserve">Le Sénégal invité l’Union européenne à apporter des clarifications sur l’identité de (s) importateurs de ces produits et sur l’implication de MAGURO SA. </w:t>
      </w:r>
    </w:p>
    <w:p w14:paraId="12F37AA6" w14:textId="77777777" w:rsidR="00DF0A54" w:rsidRDefault="00DF0A54" w:rsidP="003E0B45">
      <w:pPr>
        <w:spacing w:after="0" w:line="240" w:lineRule="auto"/>
        <w:contextualSpacing/>
        <w:jc w:val="both"/>
        <w:rPr>
          <w:rFonts w:ascii="Cambria" w:eastAsia="Aptos" w:hAnsi="Cambria" w:cs="Times New Roman"/>
          <w:sz w:val="20"/>
          <w:szCs w:val="20"/>
        </w:rPr>
      </w:pPr>
    </w:p>
    <w:p w14:paraId="554F081D" w14:textId="0B4C8E15"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 xml:space="preserve">Au regard de ce qui précède, un ressortissant de l’UE serait impliqué de cette vaste activité d’importations de dizaines de milliers de tonnes de germon, d’espadon, d’escolier noir et de thon obèse sur le marché européen entre 2011 et 2021 frauduleusement certifiés au Sénégal présumés et issus de la pêche INN. </w:t>
      </w:r>
    </w:p>
    <w:p w14:paraId="50036B16" w14:textId="77777777" w:rsidR="00DF0A54" w:rsidRDefault="00DF0A54" w:rsidP="003E0B45">
      <w:pPr>
        <w:spacing w:after="0" w:line="240" w:lineRule="auto"/>
        <w:contextualSpacing/>
        <w:jc w:val="both"/>
        <w:rPr>
          <w:rFonts w:ascii="Cambria" w:eastAsia="Aptos" w:hAnsi="Cambria" w:cs="Times New Roman"/>
          <w:sz w:val="20"/>
          <w:szCs w:val="20"/>
        </w:rPr>
      </w:pPr>
    </w:p>
    <w:p w14:paraId="53F718BA" w14:textId="51D0BD85"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 xml:space="preserve">L’importation de telles quantités de produits ne saurait prospérer sans l’existence de complicités sur le territoire européen auquel cas le règlement 1005/2008 peut sévir. </w:t>
      </w:r>
    </w:p>
    <w:p w14:paraId="03A36C24" w14:textId="77777777" w:rsidR="00DF0A54" w:rsidRDefault="00DF0A54" w:rsidP="003E0B45">
      <w:pPr>
        <w:spacing w:after="0" w:line="240" w:lineRule="auto"/>
        <w:contextualSpacing/>
        <w:jc w:val="both"/>
        <w:rPr>
          <w:rFonts w:ascii="Cambria" w:eastAsia="Aptos" w:hAnsi="Cambria" w:cs="Times New Roman"/>
          <w:sz w:val="20"/>
          <w:szCs w:val="20"/>
        </w:rPr>
      </w:pPr>
    </w:p>
    <w:p w14:paraId="497C6964" w14:textId="2E3007AE"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Ainsi, au regard de la gravité et de l’ampleur de cette affaire, de ses ramifications possibles et des complicités qui transparaissent, le Sénégal invite l’Union européenne à assumer ses responsabilités vis-à-vis de ses ressortissants soupçonnés d’activités de pêche INN ou ayant soutenu de telles activités conformément à son règlement 1005/2008.</w:t>
      </w:r>
    </w:p>
    <w:p w14:paraId="35C6A377" w14:textId="77777777" w:rsidR="00DF0A54" w:rsidRDefault="00DF0A54" w:rsidP="003E0B45">
      <w:pPr>
        <w:spacing w:after="0" w:line="240" w:lineRule="auto"/>
        <w:contextualSpacing/>
        <w:jc w:val="both"/>
        <w:rPr>
          <w:rFonts w:ascii="Cambria" w:eastAsia="Aptos" w:hAnsi="Cambria" w:cs="Times New Roman"/>
          <w:sz w:val="20"/>
          <w:szCs w:val="20"/>
        </w:rPr>
      </w:pPr>
    </w:p>
    <w:p w14:paraId="44E408A7" w14:textId="2F7850F5"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 xml:space="preserve">Le </w:t>
      </w:r>
      <w:proofErr w:type="spellStart"/>
      <w:r w:rsidRPr="00DC1736">
        <w:rPr>
          <w:rFonts w:ascii="Cambria" w:eastAsia="Aptos" w:hAnsi="Cambria" w:cs="Times New Roman"/>
          <w:sz w:val="20"/>
          <w:szCs w:val="20"/>
        </w:rPr>
        <w:t>CoC</w:t>
      </w:r>
      <w:proofErr w:type="spellEnd"/>
      <w:r w:rsidRPr="00DC1736">
        <w:rPr>
          <w:rFonts w:ascii="Cambria" w:eastAsia="Aptos" w:hAnsi="Cambria" w:cs="Times New Roman"/>
          <w:sz w:val="20"/>
          <w:szCs w:val="20"/>
        </w:rPr>
        <w:t xml:space="preserve"> est également invité à examiner cette question en vertu de la rec. 06-13 pour situer la responsabilité des ressortissants de l’UE dans cette affaire comme cela a été fait pour les Etats de pavillon des navires. </w:t>
      </w:r>
    </w:p>
    <w:p w14:paraId="0050C8A5" w14:textId="77777777" w:rsidR="00DF0A54" w:rsidRDefault="00DF0A54" w:rsidP="003E0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Cambria" w:eastAsia="Times New Roman" w:hAnsi="Cambria" w:cs="Times New Roman"/>
          <w:sz w:val="20"/>
          <w:szCs w:val="20"/>
          <w:lang w:val="fr-SN"/>
        </w:rPr>
      </w:pPr>
    </w:p>
    <w:p w14:paraId="7B2CDB03" w14:textId="06BFA4B0" w:rsidR="00DC1736" w:rsidRPr="00DC1736" w:rsidRDefault="00DC1736" w:rsidP="003E0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Cambria" w:eastAsia="Times New Roman" w:hAnsi="Cambria" w:cs="Times New Roman"/>
          <w:sz w:val="20"/>
          <w:szCs w:val="20"/>
          <w:lang w:val="fr-SN"/>
        </w:rPr>
      </w:pPr>
      <w:r w:rsidRPr="00DC1736">
        <w:rPr>
          <w:rFonts w:ascii="Cambria" w:eastAsia="Times New Roman" w:hAnsi="Cambria" w:cs="Times New Roman"/>
          <w:sz w:val="20"/>
          <w:szCs w:val="20"/>
          <w:lang w:val="fr-SN"/>
        </w:rPr>
        <w:t xml:space="preserve">Pour ce qui est des sanctions contre </w:t>
      </w:r>
      <w:proofErr w:type="spellStart"/>
      <w:r w:rsidR="00DF0A54" w:rsidRPr="00DF0A54">
        <w:rPr>
          <w:rFonts w:ascii="Cambria" w:eastAsia="Times New Roman" w:hAnsi="Cambria" w:cs="Times New Roman"/>
          <w:i/>
          <w:iCs/>
          <w:sz w:val="20"/>
          <w:szCs w:val="20"/>
          <w:lang w:val="fr-SN"/>
        </w:rPr>
        <w:t>Maximus</w:t>
      </w:r>
      <w:proofErr w:type="spellEnd"/>
      <w:r w:rsidRPr="00DC1736">
        <w:rPr>
          <w:rFonts w:ascii="Cambria" w:eastAsia="Times New Roman" w:hAnsi="Cambria" w:cs="Times New Roman"/>
          <w:sz w:val="20"/>
          <w:szCs w:val="20"/>
          <w:lang w:val="fr-SN"/>
        </w:rPr>
        <w:t xml:space="preserve">, le Sénégal a prononcé en octobre 2024, </w:t>
      </w:r>
      <w:r w:rsidRPr="00DC1736">
        <w:rPr>
          <w:rFonts w:ascii="Cambria" w:eastAsia="Times New Roman" w:hAnsi="Cambria" w:cs="Times New Roman"/>
          <w:bCs/>
          <w:sz w:val="20"/>
          <w:szCs w:val="20"/>
          <w:lang w:val="fr-SN"/>
        </w:rPr>
        <w:t>une amende de 808 000 000 FCFA (plus de 1 231 788 d’euros)</w:t>
      </w:r>
      <w:r w:rsidRPr="00DC1736">
        <w:rPr>
          <w:rFonts w:ascii="Cambria" w:eastAsia="Times New Roman" w:hAnsi="Cambria" w:cs="Times New Roman"/>
          <w:sz w:val="20"/>
          <w:szCs w:val="20"/>
          <w:lang w:val="fr-SN"/>
        </w:rPr>
        <w:t xml:space="preserve"> </w:t>
      </w:r>
      <w:r w:rsidRPr="00DC1736">
        <w:rPr>
          <w:rFonts w:ascii="Cambria" w:eastAsia="Times New Roman" w:hAnsi="Cambria" w:cs="Times New Roman"/>
          <w:bCs/>
          <w:sz w:val="20"/>
          <w:szCs w:val="20"/>
          <w:lang w:val="fr-SN"/>
        </w:rPr>
        <w:t>notifiée le 4 novembre 2024 à HSINFEI CO. LTD</w:t>
      </w:r>
      <w:r w:rsidRPr="00DC1736">
        <w:rPr>
          <w:rFonts w:ascii="Cambria" w:eastAsia="Times New Roman" w:hAnsi="Cambria" w:cs="Times New Roman"/>
          <w:sz w:val="20"/>
          <w:szCs w:val="20"/>
          <w:lang w:val="fr-SN"/>
        </w:rPr>
        <w:t xml:space="preserve">, opérateur du navire. </w:t>
      </w:r>
    </w:p>
    <w:p w14:paraId="2131F8F6" w14:textId="77777777" w:rsidR="00DF0A54" w:rsidRDefault="00DF0A54" w:rsidP="003E0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Cambria" w:eastAsia="Times New Roman" w:hAnsi="Cambria" w:cs="Times New Roman"/>
          <w:sz w:val="20"/>
          <w:szCs w:val="20"/>
          <w:lang w:val="fr-SN"/>
        </w:rPr>
      </w:pPr>
    </w:p>
    <w:p w14:paraId="02DAF4F5" w14:textId="362E16EB" w:rsidR="00DC1736" w:rsidRPr="00DC1736" w:rsidRDefault="00DC1736" w:rsidP="003E0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Cambria" w:eastAsia="Times New Roman" w:hAnsi="Cambria" w:cs="Times New Roman"/>
          <w:sz w:val="20"/>
          <w:szCs w:val="20"/>
          <w:lang w:val="fr-SN"/>
        </w:rPr>
      </w:pPr>
      <w:r w:rsidRPr="00DC1736">
        <w:rPr>
          <w:rFonts w:ascii="Cambria" w:eastAsia="Times New Roman" w:hAnsi="Cambria" w:cs="Times New Roman"/>
          <w:sz w:val="20"/>
          <w:szCs w:val="20"/>
          <w:lang w:val="fr-SN"/>
        </w:rPr>
        <w:t xml:space="preserve">Cette sanction s’ajoute à celles déjà prises </w:t>
      </w:r>
      <w:r w:rsidRPr="00DC1736">
        <w:rPr>
          <w:rFonts w:ascii="Cambria" w:eastAsia="Calibri" w:hAnsi="Cambria" w:cs="Times New Roman"/>
          <w:sz w:val="20"/>
          <w:szCs w:val="20"/>
        </w:rPr>
        <w:t>à titre de mesures conservatoires, à l’encontre des agents de l’Administration, de l’armement et des navires impliqués.</w:t>
      </w:r>
    </w:p>
    <w:p w14:paraId="551E69EA" w14:textId="77777777" w:rsidR="00DF0A54" w:rsidRDefault="00DF0A54">
      <w:pPr>
        <w:rPr>
          <w:rFonts w:ascii="Cambria" w:eastAsia="Aptos" w:hAnsi="Cambria" w:cs="Times New Roman"/>
          <w:b/>
          <w:sz w:val="20"/>
          <w:szCs w:val="20"/>
        </w:rPr>
      </w:pPr>
      <w:r>
        <w:rPr>
          <w:rFonts w:ascii="Cambria" w:eastAsia="Aptos" w:hAnsi="Cambria" w:cs="Times New Roman"/>
          <w:b/>
          <w:sz w:val="20"/>
          <w:szCs w:val="20"/>
        </w:rPr>
        <w:br w:type="page"/>
      </w:r>
    </w:p>
    <w:p w14:paraId="24F42004" w14:textId="011D9655" w:rsidR="00DC1736" w:rsidRPr="00DC1736" w:rsidRDefault="00DC1736" w:rsidP="003E0B45">
      <w:pPr>
        <w:spacing w:after="0" w:line="240" w:lineRule="auto"/>
        <w:contextualSpacing/>
        <w:rPr>
          <w:rFonts w:ascii="Cambria" w:eastAsia="Aptos" w:hAnsi="Cambria" w:cs="Times New Roman"/>
          <w:b/>
          <w:sz w:val="20"/>
          <w:szCs w:val="20"/>
        </w:rPr>
      </w:pPr>
      <w:r w:rsidRPr="00DC1736">
        <w:rPr>
          <w:rFonts w:ascii="Cambria" w:eastAsia="Aptos" w:hAnsi="Cambria" w:cs="Times New Roman"/>
          <w:b/>
          <w:sz w:val="20"/>
          <w:szCs w:val="20"/>
        </w:rPr>
        <w:lastRenderedPageBreak/>
        <w:t>II. Non-application possible des Recommandations 19-02 et 21-01 de l’ICCAT (quota de thon obèse alloué au Sénégal)</w:t>
      </w:r>
    </w:p>
    <w:p w14:paraId="5E15F207" w14:textId="77777777" w:rsidR="00DF0A54" w:rsidRDefault="00DF0A54" w:rsidP="003E0B45">
      <w:pPr>
        <w:spacing w:after="0" w:line="240" w:lineRule="auto"/>
        <w:contextualSpacing/>
        <w:jc w:val="both"/>
        <w:rPr>
          <w:rFonts w:ascii="Cambria" w:eastAsia="Aptos" w:hAnsi="Cambria" w:cs="Times New Roman"/>
          <w:sz w:val="20"/>
          <w:szCs w:val="20"/>
        </w:rPr>
      </w:pPr>
    </w:p>
    <w:p w14:paraId="447CF818" w14:textId="671CFCAA"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En ce qui concerne les préoccupations sur les déclarations de thon obèse :</w:t>
      </w:r>
    </w:p>
    <w:p w14:paraId="2553F240" w14:textId="77777777" w:rsidR="00373B53" w:rsidRDefault="00373B53" w:rsidP="003E0B45">
      <w:pPr>
        <w:spacing w:after="0" w:line="240" w:lineRule="auto"/>
        <w:contextualSpacing/>
        <w:jc w:val="both"/>
        <w:rPr>
          <w:rFonts w:ascii="Cambria" w:eastAsia="Aptos" w:hAnsi="Cambria" w:cs="Times New Roman"/>
          <w:sz w:val="20"/>
          <w:szCs w:val="20"/>
        </w:rPr>
      </w:pPr>
    </w:p>
    <w:p w14:paraId="09469BDF" w14:textId="189F8BEF"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 xml:space="preserve">Pour 2021, le Sénégal disposait d’une limite de capture de 1322, 23 t de thon obèse en vertu de la </w:t>
      </w:r>
      <w:r w:rsidR="00373B53" w:rsidRPr="00DC1736">
        <w:rPr>
          <w:rFonts w:ascii="Cambria" w:eastAsia="Aptos" w:hAnsi="Cambria" w:cs="Times New Roman"/>
          <w:sz w:val="20"/>
          <w:szCs w:val="20"/>
        </w:rPr>
        <w:t xml:space="preserve">Recommandation </w:t>
      </w:r>
      <w:r w:rsidRPr="00DC1736">
        <w:rPr>
          <w:rFonts w:ascii="Cambria" w:eastAsia="Aptos" w:hAnsi="Cambria" w:cs="Times New Roman"/>
          <w:sz w:val="20"/>
          <w:szCs w:val="20"/>
        </w:rPr>
        <w:t>19-02 de l’ICCAT. Le Sénégal a déclaré 702 t à l’ICCAT pour les navires de pêche industrielle, les 54 t pour la pêche artisanale ont été omises. Le Sénégal n’avait pas intérêt à sous déclarer ses captures de 2021 alors que celles-ci étaient en deçà de sa limite de capture pour le thon obèse. La question relative au dépassement de la limite de thon obèse de 2020 a été signalée en 2021et son remboursement n’a été posé et discuté qu’en 2022.</w:t>
      </w:r>
    </w:p>
    <w:p w14:paraId="04A921D6" w14:textId="77777777" w:rsidR="00373B53" w:rsidRDefault="00373B53" w:rsidP="003E0B45">
      <w:pPr>
        <w:spacing w:after="0" w:line="240" w:lineRule="auto"/>
        <w:contextualSpacing/>
        <w:jc w:val="both"/>
        <w:rPr>
          <w:rFonts w:ascii="Cambria" w:eastAsia="Aptos" w:hAnsi="Cambria" w:cs="Times New Roman"/>
          <w:sz w:val="20"/>
          <w:szCs w:val="20"/>
        </w:rPr>
      </w:pPr>
    </w:p>
    <w:p w14:paraId="74D663BE" w14:textId="3BC80D0B"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Pour 2022 :</w:t>
      </w:r>
      <w:r w:rsidRPr="00DC1736">
        <w:rPr>
          <w:rFonts w:ascii="Cambria" w:eastAsia="Aptos" w:hAnsi="Cambria" w:cs="Times New Roman"/>
          <w:b/>
          <w:sz w:val="20"/>
          <w:szCs w:val="20"/>
        </w:rPr>
        <w:t xml:space="preserve"> </w:t>
      </w:r>
      <w:r w:rsidRPr="00DC1736">
        <w:rPr>
          <w:rFonts w:ascii="Cambria" w:eastAsia="Aptos" w:hAnsi="Cambria" w:cs="Times New Roman"/>
          <w:sz w:val="20"/>
          <w:szCs w:val="20"/>
        </w:rPr>
        <w:t xml:space="preserve"> la limite de thon obèse était de 1322,23 t, les captures déclarées sont établies à 764,63 t avec une sous-consommation de 557, 6 t. Comme en 2021, le Sénégal n’avait non plus intérêt à faire des sous déclarations de thon obèse.</w:t>
      </w:r>
    </w:p>
    <w:p w14:paraId="44E12E77" w14:textId="77777777" w:rsidR="00373B53" w:rsidRDefault="00373B53" w:rsidP="003E0B45">
      <w:pPr>
        <w:spacing w:after="0" w:line="240" w:lineRule="auto"/>
        <w:contextualSpacing/>
        <w:jc w:val="both"/>
        <w:rPr>
          <w:rFonts w:ascii="Cambria" w:eastAsia="Aptos" w:hAnsi="Cambria" w:cs="Times New Roman"/>
          <w:sz w:val="20"/>
          <w:szCs w:val="20"/>
        </w:rPr>
      </w:pPr>
    </w:p>
    <w:p w14:paraId="5FBD76E5" w14:textId="6783C31D"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 xml:space="preserve">En ce qui concerne les supposées déclarations erronées de thon obèse, l’argumentaire de Union européenne repose sur l’inspection d’un lot de containers sur la base de laquelle, des extrapolations ont été faites afin de mettre en doute les déclarations de thon obèse du Sénégal. </w:t>
      </w:r>
    </w:p>
    <w:p w14:paraId="27378921" w14:textId="77777777" w:rsidR="00373B53" w:rsidRDefault="00373B53" w:rsidP="003E0B45">
      <w:pPr>
        <w:spacing w:after="0" w:line="240" w:lineRule="auto"/>
        <w:contextualSpacing/>
        <w:jc w:val="both"/>
        <w:rPr>
          <w:rFonts w:ascii="Cambria" w:eastAsia="Aptos" w:hAnsi="Cambria" w:cs="Times New Roman"/>
          <w:sz w:val="20"/>
          <w:szCs w:val="20"/>
        </w:rPr>
      </w:pPr>
    </w:p>
    <w:p w14:paraId="0287073C" w14:textId="0DC05989"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 xml:space="preserve">Le Sénégal porte à l’attention du </w:t>
      </w:r>
      <w:proofErr w:type="spellStart"/>
      <w:r w:rsidRPr="00DC1736">
        <w:rPr>
          <w:rFonts w:ascii="Cambria" w:eastAsia="Aptos" w:hAnsi="Cambria" w:cs="Times New Roman"/>
          <w:sz w:val="20"/>
          <w:szCs w:val="20"/>
        </w:rPr>
        <w:t>CoC</w:t>
      </w:r>
      <w:proofErr w:type="spellEnd"/>
      <w:r w:rsidRPr="00DC1736">
        <w:rPr>
          <w:rFonts w:ascii="Cambria" w:eastAsia="Aptos" w:hAnsi="Cambria" w:cs="Times New Roman"/>
          <w:sz w:val="20"/>
          <w:szCs w:val="20"/>
        </w:rPr>
        <w:t xml:space="preserve"> que cette inspection a été conduite sans la présence du représentant de l’armement concerné et réfute cette conclusion de l’Union européenne.</w:t>
      </w:r>
    </w:p>
    <w:p w14:paraId="13D305BB" w14:textId="77777777" w:rsidR="00373B53" w:rsidRDefault="00373B53" w:rsidP="003E0B45">
      <w:pPr>
        <w:spacing w:after="0" w:line="240" w:lineRule="auto"/>
        <w:contextualSpacing/>
        <w:jc w:val="both"/>
        <w:rPr>
          <w:rFonts w:ascii="Cambria" w:eastAsia="Aptos" w:hAnsi="Cambria" w:cs="Times New Roman"/>
          <w:sz w:val="20"/>
          <w:szCs w:val="20"/>
        </w:rPr>
      </w:pPr>
    </w:p>
    <w:p w14:paraId="112D4CAF" w14:textId="18947ED9"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Le Sénégal ne trouve pas de fondement à la demande de clarifications sur ses captures de thon obèse largement en deçà de ses limites de captures pour 2021 et 2022 et réfute la suggestion faite par l’Union européenne pour une évaluation scientifique qui est sans objet.</w:t>
      </w:r>
    </w:p>
    <w:p w14:paraId="196A7F14" w14:textId="77777777" w:rsidR="00373B53" w:rsidRDefault="00373B53" w:rsidP="003E0B45">
      <w:pPr>
        <w:spacing w:after="0" w:line="240" w:lineRule="auto"/>
        <w:contextualSpacing/>
        <w:jc w:val="both"/>
        <w:rPr>
          <w:rFonts w:ascii="Cambria" w:eastAsia="Aptos" w:hAnsi="Cambria" w:cs="Times New Roman"/>
          <w:sz w:val="20"/>
          <w:szCs w:val="20"/>
        </w:rPr>
      </w:pPr>
    </w:p>
    <w:p w14:paraId="11E39EC9" w14:textId="218F8192"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Le projet du Sénégal d’augmenter le nombre de ses senneurs (rec. ICCAT 19-02, rec. 24-01) ne peut pas avoir des effets néfastes supposés sur le stock étant donné qu’il dispose d’une limite capture jamais dépassée depuis 2020.</w:t>
      </w:r>
    </w:p>
    <w:p w14:paraId="1D7AFFBA" w14:textId="77777777" w:rsidR="00373B53" w:rsidRDefault="00373B53" w:rsidP="003E0B45">
      <w:pPr>
        <w:spacing w:after="0" w:line="240" w:lineRule="auto"/>
        <w:contextualSpacing/>
        <w:jc w:val="both"/>
        <w:rPr>
          <w:rFonts w:ascii="Cambria" w:eastAsia="Aptos" w:hAnsi="Cambria" w:cs="Times New Roman"/>
          <w:sz w:val="20"/>
          <w:szCs w:val="20"/>
        </w:rPr>
      </w:pPr>
    </w:p>
    <w:p w14:paraId="644F3AE4" w14:textId="2599EF38" w:rsidR="00DC1736" w:rsidRPr="00DC1736"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 xml:space="preserve">Le Sénégal tient à rappeler qu’au moment où le stock de thon obèse était dans une situation critique, l’Union européenne aurait dû accorder la même attention au dépassement de son quota de thon obèse de 2017 et son remboursement. </w:t>
      </w:r>
    </w:p>
    <w:p w14:paraId="361F5D41" w14:textId="77777777" w:rsidR="00373B53" w:rsidRDefault="00373B53" w:rsidP="003E0B45">
      <w:pPr>
        <w:spacing w:after="0" w:line="240" w:lineRule="auto"/>
        <w:contextualSpacing/>
        <w:jc w:val="both"/>
        <w:rPr>
          <w:rFonts w:ascii="Cambria" w:eastAsia="Aptos" w:hAnsi="Cambria" w:cs="Times New Roman"/>
          <w:sz w:val="20"/>
          <w:szCs w:val="20"/>
        </w:rPr>
      </w:pPr>
    </w:p>
    <w:p w14:paraId="4E932DAB" w14:textId="6F6142DF" w:rsidR="00DC1736" w:rsidRPr="008548C1" w:rsidRDefault="00DC1736" w:rsidP="003E0B45">
      <w:pPr>
        <w:spacing w:after="0" w:line="240" w:lineRule="auto"/>
        <w:contextualSpacing/>
        <w:jc w:val="both"/>
        <w:rPr>
          <w:rFonts w:ascii="Cambria" w:eastAsia="Aptos" w:hAnsi="Cambria" w:cs="Times New Roman"/>
          <w:sz w:val="20"/>
          <w:szCs w:val="20"/>
        </w:rPr>
      </w:pPr>
      <w:r w:rsidRPr="00DC1736">
        <w:rPr>
          <w:rFonts w:ascii="Cambria" w:eastAsia="Aptos" w:hAnsi="Cambria" w:cs="Times New Roman"/>
          <w:sz w:val="20"/>
          <w:szCs w:val="20"/>
        </w:rPr>
        <w:t xml:space="preserve">En ce qui concerne de supposées activités de pêche non conformes du navire battant pavillon sénégalais </w:t>
      </w:r>
      <w:proofErr w:type="spellStart"/>
      <w:r w:rsidRPr="00DC1736">
        <w:rPr>
          <w:rFonts w:ascii="Cambria" w:eastAsia="Aptos" w:hAnsi="Cambria" w:cs="Times New Roman"/>
          <w:i/>
          <w:iCs/>
          <w:sz w:val="20"/>
          <w:szCs w:val="20"/>
        </w:rPr>
        <w:t>Sea</w:t>
      </w:r>
      <w:proofErr w:type="spellEnd"/>
      <w:r w:rsidRPr="00DC1736">
        <w:rPr>
          <w:rFonts w:ascii="Cambria" w:eastAsia="Aptos" w:hAnsi="Cambria" w:cs="Times New Roman"/>
          <w:i/>
          <w:iCs/>
          <w:sz w:val="20"/>
          <w:szCs w:val="20"/>
        </w:rPr>
        <w:t xml:space="preserve"> </w:t>
      </w:r>
      <w:proofErr w:type="spellStart"/>
      <w:r w:rsidRPr="00DC1736">
        <w:rPr>
          <w:rFonts w:ascii="Cambria" w:eastAsia="Aptos" w:hAnsi="Cambria" w:cs="Times New Roman"/>
          <w:i/>
          <w:iCs/>
          <w:sz w:val="20"/>
          <w:szCs w:val="20"/>
        </w:rPr>
        <w:t>Breeze</w:t>
      </w:r>
      <w:proofErr w:type="spellEnd"/>
      <w:r w:rsidR="00373B53">
        <w:rPr>
          <w:rFonts w:ascii="Cambria" w:eastAsia="Aptos" w:hAnsi="Cambria" w:cs="Times New Roman"/>
          <w:sz w:val="20"/>
          <w:szCs w:val="20"/>
        </w:rPr>
        <w:t xml:space="preserve"> </w:t>
      </w:r>
      <w:r w:rsidRPr="00DC1736">
        <w:rPr>
          <w:rFonts w:ascii="Cambria" w:eastAsia="Aptos" w:hAnsi="Cambria" w:cs="Times New Roman"/>
          <w:sz w:val="20"/>
          <w:szCs w:val="20"/>
        </w:rPr>
        <w:t>(AT000SEN00036, numéro OMI 7817323), la photo et la déclaration signée par le Commandant du navire MONTERAIOLA et l’observateur de SEA EYE, soumises comme preuves par l’Union européenne, ne sont pas suffi</w:t>
      </w:r>
      <w:r w:rsidRPr="008548C1">
        <w:rPr>
          <w:rFonts w:ascii="Cambria" w:eastAsia="Aptos" w:hAnsi="Cambria" w:cs="Times New Roman"/>
          <w:sz w:val="20"/>
          <w:szCs w:val="20"/>
        </w:rPr>
        <w:t>santes pour reconnaitre la pêche sous DCP dont est accusé ce navire (cf</w:t>
      </w:r>
      <w:r w:rsidR="00655EBB">
        <w:rPr>
          <w:rFonts w:ascii="Cambria" w:eastAsia="Aptos" w:hAnsi="Cambria" w:cs="Times New Roman"/>
          <w:sz w:val="20"/>
          <w:szCs w:val="20"/>
        </w:rPr>
        <w:t>.</w:t>
      </w:r>
      <w:r w:rsidRPr="008548C1">
        <w:rPr>
          <w:rFonts w:ascii="Cambria" w:eastAsia="Aptos" w:hAnsi="Cambria" w:cs="Times New Roman"/>
          <w:sz w:val="20"/>
          <w:szCs w:val="20"/>
        </w:rPr>
        <w:t xml:space="preserve"> réponse Sénégal à l’annexe 5).</w:t>
      </w:r>
    </w:p>
    <w:p w14:paraId="52B33A18" w14:textId="77777777" w:rsidR="00373B53" w:rsidRPr="008548C1" w:rsidRDefault="00373B53" w:rsidP="003E0B45">
      <w:pPr>
        <w:spacing w:after="0" w:line="240" w:lineRule="auto"/>
        <w:contextualSpacing/>
        <w:jc w:val="both"/>
        <w:rPr>
          <w:rFonts w:ascii="Cambria" w:eastAsia="Aptos" w:hAnsi="Cambria" w:cs="Times New Roman"/>
          <w:sz w:val="20"/>
          <w:szCs w:val="20"/>
        </w:rPr>
      </w:pPr>
    </w:p>
    <w:p w14:paraId="7F4BE816" w14:textId="1AC6E8E7" w:rsidR="00DC1736" w:rsidRPr="002276D5" w:rsidRDefault="00DC1736" w:rsidP="003E0B45">
      <w:pPr>
        <w:spacing w:after="0" w:line="240" w:lineRule="auto"/>
        <w:contextualSpacing/>
        <w:jc w:val="both"/>
        <w:rPr>
          <w:rFonts w:ascii="Cambria" w:eastAsia="Aptos" w:hAnsi="Cambria" w:cs="Times New Roman"/>
          <w:b/>
          <w:sz w:val="20"/>
          <w:szCs w:val="20"/>
        </w:rPr>
      </w:pPr>
      <w:r w:rsidRPr="002276D5">
        <w:rPr>
          <w:rFonts w:ascii="Cambria" w:eastAsia="Aptos" w:hAnsi="Cambria" w:cs="Times New Roman"/>
          <w:b/>
          <w:sz w:val="20"/>
          <w:szCs w:val="20"/>
        </w:rPr>
        <w:t>Liste des annexes</w:t>
      </w:r>
      <w:r w:rsidR="00FD178D" w:rsidRPr="002276D5">
        <w:rPr>
          <w:rFonts w:ascii="Cambria" w:eastAsia="Aptos" w:hAnsi="Cambria" w:cs="Times New Roman"/>
          <w:b/>
          <w:sz w:val="20"/>
          <w:szCs w:val="20"/>
        </w:rPr>
        <w:t>*</w:t>
      </w:r>
    </w:p>
    <w:p w14:paraId="5352B47E" w14:textId="77777777" w:rsidR="00373B53" w:rsidRPr="002276D5" w:rsidRDefault="00373B53" w:rsidP="003E0B45">
      <w:pPr>
        <w:spacing w:after="0" w:line="240" w:lineRule="auto"/>
        <w:contextualSpacing/>
        <w:jc w:val="both"/>
        <w:rPr>
          <w:rFonts w:ascii="Cambria" w:eastAsia="Aptos" w:hAnsi="Cambria" w:cs="Times New Roman"/>
          <w:b/>
          <w:sz w:val="20"/>
          <w:szCs w:val="20"/>
        </w:rPr>
      </w:pPr>
    </w:p>
    <w:p w14:paraId="1E139492" w14:textId="350C4957" w:rsidR="00DC1736" w:rsidRPr="002276D5" w:rsidRDefault="00DC1736" w:rsidP="00373B53">
      <w:pPr>
        <w:spacing w:after="0" w:line="240" w:lineRule="auto"/>
        <w:contextualSpacing/>
        <w:jc w:val="both"/>
        <w:rPr>
          <w:rFonts w:ascii="Cambria" w:eastAsia="Aptos" w:hAnsi="Cambria" w:cs="Times New Roman"/>
          <w:sz w:val="20"/>
          <w:szCs w:val="20"/>
        </w:rPr>
      </w:pPr>
      <w:r w:rsidRPr="002276D5">
        <w:rPr>
          <w:rFonts w:ascii="Cambria" w:eastAsia="Aptos" w:hAnsi="Cambria" w:cs="Times New Roman"/>
          <w:sz w:val="20"/>
          <w:szCs w:val="20"/>
        </w:rPr>
        <w:t xml:space="preserve">Annexe 1 : </w:t>
      </w:r>
      <w:r w:rsidR="009324B7" w:rsidRPr="002276D5">
        <w:rPr>
          <w:rFonts w:ascii="Cambria" w:eastAsia="Aptos" w:hAnsi="Cambria" w:cs="Times New Roman"/>
          <w:sz w:val="20"/>
          <w:szCs w:val="20"/>
        </w:rPr>
        <w:t xml:space="preserve">Dates </w:t>
      </w:r>
      <w:r w:rsidRPr="002276D5">
        <w:rPr>
          <w:rFonts w:ascii="Cambria" w:eastAsia="Aptos" w:hAnsi="Cambria" w:cs="Times New Roman"/>
          <w:sz w:val="20"/>
          <w:szCs w:val="20"/>
        </w:rPr>
        <w:t>d’escales (arrivée et départ) des navires étrangers</w:t>
      </w:r>
    </w:p>
    <w:p w14:paraId="70377330" w14:textId="0ABACB2F" w:rsidR="00DC1736" w:rsidRPr="002276D5" w:rsidRDefault="00DC1736" w:rsidP="00373B53">
      <w:pPr>
        <w:spacing w:after="0" w:line="240" w:lineRule="auto"/>
        <w:contextualSpacing/>
        <w:jc w:val="both"/>
        <w:rPr>
          <w:rFonts w:ascii="Cambria" w:eastAsia="Aptos" w:hAnsi="Cambria" w:cs="Times New Roman"/>
          <w:i/>
          <w:iCs/>
          <w:sz w:val="20"/>
          <w:szCs w:val="20"/>
        </w:rPr>
      </w:pPr>
      <w:r w:rsidRPr="002276D5">
        <w:rPr>
          <w:rFonts w:ascii="Cambria" w:eastAsia="Aptos" w:hAnsi="Cambria" w:cs="Times New Roman"/>
          <w:sz w:val="20"/>
          <w:szCs w:val="20"/>
        </w:rPr>
        <w:t xml:space="preserve">Annexe 2 : </w:t>
      </w:r>
      <w:r w:rsidR="009324B7" w:rsidRPr="002276D5">
        <w:rPr>
          <w:rFonts w:ascii="Cambria" w:eastAsia="Aptos" w:hAnsi="Cambria" w:cs="Times New Roman"/>
          <w:sz w:val="20"/>
          <w:szCs w:val="20"/>
        </w:rPr>
        <w:t xml:space="preserve">Lettre </w:t>
      </w:r>
      <w:r w:rsidRPr="002276D5">
        <w:rPr>
          <w:rFonts w:ascii="Cambria" w:eastAsia="Aptos" w:hAnsi="Cambria" w:cs="Times New Roman"/>
          <w:sz w:val="20"/>
          <w:szCs w:val="20"/>
        </w:rPr>
        <w:t xml:space="preserve">ANAM et certificats d'immatriculation </w:t>
      </w:r>
      <w:proofErr w:type="spellStart"/>
      <w:r w:rsidR="009324B7" w:rsidRPr="002276D5">
        <w:rPr>
          <w:rFonts w:ascii="Cambria" w:eastAsia="Aptos" w:hAnsi="Cambria" w:cs="Times New Roman"/>
          <w:i/>
          <w:iCs/>
          <w:sz w:val="20"/>
          <w:szCs w:val="20"/>
        </w:rPr>
        <w:t>Ocean</w:t>
      </w:r>
      <w:proofErr w:type="spellEnd"/>
      <w:r w:rsidR="009324B7" w:rsidRPr="002276D5">
        <w:rPr>
          <w:rFonts w:ascii="Cambria" w:eastAsia="Aptos" w:hAnsi="Cambria" w:cs="Times New Roman"/>
          <w:i/>
          <w:iCs/>
          <w:sz w:val="20"/>
          <w:szCs w:val="20"/>
        </w:rPr>
        <w:t xml:space="preserve"> Star 1 et </w:t>
      </w:r>
      <w:proofErr w:type="spellStart"/>
      <w:r w:rsidR="009324B7" w:rsidRPr="002276D5">
        <w:rPr>
          <w:rFonts w:ascii="Cambria" w:eastAsia="Aptos" w:hAnsi="Cambria" w:cs="Times New Roman"/>
          <w:i/>
          <w:iCs/>
          <w:sz w:val="20"/>
          <w:szCs w:val="20"/>
        </w:rPr>
        <w:t>Ocean</w:t>
      </w:r>
      <w:proofErr w:type="spellEnd"/>
      <w:r w:rsidR="009324B7" w:rsidRPr="002276D5">
        <w:rPr>
          <w:rFonts w:ascii="Cambria" w:eastAsia="Aptos" w:hAnsi="Cambria" w:cs="Times New Roman"/>
          <w:i/>
          <w:iCs/>
          <w:sz w:val="20"/>
          <w:szCs w:val="20"/>
        </w:rPr>
        <w:t xml:space="preserve"> Star 2</w:t>
      </w:r>
    </w:p>
    <w:p w14:paraId="1A4AE396" w14:textId="0BCC1DBE" w:rsidR="00DC1736" w:rsidRPr="002276D5" w:rsidRDefault="00DC1736" w:rsidP="00373B53">
      <w:pPr>
        <w:spacing w:after="0" w:line="240" w:lineRule="auto"/>
        <w:contextualSpacing/>
        <w:jc w:val="both"/>
        <w:rPr>
          <w:rFonts w:ascii="Cambria" w:eastAsia="Aptos" w:hAnsi="Cambria" w:cs="Times New Roman"/>
          <w:sz w:val="20"/>
          <w:szCs w:val="20"/>
        </w:rPr>
      </w:pPr>
      <w:r w:rsidRPr="002276D5">
        <w:rPr>
          <w:rFonts w:ascii="Cambria" w:eastAsia="Aptos" w:hAnsi="Cambria" w:cs="Times New Roman"/>
          <w:sz w:val="20"/>
          <w:szCs w:val="20"/>
        </w:rPr>
        <w:t xml:space="preserve">Annexe 3 : </w:t>
      </w:r>
      <w:r w:rsidR="009324B7" w:rsidRPr="002276D5">
        <w:rPr>
          <w:rFonts w:ascii="Cambria" w:eastAsia="Aptos" w:hAnsi="Cambria" w:cs="Times New Roman"/>
          <w:sz w:val="20"/>
          <w:szCs w:val="20"/>
        </w:rPr>
        <w:t xml:space="preserve">Requête </w:t>
      </w:r>
      <w:r w:rsidRPr="002276D5">
        <w:rPr>
          <w:rFonts w:ascii="Cambria" w:eastAsia="Aptos" w:hAnsi="Cambria" w:cs="Times New Roman"/>
          <w:sz w:val="20"/>
          <w:szCs w:val="20"/>
        </w:rPr>
        <w:t xml:space="preserve">du Sénégal (circulaire ICCAT n°00476/2025) et réponse </w:t>
      </w:r>
      <w:r w:rsidR="003A16ED" w:rsidRPr="002276D5">
        <w:rPr>
          <w:rFonts w:ascii="Cambria" w:eastAsia="Aptos" w:hAnsi="Cambria" w:cs="Times New Roman"/>
          <w:sz w:val="20"/>
          <w:szCs w:val="20"/>
        </w:rPr>
        <w:t>de l’</w:t>
      </w:r>
      <w:r w:rsidRPr="002276D5">
        <w:rPr>
          <w:rFonts w:ascii="Cambria" w:eastAsia="Aptos" w:hAnsi="Cambria" w:cs="Times New Roman"/>
          <w:sz w:val="20"/>
          <w:szCs w:val="20"/>
        </w:rPr>
        <w:t>UE</w:t>
      </w:r>
    </w:p>
    <w:p w14:paraId="4609C1BE" w14:textId="0612A494" w:rsidR="00DC1736" w:rsidRPr="002276D5" w:rsidRDefault="00DC1736" w:rsidP="00373B53">
      <w:pPr>
        <w:spacing w:after="0" w:line="240" w:lineRule="auto"/>
        <w:contextualSpacing/>
        <w:jc w:val="both"/>
        <w:rPr>
          <w:rFonts w:ascii="Cambria" w:eastAsia="Aptos" w:hAnsi="Cambria" w:cs="Times New Roman"/>
          <w:sz w:val="20"/>
          <w:szCs w:val="20"/>
        </w:rPr>
      </w:pPr>
      <w:r w:rsidRPr="002276D5">
        <w:rPr>
          <w:rFonts w:ascii="Cambria" w:eastAsia="Aptos" w:hAnsi="Cambria" w:cs="Times New Roman"/>
          <w:sz w:val="20"/>
          <w:szCs w:val="20"/>
        </w:rPr>
        <w:t xml:space="preserve">Annexe 4 : </w:t>
      </w:r>
      <w:r w:rsidR="009324B7" w:rsidRPr="002276D5">
        <w:rPr>
          <w:rFonts w:ascii="Cambria" w:eastAsia="Aptos" w:hAnsi="Cambria" w:cs="Times New Roman"/>
          <w:sz w:val="20"/>
          <w:szCs w:val="20"/>
        </w:rPr>
        <w:t xml:space="preserve">Circulaire </w:t>
      </w:r>
      <w:r w:rsidR="007037C4" w:rsidRPr="002276D5">
        <w:rPr>
          <w:rFonts w:ascii="Cambria" w:eastAsia="Aptos" w:hAnsi="Cambria" w:cs="Times New Roman"/>
          <w:sz w:val="20"/>
          <w:szCs w:val="20"/>
        </w:rPr>
        <w:t>de l’</w:t>
      </w:r>
      <w:r w:rsidRPr="002276D5">
        <w:rPr>
          <w:rFonts w:ascii="Cambria" w:eastAsia="Aptos" w:hAnsi="Cambria" w:cs="Times New Roman"/>
          <w:sz w:val="20"/>
          <w:szCs w:val="20"/>
        </w:rPr>
        <w:t>ICCAT 7910 du 14 octobre 2021</w:t>
      </w:r>
    </w:p>
    <w:p w14:paraId="7F5A5E1A" w14:textId="30AFD8E8" w:rsidR="00DC1736" w:rsidRPr="002276D5" w:rsidRDefault="00DC1736" w:rsidP="00373B53">
      <w:pPr>
        <w:spacing w:after="0" w:line="240" w:lineRule="auto"/>
        <w:contextualSpacing/>
        <w:jc w:val="both"/>
        <w:rPr>
          <w:rFonts w:ascii="Cambria" w:eastAsia="Aptos" w:hAnsi="Cambria" w:cs="Times New Roman"/>
          <w:sz w:val="20"/>
          <w:szCs w:val="20"/>
        </w:rPr>
      </w:pPr>
      <w:r w:rsidRPr="002276D5">
        <w:rPr>
          <w:rFonts w:ascii="Cambria" w:eastAsia="Aptos" w:hAnsi="Cambria" w:cs="Times New Roman"/>
          <w:sz w:val="20"/>
          <w:szCs w:val="20"/>
        </w:rPr>
        <w:t xml:space="preserve">Annexe 5 : </w:t>
      </w:r>
      <w:r w:rsidR="009324B7" w:rsidRPr="002276D5">
        <w:rPr>
          <w:rFonts w:ascii="Cambria" w:eastAsia="Aptos" w:hAnsi="Cambria" w:cs="Times New Roman"/>
          <w:sz w:val="20"/>
          <w:szCs w:val="20"/>
        </w:rPr>
        <w:t xml:space="preserve">Réponse </w:t>
      </w:r>
      <w:r w:rsidR="007037C4" w:rsidRPr="002276D5">
        <w:rPr>
          <w:rFonts w:ascii="Cambria" w:eastAsia="Aptos" w:hAnsi="Cambria" w:cs="Times New Roman"/>
          <w:sz w:val="20"/>
          <w:szCs w:val="20"/>
        </w:rPr>
        <w:t xml:space="preserve">du </w:t>
      </w:r>
      <w:r w:rsidRPr="002276D5">
        <w:rPr>
          <w:rFonts w:ascii="Cambria" w:eastAsia="Aptos" w:hAnsi="Cambria" w:cs="Times New Roman"/>
          <w:sz w:val="20"/>
          <w:szCs w:val="20"/>
        </w:rPr>
        <w:t xml:space="preserve">Sénégal concernant </w:t>
      </w:r>
      <w:proofErr w:type="spellStart"/>
      <w:r w:rsidR="003A16ED" w:rsidRPr="002276D5">
        <w:rPr>
          <w:rFonts w:ascii="Cambria" w:eastAsia="Aptos" w:hAnsi="Cambria" w:cs="Times New Roman"/>
          <w:i/>
          <w:iCs/>
          <w:sz w:val="20"/>
          <w:szCs w:val="20"/>
        </w:rPr>
        <w:t>Sea</w:t>
      </w:r>
      <w:proofErr w:type="spellEnd"/>
      <w:r w:rsidR="003A16ED" w:rsidRPr="002276D5">
        <w:rPr>
          <w:rFonts w:ascii="Cambria" w:eastAsia="Aptos" w:hAnsi="Cambria" w:cs="Times New Roman"/>
          <w:i/>
          <w:iCs/>
          <w:sz w:val="20"/>
          <w:szCs w:val="20"/>
        </w:rPr>
        <w:t xml:space="preserve"> </w:t>
      </w:r>
      <w:proofErr w:type="spellStart"/>
      <w:r w:rsidR="003A16ED" w:rsidRPr="002276D5">
        <w:rPr>
          <w:rFonts w:ascii="Cambria" w:eastAsia="Aptos" w:hAnsi="Cambria" w:cs="Times New Roman"/>
          <w:i/>
          <w:iCs/>
          <w:sz w:val="20"/>
          <w:szCs w:val="20"/>
        </w:rPr>
        <w:t>Breeze</w:t>
      </w:r>
      <w:proofErr w:type="spellEnd"/>
    </w:p>
    <w:p w14:paraId="48D9019B" w14:textId="77777777" w:rsidR="00DC1736" w:rsidRPr="002276D5" w:rsidRDefault="00DC1736" w:rsidP="00DC1736">
      <w:pPr>
        <w:rPr>
          <w:rFonts w:ascii="Aptos" w:eastAsia="Aptos" w:hAnsi="Aptos" w:cs="Times New Roman"/>
        </w:rPr>
      </w:pPr>
    </w:p>
    <w:p w14:paraId="7C0DE399" w14:textId="273161BF" w:rsidR="00FD178D" w:rsidRPr="007037C4" w:rsidRDefault="00FD178D" w:rsidP="00DC1736">
      <w:pPr>
        <w:rPr>
          <w:rFonts w:ascii="Cambria" w:eastAsia="Aptos" w:hAnsi="Cambria" w:cs="Times New Roman"/>
          <w:sz w:val="20"/>
          <w:szCs w:val="20"/>
        </w:rPr>
      </w:pPr>
      <w:r w:rsidRPr="002276D5">
        <w:rPr>
          <w:rFonts w:ascii="Cambria" w:eastAsia="Aptos" w:hAnsi="Cambria" w:cs="Times New Roman"/>
          <w:sz w:val="20"/>
          <w:szCs w:val="20"/>
        </w:rPr>
        <w:t>*</w:t>
      </w:r>
      <w:r w:rsidR="007037C4" w:rsidRPr="002276D5">
        <w:rPr>
          <w:rFonts w:ascii="Cambria" w:hAnsi="Cambria"/>
          <w:sz w:val="20"/>
          <w:szCs w:val="20"/>
        </w:rPr>
        <w:t xml:space="preserve"> </w:t>
      </w:r>
      <w:r w:rsidR="007037C4" w:rsidRPr="002276D5">
        <w:rPr>
          <w:rFonts w:ascii="Cambria" w:eastAsia="Aptos" w:hAnsi="Cambria" w:cs="Times New Roman"/>
          <w:sz w:val="20"/>
          <w:szCs w:val="20"/>
        </w:rPr>
        <w:t xml:space="preserve"> Le Sénégal a soumis toutes les annexes mentionnées ci-dessus, compilées dans un seul document.</w:t>
      </w:r>
    </w:p>
    <w:p w14:paraId="0D43A4DD" w14:textId="77777777" w:rsidR="00587B52" w:rsidRPr="00587B52" w:rsidRDefault="00587B52" w:rsidP="00587B52">
      <w:pPr>
        <w:spacing w:after="0" w:line="240" w:lineRule="auto"/>
        <w:jc w:val="both"/>
        <w:rPr>
          <w:rFonts w:ascii="Cambria" w:hAnsi="Cambria"/>
          <w:sz w:val="20"/>
          <w:szCs w:val="20"/>
        </w:rPr>
      </w:pPr>
    </w:p>
    <w:p w14:paraId="7C97ABEF" w14:textId="77777777" w:rsidR="00587B52" w:rsidRDefault="00587B52" w:rsidP="00587B52">
      <w:pPr>
        <w:pStyle w:val="ListParagraph"/>
        <w:spacing w:after="0" w:line="240" w:lineRule="auto"/>
        <w:ind w:left="851"/>
        <w:jc w:val="both"/>
        <w:rPr>
          <w:rFonts w:ascii="Cambria" w:hAnsi="Cambria"/>
          <w:sz w:val="20"/>
          <w:szCs w:val="20"/>
        </w:rPr>
      </w:pPr>
    </w:p>
    <w:p w14:paraId="1F91E370" w14:textId="77777777" w:rsidR="0058518E" w:rsidRDefault="0058518E">
      <w:pPr>
        <w:rPr>
          <w:rFonts w:ascii="Cambria" w:hAnsi="Cambria"/>
          <w:sz w:val="20"/>
          <w:szCs w:val="20"/>
        </w:rPr>
      </w:pPr>
      <w:r>
        <w:rPr>
          <w:rFonts w:ascii="Cambria" w:hAnsi="Cambria"/>
          <w:sz w:val="20"/>
          <w:szCs w:val="20"/>
        </w:rPr>
        <w:br w:type="page"/>
      </w:r>
    </w:p>
    <w:p w14:paraId="58E1D164" w14:textId="1D21EC97" w:rsidR="009324B7" w:rsidRPr="00565A88" w:rsidRDefault="00565A88" w:rsidP="00565A88">
      <w:pPr>
        <w:spacing w:after="0" w:line="240" w:lineRule="auto"/>
        <w:ind w:left="426" w:hanging="426"/>
        <w:jc w:val="both"/>
        <w:rPr>
          <w:rFonts w:ascii="Cambria" w:hAnsi="Cambria"/>
          <w:sz w:val="20"/>
          <w:szCs w:val="20"/>
        </w:rPr>
      </w:pPr>
      <w:r>
        <w:rPr>
          <w:rFonts w:ascii="Cambria" w:hAnsi="Cambria"/>
          <w:b/>
          <w:bCs/>
          <w:sz w:val="20"/>
          <w:szCs w:val="20"/>
        </w:rPr>
        <w:lastRenderedPageBreak/>
        <w:t>7.</w:t>
      </w:r>
      <w:r>
        <w:rPr>
          <w:rFonts w:ascii="Cambria" w:hAnsi="Cambria"/>
          <w:b/>
          <w:bCs/>
          <w:sz w:val="20"/>
          <w:szCs w:val="20"/>
        </w:rPr>
        <w:tab/>
      </w:r>
      <w:r w:rsidR="0058518E" w:rsidRPr="00565A88">
        <w:rPr>
          <w:rFonts w:ascii="Cambria" w:hAnsi="Cambria"/>
          <w:b/>
          <w:bCs/>
          <w:sz w:val="20"/>
          <w:szCs w:val="20"/>
        </w:rPr>
        <w:t>Réponse de l’Afrique du Sud à l'Union européenne concernant une non-application potentielle (document A ci-dessus)</w:t>
      </w:r>
    </w:p>
    <w:p w14:paraId="5AF67D06" w14:textId="77777777" w:rsidR="002276D5" w:rsidRPr="002276D5" w:rsidRDefault="002276D5" w:rsidP="00AC3489">
      <w:pPr>
        <w:pStyle w:val="ListParagraph"/>
        <w:spacing w:after="0" w:line="240" w:lineRule="auto"/>
        <w:ind w:left="360"/>
        <w:jc w:val="both"/>
        <w:rPr>
          <w:rFonts w:ascii="Cambria" w:hAnsi="Cambria"/>
          <w:sz w:val="20"/>
          <w:szCs w:val="20"/>
        </w:rPr>
      </w:pPr>
    </w:p>
    <w:p w14:paraId="254E28F5" w14:textId="77777777" w:rsidR="00DB2C5F" w:rsidRPr="00DB2C5F"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r w:rsidRPr="00DB2C5F">
        <w:rPr>
          <w:rFonts w:ascii="Cambria" w:eastAsia="Arial Narrow" w:hAnsi="Cambria" w:cs="Arial Narrow"/>
          <w:kern w:val="0"/>
          <w:sz w:val="20"/>
          <w:szCs w:val="20"/>
          <w14:ligatures w14:val="none"/>
        </w:rPr>
        <w:t xml:space="preserve">M. Miguel </w:t>
      </w:r>
      <w:proofErr w:type="spellStart"/>
      <w:r w:rsidRPr="00DB2C5F">
        <w:rPr>
          <w:rFonts w:ascii="Cambria" w:eastAsia="Arial Narrow" w:hAnsi="Cambria" w:cs="Arial Narrow"/>
          <w:kern w:val="0"/>
          <w:sz w:val="20"/>
          <w:szCs w:val="20"/>
          <w14:ligatures w14:val="none"/>
        </w:rPr>
        <w:t>Neves</w:t>
      </w:r>
      <w:proofErr w:type="spellEnd"/>
      <w:r w:rsidRPr="00DB2C5F">
        <w:rPr>
          <w:rFonts w:ascii="Cambria" w:eastAsia="Arial Narrow" w:hAnsi="Cambria" w:cs="Arial Narrow"/>
          <w:kern w:val="0"/>
          <w:sz w:val="20"/>
          <w:szCs w:val="20"/>
          <w14:ligatures w14:val="none"/>
        </w:rPr>
        <w:t xml:space="preserve"> dos Santos</w:t>
      </w:r>
    </w:p>
    <w:p w14:paraId="42861732" w14:textId="77777777" w:rsidR="00DB2C5F" w:rsidRPr="00DB2C5F"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r w:rsidRPr="00DB2C5F">
        <w:rPr>
          <w:rFonts w:ascii="Cambria" w:eastAsia="Arial Narrow" w:hAnsi="Cambria" w:cs="Arial Narrow"/>
          <w:kern w:val="0"/>
          <w:sz w:val="20"/>
          <w:szCs w:val="20"/>
          <w14:ligatures w14:val="none"/>
        </w:rPr>
        <w:t>Secrétaire exécutif adjoint</w:t>
      </w:r>
    </w:p>
    <w:p w14:paraId="2D34AAFD" w14:textId="77777777" w:rsidR="00DB2C5F" w:rsidRPr="00DB2C5F"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r w:rsidRPr="00DB2C5F">
        <w:rPr>
          <w:rFonts w:ascii="Cambria" w:eastAsia="Arial Narrow" w:hAnsi="Cambria" w:cs="Arial Narrow"/>
          <w:kern w:val="0"/>
          <w:sz w:val="20"/>
          <w:szCs w:val="20"/>
          <w14:ligatures w14:val="none"/>
        </w:rPr>
        <w:t xml:space="preserve">Commission internationale pour la conservation des thonidés de l’Atlantique (ICCAT) </w:t>
      </w:r>
    </w:p>
    <w:p w14:paraId="58906CDF" w14:textId="77777777" w:rsidR="00DB2C5F" w:rsidRPr="00DB2C5F"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proofErr w:type="spellStart"/>
      <w:r w:rsidRPr="00DB2C5F">
        <w:rPr>
          <w:rFonts w:ascii="Cambria" w:eastAsia="Arial Narrow" w:hAnsi="Cambria" w:cs="Arial Narrow"/>
          <w:kern w:val="0"/>
          <w:sz w:val="20"/>
          <w:szCs w:val="20"/>
          <w14:ligatures w14:val="none"/>
        </w:rPr>
        <w:t>Corazón</w:t>
      </w:r>
      <w:proofErr w:type="spellEnd"/>
      <w:r w:rsidRPr="00DB2C5F">
        <w:rPr>
          <w:rFonts w:ascii="Cambria" w:eastAsia="Arial Narrow" w:hAnsi="Cambria" w:cs="Arial Narrow"/>
          <w:kern w:val="0"/>
          <w:sz w:val="20"/>
          <w:szCs w:val="20"/>
          <w14:ligatures w14:val="none"/>
        </w:rPr>
        <w:t xml:space="preserve"> de María, 8</w:t>
      </w:r>
    </w:p>
    <w:p w14:paraId="37AD935C" w14:textId="77777777" w:rsidR="00DB2C5F" w:rsidRPr="00DB2C5F"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r w:rsidRPr="00DB2C5F">
        <w:rPr>
          <w:rFonts w:ascii="Cambria" w:eastAsia="Arial Narrow" w:hAnsi="Cambria" w:cs="Arial Narrow"/>
          <w:kern w:val="0"/>
          <w:sz w:val="20"/>
          <w:szCs w:val="20"/>
          <w14:ligatures w14:val="none"/>
        </w:rPr>
        <w:t xml:space="preserve">28002 Madrid </w:t>
      </w:r>
    </w:p>
    <w:p w14:paraId="18FAFCED" w14:textId="77777777" w:rsidR="00DB2C5F" w:rsidRPr="00DB2C5F"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r w:rsidRPr="00DB2C5F">
        <w:rPr>
          <w:rFonts w:ascii="Cambria" w:eastAsia="Arial Narrow" w:hAnsi="Cambria" w:cs="Arial Narrow"/>
          <w:kern w:val="0"/>
          <w:sz w:val="20"/>
          <w:szCs w:val="20"/>
          <w14:ligatures w14:val="none"/>
        </w:rPr>
        <w:t>ESPAGNE</w:t>
      </w:r>
    </w:p>
    <w:p w14:paraId="6FC5D507" w14:textId="77777777" w:rsidR="00DB2C5F" w:rsidRPr="00DB2C5F"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p>
    <w:p w14:paraId="138A71F2" w14:textId="4C49176D" w:rsidR="00DB2C5F" w:rsidRPr="00DB2C5F" w:rsidRDefault="002B38EC" w:rsidP="00DB2C5F">
      <w:pPr>
        <w:widowControl w:val="0"/>
        <w:autoSpaceDE w:val="0"/>
        <w:autoSpaceDN w:val="0"/>
        <w:spacing w:after="0" w:line="240" w:lineRule="auto"/>
        <w:ind w:left="1134" w:right="345" w:hanging="1134"/>
        <w:jc w:val="both"/>
        <w:rPr>
          <w:rFonts w:ascii="Cambria" w:eastAsia="Arial Narrow" w:hAnsi="Cambria" w:cs="Arial Narrow"/>
          <w:b/>
          <w:kern w:val="0"/>
          <w:sz w:val="20"/>
          <w:szCs w:val="20"/>
          <w14:ligatures w14:val="none"/>
        </w:rPr>
      </w:pPr>
      <w:r w:rsidRPr="00DB2C5F">
        <w:rPr>
          <w:rFonts w:ascii="Cambria" w:eastAsia="Arial Narrow" w:hAnsi="Cambria" w:cs="Arial Narrow"/>
          <w:b/>
          <w:kern w:val="0"/>
          <w:sz w:val="20"/>
          <w:szCs w:val="20"/>
          <w14:ligatures w14:val="none"/>
        </w:rPr>
        <w:t>Objet :</w:t>
      </w:r>
      <w:r w:rsidRPr="00DB2C5F">
        <w:rPr>
          <w:rFonts w:ascii="Cambria" w:eastAsia="Arial Narrow" w:hAnsi="Cambria" w:cs="Arial Narrow"/>
          <w:b/>
          <w:kern w:val="0"/>
          <w:sz w:val="20"/>
          <w:szCs w:val="20"/>
          <w14:ligatures w14:val="none"/>
        </w:rPr>
        <w:tab/>
        <w:t>Document soumis par l’UE concernant une potentielle non-application des mesures de conservation et de gestion de l’ICCAT - Afrique du Sud</w:t>
      </w:r>
    </w:p>
    <w:p w14:paraId="414202E4" w14:textId="77777777" w:rsidR="00DB2C5F" w:rsidRPr="00DB2C5F" w:rsidRDefault="00DB2C5F" w:rsidP="00DB2C5F">
      <w:pPr>
        <w:widowControl w:val="0"/>
        <w:autoSpaceDE w:val="0"/>
        <w:autoSpaceDN w:val="0"/>
        <w:spacing w:after="0" w:line="240" w:lineRule="auto"/>
        <w:ind w:left="1134" w:hanging="1134"/>
        <w:rPr>
          <w:rFonts w:ascii="Cambria" w:eastAsia="Arial Narrow" w:hAnsi="Cambria" w:cs="Arial Narrow"/>
          <w:b/>
          <w:kern w:val="0"/>
          <w:sz w:val="20"/>
          <w:szCs w:val="20"/>
          <w14:ligatures w14:val="none"/>
        </w:rPr>
      </w:pPr>
    </w:p>
    <w:p w14:paraId="1C75C497" w14:textId="77777777" w:rsidR="00DB2C5F" w:rsidRPr="00DB2C5F" w:rsidRDefault="00DB2C5F" w:rsidP="00DB2C5F">
      <w:pPr>
        <w:widowControl w:val="0"/>
        <w:autoSpaceDE w:val="0"/>
        <w:autoSpaceDN w:val="0"/>
        <w:spacing w:after="0" w:line="240" w:lineRule="auto"/>
        <w:ind w:right="165"/>
        <w:jc w:val="both"/>
        <w:rPr>
          <w:rFonts w:ascii="Cambria" w:eastAsia="Arial Narrow" w:hAnsi="Cambria" w:cs="Arial Narrow"/>
          <w:kern w:val="0"/>
          <w:sz w:val="20"/>
          <w:szCs w:val="20"/>
          <w:lang w:val="pt-PT"/>
          <w14:ligatures w14:val="none"/>
        </w:rPr>
      </w:pPr>
      <w:r w:rsidRPr="00DB2C5F">
        <w:rPr>
          <w:rFonts w:ascii="Cambria" w:eastAsia="Arial Narrow" w:hAnsi="Cambria" w:cs="Arial Narrow"/>
          <w:kern w:val="0"/>
          <w:sz w:val="20"/>
          <w:szCs w:val="20"/>
          <w:lang w:val="pt-PT"/>
          <w14:ligatures w14:val="none"/>
        </w:rPr>
        <w:t>M. Miguel Neves dos Santos,</w:t>
      </w:r>
    </w:p>
    <w:p w14:paraId="6D038D93" w14:textId="77777777" w:rsidR="00DB2C5F" w:rsidRPr="00DB2C5F" w:rsidRDefault="00DB2C5F" w:rsidP="00DB2C5F">
      <w:pPr>
        <w:widowControl w:val="0"/>
        <w:autoSpaceDE w:val="0"/>
        <w:autoSpaceDN w:val="0"/>
        <w:spacing w:after="0" w:line="240" w:lineRule="auto"/>
        <w:rPr>
          <w:rFonts w:ascii="Cambria" w:eastAsia="Arial Narrow" w:hAnsi="Cambria" w:cs="Arial Narrow"/>
          <w:kern w:val="0"/>
          <w:sz w:val="20"/>
          <w:szCs w:val="20"/>
          <w:lang w:val="pt-PT"/>
          <w14:ligatures w14:val="none"/>
        </w:rPr>
      </w:pPr>
    </w:p>
    <w:p w14:paraId="3C5B2D80" w14:textId="6D1893DB" w:rsidR="00DB2C5F" w:rsidRPr="00DB2C5F" w:rsidRDefault="00DB2C5F" w:rsidP="00DB2C5F">
      <w:pPr>
        <w:widowControl w:val="0"/>
        <w:autoSpaceDE w:val="0"/>
        <w:autoSpaceDN w:val="0"/>
        <w:spacing w:after="0" w:line="240" w:lineRule="auto"/>
        <w:ind w:right="165"/>
        <w:jc w:val="both"/>
        <w:rPr>
          <w:rFonts w:ascii="Cambria" w:eastAsia="Arial Narrow" w:hAnsi="Cambria" w:cs="Arial Narrow"/>
          <w:kern w:val="0"/>
          <w:sz w:val="20"/>
          <w:szCs w:val="20"/>
          <w14:ligatures w14:val="none"/>
        </w:rPr>
      </w:pPr>
      <w:r w:rsidRPr="00DB2C5F">
        <w:rPr>
          <w:rFonts w:ascii="Cambria" w:eastAsia="Arial Narrow" w:hAnsi="Cambria" w:cs="Arial Narrow"/>
          <w:kern w:val="0"/>
          <w:sz w:val="20"/>
          <w:szCs w:val="20"/>
          <w14:ligatures w14:val="none"/>
        </w:rPr>
        <w:t xml:space="preserve">L’Afrique du </w:t>
      </w:r>
      <w:r w:rsidR="00CB6F48" w:rsidRPr="00DB2C5F">
        <w:rPr>
          <w:rFonts w:ascii="Cambria" w:eastAsia="Arial Narrow" w:hAnsi="Cambria" w:cs="Arial Narrow"/>
          <w:kern w:val="0"/>
          <w:sz w:val="20"/>
          <w:szCs w:val="20"/>
          <w14:ligatures w14:val="none"/>
        </w:rPr>
        <w:t xml:space="preserve">Sud </w:t>
      </w:r>
      <w:r w:rsidRPr="00DB2C5F">
        <w:rPr>
          <w:rFonts w:ascii="Cambria" w:eastAsia="Arial Narrow" w:hAnsi="Cambria" w:cs="Arial Narrow"/>
          <w:kern w:val="0"/>
          <w:sz w:val="20"/>
          <w:szCs w:val="20"/>
          <w14:ligatures w14:val="none"/>
        </w:rPr>
        <w:t>accuse réception du courrier en date du 18 juillet 2025, transmis par le Secrétariat au nom de l’Union européenne (UE), réitérant les questions relatives à des importations de germon associées au navire Halifax (Namibie, OMI 8529533).</w:t>
      </w:r>
    </w:p>
    <w:p w14:paraId="10ED4CF6" w14:textId="77777777" w:rsidR="00DB2C5F" w:rsidRPr="00DB2C5F" w:rsidRDefault="00DB2C5F" w:rsidP="00DB2C5F">
      <w:pPr>
        <w:widowControl w:val="0"/>
        <w:autoSpaceDE w:val="0"/>
        <w:autoSpaceDN w:val="0"/>
        <w:spacing w:after="0" w:line="240" w:lineRule="auto"/>
        <w:ind w:right="165"/>
        <w:jc w:val="both"/>
        <w:rPr>
          <w:rFonts w:ascii="Cambria" w:eastAsia="Arial Narrow" w:hAnsi="Cambria" w:cs="Arial Narrow"/>
          <w:kern w:val="0"/>
          <w:sz w:val="20"/>
          <w:szCs w:val="20"/>
          <w14:ligatures w14:val="none"/>
        </w:rPr>
      </w:pPr>
    </w:p>
    <w:p w14:paraId="7AAE3B73" w14:textId="77777777" w:rsidR="00DB2C5F" w:rsidRPr="00DB2C5F" w:rsidRDefault="00DB2C5F" w:rsidP="00DB2C5F">
      <w:pPr>
        <w:widowControl w:val="0"/>
        <w:autoSpaceDE w:val="0"/>
        <w:autoSpaceDN w:val="0"/>
        <w:spacing w:after="0" w:line="240" w:lineRule="auto"/>
        <w:ind w:right="165"/>
        <w:jc w:val="both"/>
        <w:rPr>
          <w:rFonts w:ascii="Cambria" w:eastAsia="Arial Narrow" w:hAnsi="Cambria" w:cs="Arial Narrow"/>
          <w:kern w:val="0"/>
          <w:sz w:val="20"/>
          <w:szCs w:val="20"/>
          <w14:ligatures w14:val="none"/>
        </w:rPr>
      </w:pPr>
      <w:r w:rsidRPr="00DB2C5F">
        <w:rPr>
          <w:rFonts w:ascii="Cambria" w:eastAsia="Arial Narrow" w:hAnsi="Cambria" w:cs="Arial Narrow"/>
          <w:kern w:val="0"/>
          <w:sz w:val="20"/>
          <w:szCs w:val="20"/>
          <w14:ligatures w14:val="none"/>
        </w:rPr>
        <w:t>Nous souhaiterions consigner les éléments suivants :</w:t>
      </w:r>
    </w:p>
    <w:p w14:paraId="6C7BE338" w14:textId="77777777" w:rsidR="00DB2C5F" w:rsidRPr="00DB2C5F"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p>
    <w:p w14:paraId="67C8D33A" w14:textId="7963B8C3" w:rsidR="00DB2C5F" w:rsidRPr="00DB2C5F" w:rsidRDefault="002276D5" w:rsidP="002276D5">
      <w:pPr>
        <w:widowControl w:val="0"/>
        <w:autoSpaceDE w:val="0"/>
        <w:autoSpaceDN w:val="0"/>
        <w:spacing w:after="0" w:line="240" w:lineRule="auto"/>
        <w:ind w:left="426" w:hanging="426"/>
        <w:jc w:val="both"/>
        <w:rPr>
          <w:rFonts w:ascii="Cambria" w:eastAsia="Arial Narrow" w:hAnsi="Cambria" w:cs="Arial Narrow"/>
          <w:b/>
          <w:bCs/>
          <w:kern w:val="0"/>
          <w:sz w:val="20"/>
          <w:szCs w:val="20"/>
          <w14:ligatures w14:val="none"/>
        </w:rPr>
      </w:pPr>
      <w:r>
        <w:rPr>
          <w:rFonts w:ascii="Cambria" w:eastAsia="Arial Narrow" w:hAnsi="Cambria" w:cs="Arial Narrow"/>
          <w:b/>
          <w:bCs/>
          <w:kern w:val="0"/>
          <w:sz w:val="20"/>
          <w:szCs w:val="20"/>
          <w14:ligatures w14:val="none"/>
        </w:rPr>
        <w:t>1.</w:t>
      </w:r>
      <w:r>
        <w:rPr>
          <w:rFonts w:ascii="Cambria" w:eastAsia="Arial Narrow" w:hAnsi="Cambria" w:cs="Arial Narrow"/>
          <w:b/>
          <w:bCs/>
          <w:kern w:val="0"/>
          <w:sz w:val="20"/>
          <w:szCs w:val="20"/>
          <w14:ligatures w14:val="none"/>
        </w:rPr>
        <w:tab/>
      </w:r>
      <w:r w:rsidR="00DB2C5F" w:rsidRPr="00DB2C5F">
        <w:rPr>
          <w:rFonts w:ascii="Cambria" w:eastAsia="Arial Narrow" w:hAnsi="Cambria" w:cs="Arial Narrow"/>
          <w:b/>
          <w:bCs/>
          <w:kern w:val="0"/>
          <w:sz w:val="20"/>
          <w:szCs w:val="20"/>
          <w14:ligatures w14:val="none"/>
        </w:rPr>
        <w:t>Réponses déjà précédemment soumises</w:t>
      </w:r>
    </w:p>
    <w:p w14:paraId="1E5C49E4" w14:textId="77777777" w:rsidR="00DB2C5F" w:rsidRPr="00DB2C5F" w:rsidRDefault="00DB2C5F" w:rsidP="00DB2C5F">
      <w:pPr>
        <w:widowControl w:val="0"/>
        <w:autoSpaceDE w:val="0"/>
        <w:autoSpaceDN w:val="0"/>
        <w:spacing w:after="0" w:line="240" w:lineRule="auto"/>
        <w:ind w:left="165" w:right="165"/>
        <w:jc w:val="both"/>
        <w:rPr>
          <w:rFonts w:ascii="Cambria" w:eastAsia="Arial Narrow" w:hAnsi="Cambria" w:cs="Arial Narrow"/>
          <w:kern w:val="0"/>
          <w:sz w:val="20"/>
          <w:szCs w:val="20"/>
          <w14:ligatures w14:val="none"/>
        </w:rPr>
      </w:pPr>
    </w:p>
    <w:p w14:paraId="558B5FEE" w14:textId="77777777" w:rsidR="00DB2C5F" w:rsidRPr="00DB2C5F" w:rsidRDefault="00DB2C5F" w:rsidP="00DB2C5F">
      <w:pPr>
        <w:widowControl w:val="0"/>
        <w:autoSpaceDE w:val="0"/>
        <w:autoSpaceDN w:val="0"/>
        <w:spacing w:after="0" w:line="240" w:lineRule="auto"/>
        <w:ind w:right="165"/>
        <w:jc w:val="both"/>
        <w:rPr>
          <w:rFonts w:ascii="Cambria" w:eastAsia="Arial Narrow" w:hAnsi="Cambria" w:cs="Arial Narrow"/>
          <w:kern w:val="0"/>
          <w:sz w:val="20"/>
          <w:szCs w:val="20"/>
          <w14:ligatures w14:val="none"/>
        </w:rPr>
      </w:pPr>
      <w:r w:rsidRPr="00DB2C5F">
        <w:rPr>
          <w:rFonts w:ascii="Cambria" w:eastAsia="Arial Narrow" w:hAnsi="Cambria" w:cs="Arial Narrow"/>
          <w:kern w:val="0"/>
          <w:sz w:val="20"/>
          <w:szCs w:val="20"/>
          <w14:ligatures w14:val="none"/>
        </w:rPr>
        <w:t>L’Afrique du sud a soumis une réponse exhaustive par écrit en 2023 (document COC_309/2023), répondant en intégralité aux questions de l'UE en ce qui concerne la question du navire Halifax, y compris le cadre réglementaire, les mesures rectificatives et sa résolution.</w:t>
      </w:r>
    </w:p>
    <w:p w14:paraId="5EEC1ED3" w14:textId="77777777" w:rsidR="00DB2C5F" w:rsidRPr="00DB2C5F" w:rsidRDefault="00DB2C5F" w:rsidP="00DB2C5F">
      <w:pPr>
        <w:widowControl w:val="0"/>
        <w:autoSpaceDE w:val="0"/>
        <w:autoSpaceDN w:val="0"/>
        <w:spacing w:after="0" w:line="240" w:lineRule="auto"/>
        <w:ind w:right="165"/>
        <w:jc w:val="both"/>
        <w:rPr>
          <w:rFonts w:ascii="Cambria" w:eastAsia="Arial Narrow" w:hAnsi="Cambria" w:cs="Arial Narrow"/>
          <w:kern w:val="0"/>
          <w:sz w:val="20"/>
          <w:szCs w:val="20"/>
          <w14:ligatures w14:val="none"/>
        </w:rPr>
      </w:pPr>
    </w:p>
    <w:p w14:paraId="23677E0A" w14:textId="00BFB38F" w:rsidR="00DB2C5F" w:rsidRPr="00DB2C5F" w:rsidRDefault="00DB2C5F" w:rsidP="00DB2C5F">
      <w:pPr>
        <w:widowControl w:val="0"/>
        <w:autoSpaceDE w:val="0"/>
        <w:autoSpaceDN w:val="0"/>
        <w:spacing w:after="0" w:line="240" w:lineRule="auto"/>
        <w:ind w:right="157"/>
        <w:jc w:val="both"/>
        <w:rPr>
          <w:rFonts w:ascii="Cambria" w:eastAsia="Arial Narrow" w:hAnsi="Cambria" w:cs="Arial Narrow"/>
          <w:kern w:val="0"/>
          <w:sz w:val="20"/>
          <w:szCs w:val="20"/>
          <w14:ligatures w14:val="none"/>
        </w:rPr>
      </w:pPr>
      <w:r w:rsidRPr="00DB2C5F">
        <w:rPr>
          <w:rFonts w:ascii="Cambria" w:eastAsia="Arial Narrow" w:hAnsi="Cambria" w:cs="Arial Narrow"/>
          <w:kern w:val="0"/>
          <w:sz w:val="20"/>
          <w:szCs w:val="20"/>
          <w14:ligatures w14:val="none"/>
        </w:rPr>
        <w:t xml:space="preserve">Le 9 octobre 2024, l’Afrique du </w:t>
      </w:r>
      <w:r w:rsidR="00CB6F48" w:rsidRPr="00DB2C5F">
        <w:rPr>
          <w:rFonts w:ascii="Cambria" w:eastAsia="Arial Narrow" w:hAnsi="Cambria" w:cs="Arial Narrow"/>
          <w:kern w:val="0"/>
          <w:sz w:val="20"/>
          <w:szCs w:val="20"/>
          <w14:ligatures w14:val="none"/>
        </w:rPr>
        <w:t>Sud</w:t>
      </w:r>
      <w:r w:rsidRPr="00DB2C5F">
        <w:rPr>
          <w:rFonts w:ascii="Cambria" w:eastAsia="Arial Narrow" w:hAnsi="Cambria" w:cs="Arial Narrow"/>
          <w:kern w:val="0"/>
          <w:sz w:val="20"/>
          <w:szCs w:val="20"/>
          <w14:ligatures w14:val="none"/>
        </w:rPr>
        <w:t xml:space="preserve"> a soumis une réponse complémentaire [ICCAT SALIDA #09312-24], qui couvrait explicitement la même question soulevée par l’UE. Pour en faciliter la consultation, cette soumission est jointe à la présente.</w:t>
      </w:r>
    </w:p>
    <w:p w14:paraId="545B0300" w14:textId="77777777" w:rsidR="00DB2C5F" w:rsidRPr="00DB2C5F"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p>
    <w:p w14:paraId="428EE7C6" w14:textId="31BD7327" w:rsidR="00DB2C5F" w:rsidRPr="00DB2C5F" w:rsidRDefault="00DB2C5F" w:rsidP="00DB2C5F">
      <w:pPr>
        <w:widowControl w:val="0"/>
        <w:autoSpaceDE w:val="0"/>
        <w:autoSpaceDN w:val="0"/>
        <w:spacing w:after="0" w:line="240" w:lineRule="auto"/>
        <w:ind w:right="157"/>
        <w:jc w:val="both"/>
        <w:rPr>
          <w:rFonts w:ascii="Cambria" w:eastAsia="Arial Narrow" w:hAnsi="Cambria" w:cs="Arial Narrow"/>
          <w:kern w:val="0"/>
          <w:sz w:val="20"/>
          <w:szCs w:val="20"/>
          <w14:ligatures w14:val="none"/>
        </w:rPr>
      </w:pPr>
      <w:r w:rsidRPr="00DB2C5F">
        <w:rPr>
          <w:rFonts w:ascii="Cambria" w:eastAsia="Arial Narrow" w:hAnsi="Cambria" w:cs="Arial Narrow"/>
          <w:kern w:val="0"/>
          <w:sz w:val="20"/>
          <w:szCs w:val="20"/>
          <w14:ligatures w14:val="none"/>
        </w:rPr>
        <w:t xml:space="preserve">Ces deux correspondances ont été officiellement enregistrées. Si l’UE ou le Secrétariat ne les ont pas dûment notées, diffusées ou conservées, une telle omission administrative ne saurait être imputée à l’Afrique du </w:t>
      </w:r>
      <w:r w:rsidR="00CB6F48" w:rsidRPr="00DB2C5F">
        <w:rPr>
          <w:rFonts w:ascii="Cambria" w:eastAsia="Arial Narrow" w:hAnsi="Cambria" w:cs="Arial Narrow"/>
          <w:kern w:val="0"/>
          <w:sz w:val="20"/>
          <w:szCs w:val="20"/>
          <w14:ligatures w14:val="none"/>
        </w:rPr>
        <w:t>Sud</w:t>
      </w:r>
      <w:r w:rsidRPr="00DB2C5F">
        <w:rPr>
          <w:rFonts w:ascii="Cambria" w:eastAsia="Arial Narrow" w:hAnsi="Cambria" w:cs="Arial Narrow"/>
          <w:kern w:val="0"/>
          <w:sz w:val="20"/>
          <w:szCs w:val="20"/>
          <w14:ligatures w14:val="none"/>
        </w:rPr>
        <w:t>.</w:t>
      </w:r>
    </w:p>
    <w:p w14:paraId="7F5E696C" w14:textId="77777777" w:rsidR="00DB2C5F" w:rsidRPr="00DB2C5F"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p>
    <w:p w14:paraId="63FF53E9" w14:textId="77777777" w:rsidR="00DB2C5F" w:rsidRPr="00DB2C5F"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p>
    <w:p w14:paraId="5542FF43" w14:textId="55980C53" w:rsidR="00DB2C5F" w:rsidRPr="00DB2C5F" w:rsidRDefault="002276D5" w:rsidP="002276D5">
      <w:pPr>
        <w:widowControl w:val="0"/>
        <w:autoSpaceDE w:val="0"/>
        <w:autoSpaceDN w:val="0"/>
        <w:spacing w:after="0" w:line="240" w:lineRule="auto"/>
        <w:ind w:left="426" w:hanging="426"/>
        <w:jc w:val="both"/>
        <w:rPr>
          <w:rFonts w:ascii="Cambria" w:eastAsia="Arial Narrow" w:hAnsi="Cambria" w:cs="Arial Narrow"/>
          <w:b/>
          <w:bCs/>
          <w:kern w:val="0"/>
          <w:sz w:val="20"/>
          <w:szCs w:val="20"/>
          <w14:ligatures w14:val="none"/>
        </w:rPr>
      </w:pPr>
      <w:r>
        <w:rPr>
          <w:rFonts w:ascii="Cambria" w:eastAsia="Arial Narrow" w:hAnsi="Cambria" w:cs="Arial Narrow"/>
          <w:b/>
          <w:bCs/>
          <w:kern w:val="0"/>
          <w:sz w:val="20"/>
          <w:szCs w:val="20"/>
          <w14:ligatures w14:val="none"/>
        </w:rPr>
        <w:t>2.</w:t>
      </w:r>
      <w:r>
        <w:rPr>
          <w:rFonts w:ascii="Cambria" w:eastAsia="Arial Narrow" w:hAnsi="Cambria" w:cs="Arial Narrow"/>
          <w:b/>
          <w:bCs/>
          <w:kern w:val="0"/>
          <w:sz w:val="20"/>
          <w:szCs w:val="20"/>
          <w14:ligatures w14:val="none"/>
        </w:rPr>
        <w:tab/>
      </w:r>
      <w:r w:rsidR="00DB2C5F" w:rsidRPr="00DB2C5F">
        <w:rPr>
          <w:rFonts w:ascii="Cambria" w:eastAsia="Arial Narrow" w:hAnsi="Cambria" w:cs="Arial Narrow"/>
          <w:b/>
          <w:bCs/>
          <w:kern w:val="0"/>
          <w:sz w:val="20"/>
          <w:szCs w:val="20"/>
          <w14:ligatures w14:val="none"/>
        </w:rPr>
        <w:t>Pratique du Comité d’application et caractère définitif de la procédure</w:t>
      </w:r>
    </w:p>
    <w:p w14:paraId="0647A395" w14:textId="77777777" w:rsidR="00DB2C5F" w:rsidRPr="00DB2C5F" w:rsidRDefault="00DB2C5F" w:rsidP="00DB2C5F">
      <w:pPr>
        <w:widowControl w:val="0"/>
        <w:autoSpaceDE w:val="0"/>
        <w:autoSpaceDN w:val="0"/>
        <w:spacing w:after="0" w:line="240" w:lineRule="auto"/>
        <w:ind w:right="163"/>
        <w:jc w:val="both"/>
        <w:rPr>
          <w:rFonts w:ascii="Cambria" w:eastAsia="Arial Narrow" w:hAnsi="Cambria" w:cs="Arial Narrow"/>
          <w:kern w:val="0"/>
          <w:sz w:val="20"/>
          <w:szCs w:val="20"/>
          <w14:ligatures w14:val="none"/>
        </w:rPr>
      </w:pPr>
    </w:p>
    <w:p w14:paraId="055B305F" w14:textId="2915C2FA" w:rsidR="00DB2C5F" w:rsidRPr="00DB2C5F" w:rsidRDefault="00DB2C5F" w:rsidP="00DB2C5F">
      <w:pPr>
        <w:widowControl w:val="0"/>
        <w:autoSpaceDE w:val="0"/>
        <w:autoSpaceDN w:val="0"/>
        <w:spacing w:after="0" w:line="240" w:lineRule="auto"/>
        <w:ind w:right="163"/>
        <w:jc w:val="both"/>
        <w:rPr>
          <w:rFonts w:ascii="Cambria" w:eastAsia="Arial Narrow" w:hAnsi="Cambria" w:cs="Arial Narrow"/>
          <w:kern w:val="0"/>
          <w:sz w:val="20"/>
          <w:szCs w:val="20"/>
          <w14:ligatures w14:val="none"/>
        </w:rPr>
      </w:pPr>
      <w:r w:rsidRPr="00DB2C5F">
        <w:rPr>
          <w:rFonts w:ascii="Cambria" w:eastAsia="Arial Narrow" w:hAnsi="Cambria" w:cs="Arial Narrow"/>
          <w:kern w:val="0"/>
          <w:sz w:val="20"/>
          <w:szCs w:val="20"/>
          <w14:ligatures w14:val="none"/>
        </w:rPr>
        <w:t xml:space="preserve">Le Comité d’application de l’ICCAT opère sur la base d’un examen CPC par CPC. Tant en 2023 qu’en 2024, lorsque l’application par l’Afrique du </w:t>
      </w:r>
      <w:r w:rsidR="00CB6F48" w:rsidRPr="00DB2C5F">
        <w:rPr>
          <w:rFonts w:ascii="Cambria" w:eastAsia="Arial Narrow" w:hAnsi="Cambria" w:cs="Arial Narrow"/>
          <w:kern w:val="0"/>
          <w:sz w:val="20"/>
          <w:szCs w:val="20"/>
          <w14:ligatures w14:val="none"/>
        </w:rPr>
        <w:t>Sud</w:t>
      </w:r>
      <w:r w:rsidRPr="00DB2C5F">
        <w:rPr>
          <w:rFonts w:ascii="Cambria" w:eastAsia="Arial Narrow" w:hAnsi="Cambria" w:cs="Arial Narrow"/>
          <w:kern w:val="0"/>
          <w:sz w:val="20"/>
          <w:szCs w:val="20"/>
          <w14:ligatures w14:val="none"/>
        </w:rPr>
        <w:t xml:space="preserve"> a été examinée, aucune CPC n’a soulevé de questions orales ou sollicité des précisions supplémentaires sur la question du navire Halifax.</w:t>
      </w:r>
    </w:p>
    <w:p w14:paraId="165B6A8E" w14:textId="77777777" w:rsidR="00DB2C5F" w:rsidRPr="00DB2C5F" w:rsidRDefault="00DB2C5F" w:rsidP="00DB2C5F">
      <w:pPr>
        <w:widowControl w:val="0"/>
        <w:autoSpaceDE w:val="0"/>
        <w:autoSpaceDN w:val="0"/>
        <w:spacing w:after="0" w:line="240" w:lineRule="auto"/>
        <w:ind w:right="157"/>
        <w:jc w:val="both"/>
        <w:rPr>
          <w:rFonts w:ascii="Cambria" w:eastAsia="Arial Narrow" w:hAnsi="Cambria" w:cs="Arial Narrow"/>
          <w:kern w:val="0"/>
          <w:sz w:val="20"/>
          <w:szCs w:val="20"/>
          <w14:ligatures w14:val="none"/>
        </w:rPr>
      </w:pPr>
    </w:p>
    <w:p w14:paraId="4C138C59" w14:textId="77777777" w:rsidR="00DB2C5F" w:rsidRPr="00DB2C5F" w:rsidRDefault="00DB2C5F" w:rsidP="00DB2C5F">
      <w:pPr>
        <w:widowControl w:val="0"/>
        <w:autoSpaceDE w:val="0"/>
        <w:autoSpaceDN w:val="0"/>
        <w:spacing w:after="0" w:line="240" w:lineRule="auto"/>
        <w:ind w:right="157"/>
        <w:jc w:val="both"/>
        <w:rPr>
          <w:rFonts w:ascii="Cambria" w:eastAsia="Arial Narrow" w:hAnsi="Cambria" w:cs="Arial Narrow"/>
          <w:kern w:val="0"/>
          <w:sz w:val="20"/>
          <w:szCs w:val="20"/>
          <w14:ligatures w14:val="none"/>
        </w:rPr>
      </w:pPr>
      <w:r w:rsidRPr="00DB2C5F">
        <w:rPr>
          <w:rFonts w:ascii="Cambria" w:eastAsia="Arial Narrow" w:hAnsi="Cambria" w:cs="Arial Narrow"/>
          <w:kern w:val="0"/>
          <w:sz w:val="20"/>
          <w:szCs w:val="20"/>
          <w14:ligatures w14:val="none"/>
        </w:rPr>
        <w:t>Selon la pratique en vigueur du Comité d’application, les réponses écrites qui ne sont pas remises en cause au cours de la session sont réputées conclues à moins que de nouveaux faits matériels ne se produisent.</w:t>
      </w:r>
    </w:p>
    <w:p w14:paraId="24FC061B" w14:textId="77777777" w:rsidR="00DB2C5F" w:rsidRPr="00DB2C5F" w:rsidRDefault="00DB2C5F" w:rsidP="00DB2C5F">
      <w:pPr>
        <w:widowControl w:val="0"/>
        <w:autoSpaceDE w:val="0"/>
        <w:autoSpaceDN w:val="0"/>
        <w:spacing w:after="0" w:line="240" w:lineRule="auto"/>
        <w:ind w:right="169"/>
        <w:jc w:val="both"/>
        <w:rPr>
          <w:rFonts w:ascii="Cambria" w:eastAsia="Arial Narrow" w:hAnsi="Cambria" w:cs="Arial Narrow"/>
          <w:kern w:val="0"/>
          <w:sz w:val="20"/>
          <w:szCs w:val="20"/>
          <w14:ligatures w14:val="none"/>
        </w:rPr>
      </w:pPr>
    </w:p>
    <w:p w14:paraId="7382F021" w14:textId="77777777" w:rsidR="00DB2C5F" w:rsidRPr="00DB2C5F" w:rsidRDefault="00DB2C5F" w:rsidP="00DB2C5F">
      <w:pPr>
        <w:widowControl w:val="0"/>
        <w:autoSpaceDE w:val="0"/>
        <w:autoSpaceDN w:val="0"/>
        <w:spacing w:after="0" w:line="240" w:lineRule="auto"/>
        <w:ind w:right="169"/>
        <w:jc w:val="both"/>
        <w:rPr>
          <w:rFonts w:ascii="Cambria" w:eastAsia="Arial Narrow" w:hAnsi="Cambria" w:cs="Arial Narrow"/>
          <w:kern w:val="0"/>
          <w:sz w:val="20"/>
          <w:szCs w:val="20"/>
          <w14:ligatures w14:val="none"/>
        </w:rPr>
      </w:pPr>
      <w:r w:rsidRPr="00DB2C5F">
        <w:rPr>
          <w:rFonts w:ascii="Cambria" w:eastAsia="Arial Narrow" w:hAnsi="Cambria" w:cs="Arial Narrow"/>
          <w:kern w:val="0"/>
          <w:sz w:val="20"/>
          <w:szCs w:val="20"/>
          <w14:ligatures w14:val="none"/>
        </w:rPr>
        <w:t>Le navire Halifax a, depuis lors, été radié de la liste IUU de l’ICCAT, confirmant la résolution des préoccupations sous-jacentes.</w:t>
      </w:r>
    </w:p>
    <w:p w14:paraId="01431648" w14:textId="77777777" w:rsidR="00DB2C5F" w:rsidRPr="00DB2C5F" w:rsidRDefault="00DB2C5F" w:rsidP="00DB2C5F">
      <w:pPr>
        <w:widowControl w:val="0"/>
        <w:autoSpaceDE w:val="0"/>
        <w:autoSpaceDN w:val="0"/>
        <w:spacing w:after="0" w:line="240" w:lineRule="auto"/>
        <w:ind w:right="169"/>
        <w:jc w:val="both"/>
        <w:rPr>
          <w:rFonts w:ascii="Cambria" w:eastAsia="Arial Narrow" w:hAnsi="Cambria" w:cs="Arial Narrow"/>
          <w:kern w:val="0"/>
          <w:sz w:val="20"/>
          <w:szCs w:val="20"/>
          <w14:ligatures w14:val="none"/>
        </w:rPr>
      </w:pPr>
    </w:p>
    <w:p w14:paraId="05BA780A" w14:textId="77777777" w:rsidR="00DB2C5F" w:rsidRPr="00DB2C5F" w:rsidRDefault="00DB2C5F" w:rsidP="00DB2C5F">
      <w:pPr>
        <w:widowControl w:val="0"/>
        <w:autoSpaceDE w:val="0"/>
        <w:autoSpaceDN w:val="0"/>
        <w:spacing w:after="0" w:line="240" w:lineRule="auto"/>
        <w:ind w:right="169"/>
        <w:jc w:val="both"/>
        <w:rPr>
          <w:rFonts w:ascii="Cambria" w:eastAsia="Arial Narrow" w:hAnsi="Cambria" w:cs="Arial Narrow"/>
          <w:kern w:val="0"/>
          <w:sz w:val="20"/>
          <w:szCs w:val="20"/>
          <w14:ligatures w14:val="none"/>
        </w:rPr>
      </w:pPr>
    </w:p>
    <w:p w14:paraId="5D9BCDBB" w14:textId="6D095712" w:rsidR="00DB2C5F" w:rsidRPr="007E4015" w:rsidRDefault="007E4015" w:rsidP="007E4015">
      <w:pPr>
        <w:widowControl w:val="0"/>
        <w:autoSpaceDE w:val="0"/>
        <w:autoSpaceDN w:val="0"/>
        <w:spacing w:after="0" w:line="240" w:lineRule="auto"/>
        <w:jc w:val="both"/>
        <w:rPr>
          <w:rFonts w:ascii="Cambria" w:eastAsia="Arial Narrow" w:hAnsi="Cambria" w:cs="Arial Narrow"/>
          <w:b/>
          <w:bCs/>
          <w:kern w:val="0"/>
          <w:sz w:val="20"/>
          <w:szCs w:val="20"/>
          <w14:ligatures w14:val="none"/>
        </w:rPr>
      </w:pPr>
      <w:r>
        <w:rPr>
          <w:rFonts w:ascii="Cambria" w:eastAsia="Arial Narrow" w:hAnsi="Cambria" w:cs="Arial Narrow"/>
          <w:b/>
          <w:bCs/>
          <w:kern w:val="0"/>
          <w:sz w:val="20"/>
          <w:szCs w:val="20"/>
          <w14:ligatures w14:val="none"/>
        </w:rPr>
        <w:t>3.</w:t>
      </w:r>
      <w:r>
        <w:rPr>
          <w:rFonts w:ascii="Cambria" w:eastAsia="Arial Narrow" w:hAnsi="Cambria" w:cs="Arial Narrow"/>
          <w:b/>
          <w:bCs/>
          <w:kern w:val="0"/>
          <w:sz w:val="20"/>
          <w:szCs w:val="20"/>
          <w14:ligatures w14:val="none"/>
        </w:rPr>
        <w:tab/>
      </w:r>
      <w:r w:rsidR="00DB2C5F" w:rsidRPr="007E4015">
        <w:rPr>
          <w:rFonts w:ascii="Cambria" w:eastAsia="Arial Narrow" w:hAnsi="Cambria" w:cs="Arial Narrow"/>
          <w:b/>
          <w:bCs/>
          <w:kern w:val="0"/>
          <w:sz w:val="20"/>
          <w:szCs w:val="20"/>
          <w14:ligatures w14:val="none"/>
        </w:rPr>
        <w:t>Fardeau disproportionné et risque de précédent</w:t>
      </w:r>
    </w:p>
    <w:p w14:paraId="3D3069D1" w14:textId="77777777" w:rsidR="00DB2C5F" w:rsidRPr="00DB2C5F" w:rsidRDefault="00DB2C5F" w:rsidP="00DB2C5F">
      <w:pPr>
        <w:widowControl w:val="0"/>
        <w:autoSpaceDE w:val="0"/>
        <w:autoSpaceDN w:val="0"/>
        <w:spacing w:after="0" w:line="240" w:lineRule="auto"/>
        <w:ind w:right="159"/>
        <w:jc w:val="both"/>
        <w:rPr>
          <w:rFonts w:ascii="Cambria" w:eastAsia="Arial Narrow" w:hAnsi="Cambria" w:cs="Arial Narrow"/>
          <w:kern w:val="0"/>
          <w:sz w:val="20"/>
          <w:szCs w:val="20"/>
          <w14:ligatures w14:val="none"/>
        </w:rPr>
      </w:pPr>
    </w:p>
    <w:p w14:paraId="05583A37" w14:textId="3B77DB9C" w:rsidR="00DB2C5F" w:rsidRPr="00DB2C5F" w:rsidRDefault="00DB2C5F" w:rsidP="00DB2C5F">
      <w:pPr>
        <w:widowControl w:val="0"/>
        <w:autoSpaceDE w:val="0"/>
        <w:autoSpaceDN w:val="0"/>
        <w:spacing w:after="0" w:line="240" w:lineRule="auto"/>
        <w:ind w:right="159"/>
        <w:jc w:val="both"/>
        <w:rPr>
          <w:rFonts w:ascii="Cambria" w:eastAsia="Arial Narrow" w:hAnsi="Cambria" w:cs="Arial Narrow"/>
          <w:kern w:val="0"/>
          <w:sz w:val="20"/>
          <w:szCs w:val="20"/>
          <w14:ligatures w14:val="none"/>
        </w:rPr>
      </w:pPr>
      <w:r w:rsidRPr="00DB2C5F">
        <w:rPr>
          <w:rFonts w:ascii="Cambria" w:eastAsia="Arial Narrow" w:hAnsi="Cambria" w:cs="Arial Narrow"/>
          <w:kern w:val="0"/>
          <w:sz w:val="20"/>
          <w:szCs w:val="20"/>
          <w14:ligatures w14:val="none"/>
        </w:rPr>
        <w:t xml:space="preserve">Demander à l’Afrique du </w:t>
      </w:r>
      <w:r w:rsidR="00CB6F48" w:rsidRPr="00DB2C5F">
        <w:rPr>
          <w:rFonts w:ascii="Cambria" w:eastAsia="Arial Narrow" w:hAnsi="Cambria" w:cs="Arial Narrow"/>
          <w:kern w:val="0"/>
          <w:sz w:val="20"/>
          <w:szCs w:val="20"/>
          <w14:ligatures w14:val="none"/>
        </w:rPr>
        <w:t>Sud</w:t>
      </w:r>
      <w:r w:rsidRPr="00DB2C5F">
        <w:rPr>
          <w:rFonts w:ascii="Cambria" w:eastAsia="Arial Narrow" w:hAnsi="Cambria" w:cs="Arial Narrow"/>
          <w:kern w:val="0"/>
          <w:sz w:val="20"/>
          <w:szCs w:val="20"/>
          <w14:ligatures w14:val="none"/>
        </w:rPr>
        <w:t xml:space="preserve"> de répondre à des questions identiques pendant plusieurs années consécutives, malgré des réponses exhaustives précédemment soumises par l’Afrique du </w:t>
      </w:r>
      <w:r w:rsidR="00CB6F48" w:rsidRPr="00DB2C5F">
        <w:rPr>
          <w:rFonts w:ascii="Cambria" w:eastAsia="Arial Narrow" w:hAnsi="Cambria" w:cs="Arial Narrow"/>
          <w:kern w:val="0"/>
          <w:sz w:val="20"/>
          <w:szCs w:val="20"/>
          <w14:ligatures w14:val="none"/>
        </w:rPr>
        <w:t xml:space="preserve">Sud </w:t>
      </w:r>
      <w:r w:rsidRPr="00DB2C5F">
        <w:rPr>
          <w:rFonts w:ascii="Cambria" w:eastAsia="Arial Narrow" w:hAnsi="Cambria" w:cs="Arial Narrow"/>
          <w:kern w:val="0"/>
          <w:sz w:val="20"/>
          <w:szCs w:val="20"/>
          <w14:ligatures w14:val="none"/>
        </w:rPr>
        <w:t xml:space="preserve">et des examens non contestés lors des sessions du Comité d’application, impose un fardeau administratif disproportionné à la petite délégation de l’Afrique du </w:t>
      </w:r>
      <w:r w:rsidR="00CB6F48" w:rsidRPr="00DB2C5F">
        <w:rPr>
          <w:rFonts w:ascii="Cambria" w:eastAsia="Arial Narrow" w:hAnsi="Cambria" w:cs="Arial Narrow"/>
          <w:kern w:val="0"/>
          <w:sz w:val="20"/>
          <w:szCs w:val="20"/>
          <w14:ligatures w14:val="none"/>
        </w:rPr>
        <w:t>Sud</w:t>
      </w:r>
      <w:r w:rsidRPr="00DB2C5F">
        <w:rPr>
          <w:rFonts w:ascii="Cambria" w:eastAsia="Arial Narrow" w:hAnsi="Cambria" w:cs="Arial Narrow"/>
          <w:kern w:val="0"/>
          <w:sz w:val="20"/>
          <w:szCs w:val="20"/>
          <w14:ligatures w14:val="none"/>
        </w:rPr>
        <w:t>.</w:t>
      </w:r>
    </w:p>
    <w:p w14:paraId="24BE07CE" w14:textId="77777777" w:rsidR="00DB2C5F" w:rsidRPr="00DB2C5F" w:rsidRDefault="00DB2C5F" w:rsidP="00DB2C5F">
      <w:pPr>
        <w:widowControl w:val="0"/>
        <w:autoSpaceDE w:val="0"/>
        <w:autoSpaceDN w:val="0"/>
        <w:spacing w:after="0" w:line="240" w:lineRule="auto"/>
        <w:ind w:right="159"/>
        <w:jc w:val="both"/>
        <w:rPr>
          <w:rFonts w:ascii="Cambria" w:eastAsia="Arial Narrow" w:hAnsi="Cambria" w:cs="Arial Narrow"/>
          <w:kern w:val="0"/>
          <w:sz w:val="20"/>
          <w:szCs w:val="20"/>
          <w14:ligatures w14:val="none"/>
        </w:rPr>
      </w:pPr>
    </w:p>
    <w:p w14:paraId="6A0E7F80" w14:textId="77777777" w:rsidR="00CB6F48" w:rsidRDefault="00CB6F48">
      <w:pPr>
        <w:rPr>
          <w:rFonts w:ascii="Cambria" w:eastAsia="Arial Narrow" w:hAnsi="Cambria" w:cs="Arial Narrow"/>
          <w:kern w:val="0"/>
          <w:sz w:val="20"/>
          <w:szCs w:val="20"/>
          <w14:ligatures w14:val="none"/>
        </w:rPr>
      </w:pPr>
      <w:r>
        <w:rPr>
          <w:rFonts w:ascii="Cambria" w:eastAsia="Arial Narrow" w:hAnsi="Cambria" w:cs="Arial Narrow"/>
          <w:kern w:val="0"/>
          <w:sz w:val="20"/>
          <w:szCs w:val="20"/>
          <w14:ligatures w14:val="none"/>
        </w:rPr>
        <w:br w:type="page"/>
      </w:r>
    </w:p>
    <w:p w14:paraId="293E29AD" w14:textId="0030C552" w:rsidR="00DB2C5F" w:rsidRPr="00DB2C5F" w:rsidRDefault="00DB2C5F" w:rsidP="00DB2C5F">
      <w:pPr>
        <w:widowControl w:val="0"/>
        <w:autoSpaceDE w:val="0"/>
        <w:autoSpaceDN w:val="0"/>
        <w:spacing w:after="0" w:line="240" w:lineRule="auto"/>
        <w:ind w:right="160"/>
        <w:jc w:val="both"/>
        <w:rPr>
          <w:rFonts w:ascii="Cambria" w:eastAsia="Arial Narrow" w:hAnsi="Cambria" w:cs="Arial Narrow"/>
          <w:kern w:val="0"/>
          <w:sz w:val="20"/>
          <w:szCs w:val="20"/>
          <w14:ligatures w14:val="none"/>
        </w:rPr>
      </w:pPr>
      <w:r w:rsidRPr="00DB2C5F">
        <w:rPr>
          <w:rFonts w:ascii="Cambria" w:eastAsia="Arial Narrow" w:hAnsi="Cambria" w:cs="Arial Narrow"/>
          <w:kern w:val="0"/>
          <w:sz w:val="20"/>
          <w:szCs w:val="20"/>
          <w14:ligatures w14:val="none"/>
        </w:rPr>
        <w:lastRenderedPageBreak/>
        <w:t>Cette duplication risque de créer un précédent par lequel les mêmes questions résolues sont à nouveau évoquées chaque année, affaiblissant l’efficacité et la crédibilité du processus d’application. Elle détourne la capacité limitée des véritables risques d’application vers des échanges procéduraux répétitifs.</w:t>
      </w:r>
    </w:p>
    <w:p w14:paraId="50D1A265" w14:textId="77777777" w:rsidR="00DB2C5F" w:rsidRPr="00DB2C5F" w:rsidRDefault="00DB2C5F" w:rsidP="00DB2C5F">
      <w:pPr>
        <w:widowControl w:val="0"/>
        <w:autoSpaceDE w:val="0"/>
        <w:autoSpaceDN w:val="0"/>
        <w:spacing w:after="0" w:line="240" w:lineRule="auto"/>
        <w:ind w:right="160"/>
        <w:jc w:val="both"/>
        <w:rPr>
          <w:rFonts w:ascii="Cambria" w:eastAsia="Arial Narrow" w:hAnsi="Cambria" w:cs="Arial Narrow"/>
          <w:kern w:val="0"/>
          <w:sz w:val="20"/>
          <w:szCs w:val="20"/>
          <w14:ligatures w14:val="none"/>
        </w:rPr>
      </w:pPr>
    </w:p>
    <w:p w14:paraId="154FE0A6" w14:textId="76D70630" w:rsidR="00DB2C5F" w:rsidRPr="00DB2C5F" w:rsidRDefault="00DB2C5F" w:rsidP="00DB2C5F">
      <w:pPr>
        <w:widowControl w:val="0"/>
        <w:autoSpaceDE w:val="0"/>
        <w:autoSpaceDN w:val="0"/>
        <w:spacing w:after="0" w:line="240" w:lineRule="auto"/>
        <w:ind w:right="170"/>
        <w:jc w:val="both"/>
        <w:rPr>
          <w:rFonts w:ascii="Cambria" w:eastAsia="Arial Narrow" w:hAnsi="Cambria" w:cs="Arial Narrow"/>
          <w:kern w:val="0"/>
          <w:sz w:val="20"/>
          <w:szCs w:val="20"/>
          <w14:ligatures w14:val="none"/>
        </w:rPr>
      </w:pPr>
      <w:r w:rsidRPr="00DB2C5F">
        <w:rPr>
          <w:rFonts w:ascii="Cambria" w:eastAsia="Arial Narrow" w:hAnsi="Cambria" w:cs="Arial Narrow"/>
          <w:kern w:val="0"/>
          <w:sz w:val="20"/>
          <w:szCs w:val="20"/>
          <w14:ligatures w14:val="none"/>
        </w:rPr>
        <w:t xml:space="preserve">L’Afrique du </w:t>
      </w:r>
      <w:r w:rsidR="00CB6F48" w:rsidRPr="00DB2C5F">
        <w:rPr>
          <w:rFonts w:ascii="Cambria" w:eastAsia="Arial Narrow" w:hAnsi="Cambria" w:cs="Arial Narrow"/>
          <w:kern w:val="0"/>
          <w:sz w:val="20"/>
          <w:szCs w:val="20"/>
          <w14:ligatures w14:val="none"/>
        </w:rPr>
        <w:t xml:space="preserve">Sud </w:t>
      </w:r>
      <w:r w:rsidRPr="00DB2C5F">
        <w:rPr>
          <w:rFonts w:ascii="Cambria" w:eastAsia="Arial Narrow" w:hAnsi="Cambria" w:cs="Arial Narrow"/>
          <w:kern w:val="0"/>
          <w:sz w:val="20"/>
          <w:szCs w:val="20"/>
          <w14:ligatures w14:val="none"/>
        </w:rPr>
        <w:t>souligne respectueusement que les procédures d’application doivent être appliquées de manière équitable, homogène et sans duplication inutile.</w:t>
      </w:r>
    </w:p>
    <w:p w14:paraId="3469FF9F" w14:textId="77777777" w:rsidR="00DB2C5F" w:rsidRPr="00DB2C5F"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p>
    <w:p w14:paraId="61803CE5" w14:textId="77777777" w:rsidR="00DB2C5F" w:rsidRPr="00DB2C5F"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p>
    <w:p w14:paraId="0FACF7A2" w14:textId="13BBBC52" w:rsidR="00DB2C5F" w:rsidRPr="007E4015" w:rsidRDefault="007E4015" w:rsidP="007E4015">
      <w:pPr>
        <w:widowControl w:val="0"/>
        <w:autoSpaceDE w:val="0"/>
        <w:autoSpaceDN w:val="0"/>
        <w:spacing w:after="0" w:line="240" w:lineRule="auto"/>
        <w:jc w:val="both"/>
        <w:rPr>
          <w:rFonts w:ascii="Cambria" w:eastAsia="Arial Narrow" w:hAnsi="Cambria" w:cs="Arial Narrow"/>
          <w:b/>
          <w:bCs/>
          <w:kern w:val="0"/>
          <w:sz w:val="20"/>
          <w:szCs w:val="20"/>
          <w14:ligatures w14:val="none"/>
        </w:rPr>
      </w:pPr>
      <w:r>
        <w:rPr>
          <w:rFonts w:ascii="Cambria" w:eastAsia="Arial Narrow" w:hAnsi="Cambria" w:cs="Arial Narrow"/>
          <w:b/>
          <w:bCs/>
          <w:kern w:val="0"/>
          <w:sz w:val="20"/>
          <w:szCs w:val="20"/>
          <w14:ligatures w14:val="none"/>
        </w:rPr>
        <w:t>4.</w:t>
      </w:r>
      <w:r>
        <w:rPr>
          <w:rFonts w:ascii="Cambria" w:eastAsia="Arial Narrow" w:hAnsi="Cambria" w:cs="Arial Narrow"/>
          <w:b/>
          <w:bCs/>
          <w:kern w:val="0"/>
          <w:sz w:val="20"/>
          <w:szCs w:val="20"/>
          <w14:ligatures w14:val="none"/>
        </w:rPr>
        <w:tab/>
      </w:r>
      <w:r w:rsidR="00DB2C5F" w:rsidRPr="007E4015">
        <w:rPr>
          <w:rFonts w:ascii="Cambria" w:eastAsia="Arial Narrow" w:hAnsi="Cambria" w:cs="Arial Narrow"/>
          <w:b/>
          <w:bCs/>
          <w:kern w:val="0"/>
          <w:sz w:val="20"/>
          <w:szCs w:val="20"/>
          <w14:ligatures w14:val="none"/>
        </w:rPr>
        <w:t>Conclusion</w:t>
      </w:r>
    </w:p>
    <w:p w14:paraId="79A4BE8A" w14:textId="77777777" w:rsidR="00DB2C5F" w:rsidRPr="00DB2C5F" w:rsidRDefault="00DB2C5F" w:rsidP="00DB2C5F">
      <w:pPr>
        <w:widowControl w:val="0"/>
        <w:autoSpaceDE w:val="0"/>
        <w:autoSpaceDN w:val="0"/>
        <w:spacing w:after="0" w:line="240" w:lineRule="auto"/>
        <w:jc w:val="both"/>
        <w:rPr>
          <w:rFonts w:ascii="Cambria" w:eastAsia="Arial Narrow" w:hAnsi="Cambria" w:cs="Arial Narrow"/>
          <w:kern w:val="0"/>
          <w:sz w:val="20"/>
          <w:szCs w:val="20"/>
          <w14:ligatures w14:val="none"/>
        </w:rPr>
      </w:pPr>
    </w:p>
    <w:p w14:paraId="402EB948" w14:textId="76FD7F9A" w:rsidR="00DB2C5F" w:rsidRPr="00DB2C5F" w:rsidRDefault="00DB2C5F" w:rsidP="00DB2C5F">
      <w:pPr>
        <w:widowControl w:val="0"/>
        <w:autoSpaceDE w:val="0"/>
        <w:autoSpaceDN w:val="0"/>
        <w:spacing w:after="0" w:line="240" w:lineRule="auto"/>
        <w:jc w:val="both"/>
        <w:rPr>
          <w:rFonts w:ascii="Cambria" w:eastAsia="Arial Narrow" w:hAnsi="Cambria" w:cs="Arial Narrow"/>
          <w:kern w:val="0"/>
          <w:sz w:val="20"/>
          <w:szCs w:val="20"/>
          <w14:ligatures w14:val="none"/>
        </w:rPr>
      </w:pPr>
      <w:r w:rsidRPr="00DB2C5F">
        <w:rPr>
          <w:rFonts w:ascii="Cambria" w:eastAsia="Arial Narrow" w:hAnsi="Cambria" w:cs="Arial Narrow"/>
          <w:kern w:val="0"/>
          <w:sz w:val="20"/>
          <w:szCs w:val="20"/>
          <w14:ligatures w14:val="none"/>
        </w:rPr>
        <w:t xml:space="preserve">L’Afrique du </w:t>
      </w:r>
      <w:r w:rsidR="00CB6F48" w:rsidRPr="00DB2C5F">
        <w:rPr>
          <w:rFonts w:ascii="Cambria" w:eastAsia="Arial Narrow" w:hAnsi="Cambria" w:cs="Arial Narrow"/>
          <w:kern w:val="0"/>
          <w:sz w:val="20"/>
          <w:szCs w:val="20"/>
          <w14:ligatures w14:val="none"/>
        </w:rPr>
        <w:t xml:space="preserve">Sud </w:t>
      </w:r>
      <w:r w:rsidRPr="00DB2C5F">
        <w:rPr>
          <w:rFonts w:ascii="Cambria" w:eastAsia="Arial Narrow" w:hAnsi="Cambria" w:cs="Arial Narrow"/>
          <w:kern w:val="0"/>
          <w:sz w:val="20"/>
          <w:szCs w:val="20"/>
          <w14:ligatures w14:val="none"/>
        </w:rPr>
        <w:t>réaffirme son plein engagement envers la mise en œuvre des mesures de conservation et de gestion de l’ICCAT.</w:t>
      </w:r>
    </w:p>
    <w:p w14:paraId="5B86D074" w14:textId="77777777" w:rsidR="00DB2C5F" w:rsidRPr="00DB2C5F" w:rsidRDefault="00DB2C5F" w:rsidP="00DB2C5F">
      <w:pPr>
        <w:widowControl w:val="0"/>
        <w:autoSpaceDE w:val="0"/>
        <w:autoSpaceDN w:val="0"/>
        <w:spacing w:after="0" w:line="240" w:lineRule="auto"/>
        <w:ind w:right="162"/>
        <w:jc w:val="both"/>
        <w:rPr>
          <w:rFonts w:ascii="Cambria" w:eastAsia="Arial Narrow" w:hAnsi="Cambria" w:cs="Arial Narrow"/>
          <w:kern w:val="0"/>
          <w:sz w:val="20"/>
          <w:szCs w:val="20"/>
          <w14:ligatures w14:val="none"/>
        </w:rPr>
      </w:pPr>
    </w:p>
    <w:p w14:paraId="5DF7CF0D" w14:textId="77777777" w:rsidR="00DB2C5F" w:rsidRPr="00DB2C5F" w:rsidRDefault="00DB2C5F" w:rsidP="00DB2C5F">
      <w:pPr>
        <w:widowControl w:val="0"/>
        <w:autoSpaceDE w:val="0"/>
        <w:autoSpaceDN w:val="0"/>
        <w:spacing w:after="0" w:line="240" w:lineRule="auto"/>
        <w:ind w:right="162"/>
        <w:jc w:val="both"/>
        <w:rPr>
          <w:rFonts w:ascii="Cambria" w:eastAsia="Arial Narrow" w:hAnsi="Cambria" w:cs="Arial Narrow"/>
          <w:kern w:val="0"/>
          <w:sz w:val="20"/>
          <w:szCs w:val="20"/>
          <w14:ligatures w14:val="none"/>
        </w:rPr>
      </w:pPr>
      <w:r w:rsidRPr="00DB2C5F">
        <w:rPr>
          <w:rFonts w:ascii="Cambria" w:eastAsia="Arial Narrow" w:hAnsi="Cambria" w:cs="Arial Narrow"/>
          <w:kern w:val="0"/>
          <w:sz w:val="20"/>
          <w:szCs w:val="20"/>
          <w14:ligatures w14:val="none"/>
        </w:rPr>
        <w:t>Toutefois, étant donné (i) que deux réponses détaillées ont déjà été enregistrées, (ii) qu’aucune suite à donner n’a été demandée en 2023 ou 2024 lorsque l’opportunité s’est présentée au cours de l’examen CPC par CPC du Comité d’application, et (iii) que le navire Halifax a été radié, cette question devrait être considérée comme étant réglée.</w:t>
      </w:r>
    </w:p>
    <w:p w14:paraId="06CF088F" w14:textId="77777777" w:rsidR="00DB2C5F" w:rsidRPr="00DB2C5F" w:rsidRDefault="00DB2C5F" w:rsidP="00DB2C5F">
      <w:pPr>
        <w:widowControl w:val="0"/>
        <w:autoSpaceDE w:val="0"/>
        <w:autoSpaceDN w:val="0"/>
        <w:spacing w:after="0" w:line="240" w:lineRule="auto"/>
        <w:ind w:right="169"/>
        <w:jc w:val="both"/>
        <w:rPr>
          <w:rFonts w:ascii="Cambria" w:eastAsia="Arial Narrow" w:hAnsi="Cambria" w:cs="Arial Narrow"/>
          <w:kern w:val="0"/>
          <w:sz w:val="20"/>
          <w:szCs w:val="20"/>
          <w14:ligatures w14:val="none"/>
        </w:rPr>
      </w:pPr>
    </w:p>
    <w:p w14:paraId="4F87F977" w14:textId="241A3F59" w:rsidR="00DB2C5F" w:rsidRPr="00DB2C5F" w:rsidRDefault="00DB2C5F" w:rsidP="00DB2C5F">
      <w:pPr>
        <w:widowControl w:val="0"/>
        <w:autoSpaceDE w:val="0"/>
        <w:autoSpaceDN w:val="0"/>
        <w:spacing w:after="0" w:line="240" w:lineRule="auto"/>
        <w:ind w:right="169"/>
        <w:jc w:val="both"/>
        <w:rPr>
          <w:rFonts w:ascii="Cambria" w:eastAsia="Arial Narrow" w:hAnsi="Cambria" w:cs="Arial Narrow"/>
          <w:kern w:val="0"/>
          <w:sz w:val="20"/>
          <w:szCs w:val="20"/>
          <w14:ligatures w14:val="none"/>
        </w:rPr>
      </w:pPr>
      <w:r w:rsidRPr="00DB2C5F">
        <w:rPr>
          <w:rFonts w:ascii="Cambria" w:eastAsia="Arial Narrow" w:hAnsi="Cambria" w:cs="Arial Narrow"/>
          <w:kern w:val="0"/>
          <w:sz w:val="20"/>
          <w:szCs w:val="20"/>
          <w14:ligatures w14:val="none"/>
        </w:rPr>
        <w:t xml:space="preserve">En conséquence, l’Afrique du </w:t>
      </w:r>
      <w:r w:rsidR="00CB6F48" w:rsidRPr="00DB2C5F">
        <w:rPr>
          <w:rFonts w:ascii="Cambria" w:eastAsia="Arial Narrow" w:hAnsi="Cambria" w:cs="Arial Narrow"/>
          <w:kern w:val="0"/>
          <w:sz w:val="20"/>
          <w:szCs w:val="20"/>
          <w14:ligatures w14:val="none"/>
        </w:rPr>
        <w:t xml:space="preserve">Sud </w:t>
      </w:r>
      <w:r w:rsidRPr="00DB2C5F">
        <w:rPr>
          <w:rFonts w:ascii="Cambria" w:eastAsia="Arial Narrow" w:hAnsi="Cambria" w:cs="Arial Narrow"/>
          <w:kern w:val="0"/>
          <w:sz w:val="20"/>
          <w:szCs w:val="20"/>
          <w14:ligatures w14:val="none"/>
        </w:rPr>
        <w:t>demande respectueusement que le Comité d’application mette un terme aux demandes réitérées sur cette même question et enregistre officiellement ce cas comme étant résolu.</w:t>
      </w:r>
    </w:p>
    <w:p w14:paraId="2E7A27D1" w14:textId="77777777" w:rsidR="00DB2C5F" w:rsidRPr="00DB2C5F"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p>
    <w:p w14:paraId="1F5651BF" w14:textId="77777777" w:rsidR="00DB2C5F" w:rsidRPr="00DB2C5F" w:rsidRDefault="00DB2C5F" w:rsidP="00DB2C5F">
      <w:pPr>
        <w:widowControl w:val="0"/>
        <w:autoSpaceDE w:val="0"/>
        <w:autoSpaceDN w:val="0"/>
        <w:spacing w:after="0" w:line="240" w:lineRule="auto"/>
        <w:ind w:right="168"/>
        <w:jc w:val="both"/>
        <w:rPr>
          <w:rFonts w:ascii="Cambria" w:eastAsia="Arial Narrow" w:hAnsi="Cambria" w:cs="Arial Narrow"/>
          <w:kern w:val="0"/>
          <w:sz w:val="20"/>
          <w:szCs w:val="20"/>
          <w14:ligatures w14:val="none"/>
        </w:rPr>
      </w:pPr>
      <w:r w:rsidRPr="00DB2C5F">
        <w:rPr>
          <w:rFonts w:ascii="Cambria" w:eastAsia="Arial Narrow" w:hAnsi="Cambria" w:cs="Arial Narrow"/>
          <w:kern w:val="0"/>
          <w:sz w:val="20"/>
          <w:szCs w:val="20"/>
          <w14:ligatures w14:val="none"/>
        </w:rPr>
        <w:t>L’Afrique du sud reste pleinement engagée envers l’application, la transparence et un dialogue constructif. Dans le même temps, nous devons maintenir l’intégrité du processus d’application en veillant à ce qu’il demeure efficace, proportionné et axé sur des questions de fond plutôt que sur des demandes répétitives déjà traitées et résolues.</w:t>
      </w:r>
    </w:p>
    <w:p w14:paraId="4D8AD78A" w14:textId="77777777" w:rsidR="00DB2C5F" w:rsidRPr="00DB2C5F"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p>
    <w:p w14:paraId="627BAA17" w14:textId="77777777" w:rsidR="00DB2C5F" w:rsidRPr="00DB2C5F" w:rsidRDefault="00DB2C5F" w:rsidP="00DB2C5F">
      <w:pPr>
        <w:widowControl w:val="0"/>
        <w:autoSpaceDE w:val="0"/>
        <w:autoSpaceDN w:val="0"/>
        <w:spacing w:after="0" w:line="240" w:lineRule="auto"/>
        <w:ind w:right="168"/>
        <w:jc w:val="both"/>
        <w:rPr>
          <w:rFonts w:ascii="Cambria" w:eastAsia="Arial Narrow" w:hAnsi="Cambria" w:cs="Arial Narrow"/>
          <w:kern w:val="0"/>
          <w:sz w:val="20"/>
          <w:szCs w:val="20"/>
          <w14:ligatures w14:val="none"/>
        </w:rPr>
      </w:pPr>
      <w:r w:rsidRPr="00DB2C5F">
        <w:rPr>
          <w:rFonts w:ascii="Cambria" w:eastAsia="Arial Narrow" w:hAnsi="Cambria" w:cs="Arial Narrow"/>
          <w:noProof/>
          <w:kern w:val="0"/>
          <w:sz w:val="20"/>
          <w:szCs w:val="20"/>
          <w14:ligatures w14:val="none"/>
        </w:rPr>
        <w:drawing>
          <wp:anchor distT="0" distB="0" distL="0" distR="0" simplePos="0" relativeHeight="251663360" behindDoc="0" locked="0" layoutInCell="1" allowOverlap="1" wp14:anchorId="27924BDA" wp14:editId="34FFB43C">
            <wp:simplePos x="0" y="0"/>
            <wp:positionH relativeFrom="page">
              <wp:posOffset>881590</wp:posOffset>
            </wp:positionH>
            <wp:positionV relativeFrom="paragraph">
              <wp:posOffset>735265</wp:posOffset>
            </wp:positionV>
            <wp:extent cx="1013401" cy="580669"/>
            <wp:effectExtent l="0" t="0" r="0" b="0"/>
            <wp:wrapNone/>
            <wp:docPr id="10" name="Image 10" descr="A black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black and white logo&#10;&#10;AI-generated content may be incorrect."/>
                    <pic:cNvPicPr/>
                  </pic:nvPicPr>
                  <pic:blipFill>
                    <a:blip r:embed="rId18" cstate="print"/>
                    <a:stretch>
                      <a:fillRect/>
                    </a:stretch>
                  </pic:blipFill>
                  <pic:spPr>
                    <a:xfrm>
                      <a:off x="0" y="0"/>
                      <a:ext cx="1013401" cy="580669"/>
                    </a:xfrm>
                    <a:prstGeom prst="rect">
                      <a:avLst/>
                    </a:prstGeom>
                  </pic:spPr>
                </pic:pic>
              </a:graphicData>
            </a:graphic>
          </wp:anchor>
        </w:drawing>
      </w:r>
      <w:r w:rsidRPr="00DB2C5F">
        <w:rPr>
          <w:rFonts w:ascii="Cambria" w:eastAsia="Arial Narrow" w:hAnsi="Cambria" w:cs="Arial Narrow"/>
          <w:kern w:val="0"/>
          <w:sz w:val="20"/>
          <w:szCs w:val="20"/>
          <w14:ligatures w14:val="none"/>
        </w:rPr>
        <w:t xml:space="preserve">Je vous prie d’agréer l’expression de ma parfaite considération. </w:t>
      </w:r>
    </w:p>
    <w:p w14:paraId="3D390FD8" w14:textId="77777777" w:rsidR="00DB2C5F" w:rsidRPr="00DB2C5F" w:rsidRDefault="00DB2C5F" w:rsidP="00DB2C5F">
      <w:pPr>
        <w:widowControl w:val="0"/>
        <w:autoSpaceDE w:val="0"/>
        <w:autoSpaceDN w:val="0"/>
        <w:spacing w:after="0" w:line="240" w:lineRule="auto"/>
        <w:ind w:right="168"/>
        <w:jc w:val="both"/>
        <w:rPr>
          <w:rFonts w:ascii="Cambria" w:eastAsia="Arial Narrow" w:hAnsi="Cambria" w:cs="Arial Narrow"/>
          <w:kern w:val="0"/>
          <w:sz w:val="20"/>
          <w:szCs w:val="20"/>
          <w14:ligatures w14:val="none"/>
        </w:rPr>
      </w:pPr>
    </w:p>
    <w:p w14:paraId="5121A2FD" w14:textId="77777777" w:rsidR="00DB2C5F" w:rsidRPr="00DB2C5F" w:rsidRDefault="00DB2C5F" w:rsidP="00DB2C5F">
      <w:pPr>
        <w:widowControl w:val="0"/>
        <w:autoSpaceDE w:val="0"/>
        <w:autoSpaceDN w:val="0"/>
        <w:spacing w:after="0" w:line="240" w:lineRule="auto"/>
        <w:ind w:right="168"/>
        <w:jc w:val="both"/>
        <w:rPr>
          <w:rFonts w:ascii="Cambria" w:eastAsia="Arial Narrow" w:hAnsi="Cambria" w:cs="Arial Narrow"/>
          <w:kern w:val="0"/>
          <w:sz w:val="20"/>
          <w:szCs w:val="20"/>
          <w14:ligatures w14:val="none"/>
        </w:rPr>
      </w:pPr>
      <w:r w:rsidRPr="00DB2C5F">
        <w:rPr>
          <w:rFonts w:ascii="Cambria" w:eastAsia="Arial Narrow" w:hAnsi="Cambria" w:cs="Arial Narrow"/>
          <w:kern w:val="0"/>
          <w:sz w:val="20"/>
          <w:szCs w:val="20"/>
          <w14:ligatures w14:val="none"/>
        </w:rPr>
        <w:t>Salutations distinguées,</w:t>
      </w:r>
    </w:p>
    <w:p w14:paraId="1276B5BB" w14:textId="77777777" w:rsidR="00DB2C5F" w:rsidRPr="00DB2C5F" w:rsidRDefault="00DB2C5F" w:rsidP="00DB2C5F">
      <w:pPr>
        <w:widowControl w:val="0"/>
        <w:autoSpaceDE w:val="0"/>
        <w:autoSpaceDN w:val="0"/>
        <w:spacing w:after="0" w:line="240" w:lineRule="auto"/>
        <w:ind w:right="168"/>
        <w:jc w:val="both"/>
        <w:rPr>
          <w:rFonts w:ascii="Cambria" w:eastAsia="Arial Narrow" w:hAnsi="Cambria" w:cs="Arial Narrow"/>
          <w:kern w:val="0"/>
          <w:sz w:val="20"/>
          <w:szCs w:val="20"/>
          <w14:ligatures w14:val="none"/>
        </w:rPr>
      </w:pPr>
    </w:p>
    <w:p w14:paraId="6F267709" w14:textId="77777777" w:rsidR="00DB2C5F" w:rsidRPr="00DB2C5F" w:rsidRDefault="00DB2C5F" w:rsidP="00DB2C5F">
      <w:pPr>
        <w:widowControl w:val="0"/>
        <w:autoSpaceDE w:val="0"/>
        <w:autoSpaceDN w:val="0"/>
        <w:spacing w:after="0" w:line="240" w:lineRule="auto"/>
        <w:ind w:right="168"/>
        <w:jc w:val="both"/>
        <w:rPr>
          <w:rFonts w:ascii="Cambria" w:eastAsia="Arial Narrow" w:hAnsi="Cambria" w:cs="Arial Narrow"/>
          <w:kern w:val="0"/>
          <w:sz w:val="20"/>
          <w:szCs w:val="20"/>
          <w14:ligatures w14:val="none"/>
        </w:rPr>
      </w:pPr>
    </w:p>
    <w:p w14:paraId="31B185A3" w14:textId="77777777" w:rsidR="00DB2C5F" w:rsidRPr="00DB2C5F" w:rsidRDefault="00DB2C5F" w:rsidP="00DB2C5F">
      <w:pPr>
        <w:widowControl w:val="0"/>
        <w:autoSpaceDE w:val="0"/>
        <w:autoSpaceDN w:val="0"/>
        <w:spacing w:after="0" w:line="240" w:lineRule="auto"/>
        <w:ind w:right="168"/>
        <w:jc w:val="both"/>
        <w:rPr>
          <w:rFonts w:ascii="Cambria" w:eastAsia="Arial Narrow" w:hAnsi="Cambria" w:cs="Arial Narrow"/>
          <w:kern w:val="0"/>
          <w:sz w:val="20"/>
          <w:szCs w:val="20"/>
          <w14:ligatures w14:val="none"/>
        </w:rPr>
      </w:pPr>
    </w:p>
    <w:p w14:paraId="02609150" w14:textId="77777777" w:rsidR="00DB2C5F" w:rsidRPr="00DB2C5F" w:rsidRDefault="00DB2C5F" w:rsidP="00DB2C5F">
      <w:pPr>
        <w:widowControl w:val="0"/>
        <w:autoSpaceDE w:val="0"/>
        <w:autoSpaceDN w:val="0"/>
        <w:spacing w:after="0" w:line="240" w:lineRule="auto"/>
        <w:ind w:right="168"/>
        <w:jc w:val="both"/>
        <w:rPr>
          <w:rFonts w:ascii="Cambria" w:eastAsia="Arial Narrow" w:hAnsi="Cambria" w:cs="Arial Narrow"/>
          <w:kern w:val="0"/>
          <w:sz w:val="20"/>
          <w:szCs w:val="20"/>
          <w14:ligatures w14:val="none"/>
        </w:rPr>
      </w:pPr>
    </w:p>
    <w:p w14:paraId="4DB36E66" w14:textId="77777777" w:rsidR="00DB2C5F" w:rsidRPr="00DB2C5F" w:rsidRDefault="00DB2C5F" w:rsidP="00DB2C5F">
      <w:pPr>
        <w:widowControl w:val="0"/>
        <w:autoSpaceDE w:val="0"/>
        <w:autoSpaceDN w:val="0"/>
        <w:spacing w:after="0" w:line="240" w:lineRule="auto"/>
        <w:ind w:right="168"/>
        <w:jc w:val="both"/>
        <w:rPr>
          <w:rFonts w:ascii="Cambria" w:eastAsia="Arial Narrow" w:hAnsi="Cambria" w:cs="Arial Narrow"/>
          <w:kern w:val="0"/>
          <w:sz w:val="20"/>
          <w:szCs w:val="20"/>
          <w14:ligatures w14:val="none"/>
        </w:rPr>
      </w:pPr>
    </w:p>
    <w:p w14:paraId="779F0BB5" w14:textId="77777777" w:rsidR="00DB2C5F" w:rsidRPr="00DB2C5F"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p>
    <w:p w14:paraId="2B9108A1" w14:textId="77777777" w:rsidR="00DB2C5F" w:rsidRPr="00DB2C5F" w:rsidRDefault="00DB2C5F" w:rsidP="00DB2C5F">
      <w:pPr>
        <w:widowControl w:val="0"/>
        <w:autoSpaceDE w:val="0"/>
        <w:autoSpaceDN w:val="0"/>
        <w:spacing w:after="0" w:line="240" w:lineRule="auto"/>
        <w:ind w:right="168"/>
        <w:jc w:val="both"/>
        <w:rPr>
          <w:rFonts w:ascii="Cambria" w:eastAsia="Arial Narrow" w:hAnsi="Cambria" w:cs="Arial Narrow"/>
          <w:bCs/>
          <w:kern w:val="0"/>
          <w:sz w:val="20"/>
          <w:szCs w:val="20"/>
          <w14:ligatures w14:val="none"/>
        </w:rPr>
      </w:pPr>
      <w:r w:rsidRPr="00DB2C5F">
        <w:rPr>
          <w:rFonts w:ascii="Cambria" w:eastAsia="Arial Narrow" w:hAnsi="Cambria" w:cs="Arial Narrow"/>
          <w:bCs/>
          <w:kern w:val="0"/>
          <w:sz w:val="20"/>
          <w:szCs w:val="20"/>
          <w14:ligatures w14:val="none"/>
        </w:rPr>
        <w:t xml:space="preserve">M. </w:t>
      </w:r>
      <w:proofErr w:type="spellStart"/>
      <w:r w:rsidRPr="00DB2C5F">
        <w:rPr>
          <w:rFonts w:ascii="Cambria" w:eastAsia="Arial Narrow" w:hAnsi="Cambria" w:cs="Arial Narrow"/>
          <w:bCs/>
          <w:kern w:val="0"/>
          <w:sz w:val="20"/>
          <w:szCs w:val="20"/>
          <w14:ligatures w14:val="none"/>
        </w:rPr>
        <w:t>Qayiso</w:t>
      </w:r>
      <w:proofErr w:type="spellEnd"/>
      <w:r w:rsidRPr="00DB2C5F">
        <w:rPr>
          <w:rFonts w:ascii="Cambria" w:eastAsia="Arial Narrow" w:hAnsi="Cambria" w:cs="Arial Narrow"/>
          <w:bCs/>
          <w:kern w:val="0"/>
          <w:sz w:val="20"/>
          <w:szCs w:val="20"/>
          <w14:ligatures w14:val="none"/>
        </w:rPr>
        <w:t xml:space="preserve"> </w:t>
      </w:r>
      <w:proofErr w:type="spellStart"/>
      <w:r w:rsidRPr="00DB2C5F">
        <w:rPr>
          <w:rFonts w:ascii="Cambria" w:eastAsia="Arial Narrow" w:hAnsi="Cambria" w:cs="Arial Narrow"/>
          <w:bCs/>
          <w:kern w:val="0"/>
          <w:sz w:val="20"/>
          <w:szCs w:val="20"/>
          <w14:ligatures w14:val="none"/>
        </w:rPr>
        <w:t>Mketsu</w:t>
      </w:r>
      <w:proofErr w:type="spellEnd"/>
      <w:r w:rsidRPr="00DB2C5F">
        <w:rPr>
          <w:rFonts w:ascii="Cambria" w:eastAsia="Arial Narrow" w:hAnsi="Cambria" w:cs="Arial Narrow"/>
          <w:bCs/>
          <w:kern w:val="0"/>
          <w:sz w:val="20"/>
          <w:szCs w:val="20"/>
          <w14:ligatures w14:val="none"/>
        </w:rPr>
        <w:t xml:space="preserve"> </w:t>
      </w:r>
    </w:p>
    <w:p w14:paraId="7604D549" w14:textId="4EC456A8" w:rsidR="00DB2C5F" w:rsidRPr="00DB2C5F" w:rsidRDefault="00CB6F48" w:rsidP="00DB2C5F">
      <w:pPr>
        <w:widowControl w:val="0"/>
        <w:autoSpaceDE w:val="0"/>
        <w:autoSpaceDN w:val="0"/>
        <w:spacing w:after="0" w:line="240" w:lineRule="auto"/>
        <w:ind w:right="168"/>
        <w:jc w:val="both"/>
        <w:rPr>
          <w:rFonts w:ascii="Cambria" w:eastAsia="Arial Narrow" w:hAnsi="Cambria" w:cs="Arial Narrow"/>
          <w:bCs/>
          <w:kern w:val="0"/>
          <w:sz w:val="20"/>
          <w:szCs w:val="20"/>
          <w14:ligatures w14:val="none"/>
        </w:rPr>
      </w:pPr>
      <w:r w:rsidRPr="00DB2C5F">
        <w:rPr>
          <w:rFonts w:ascii="Cambria" w:eastAsia="Arial Narrow" w:hAnsi="Cambria" w:cs="Arial Narrow"/>
          <w:bCs/>
          <w:kern w:val="0"/>
          <w:sz w:val="20"/>
          <w:szCs w:val="20"/>
          <w14:ligatures w14:val="none"/>
        </w:rPr>
        <w:t>Directeur</w:t>
      </w:r>
    </w:p>
    <w:p w14:paraId="10641567" w14:textId="14007FBF" w:rsidR="009324B7" w:rsidRPr="00CB6F48" w:rsidRDefault="00CB6F48" w:rsidP="00DB2C5F">
      <w:pPr>
        <w:spacing w:after="0" w:line="240" w:lineRule="auto"/>
        <w:jc w:val="both"/>
        <w:rPr>
          <w:rFonts w:ascii="Cambria" w:hAnsi="Cambria"/>
          <w:bCs/>
          <w:sz w:val="20"/>
          <w:szCs w:val="20"/>
        </w:rPr>
      </w:pPr>
      <w:r w:rsidRPr="00CB6F48">
        <w:rPr>
          <w:rFonts w:ascii="Cambria" w:eastAsia="Arial Narrow" w:hAnsi="Cambria" w:cs="Arial Narrow"/>
          <w:bCs/>
          <w:kern w:val="0"/>
          <w:sz w:val="20"/>
          <w:szCs w:val="20"/>
          <w14:ligatures w14:val="none"/>
        </w:rPr>
        <w:t xml:space="preserve">Date </w:t>
      </w:r>
      <w:r w:rsidR="00DB2C5F" w:rsidRPr="00CB6F48">
        <w:rPr>
          <w:rFonts w:ascii="Cambria" w:eastAsia="Arial Narrow" w:hAnsi="Cambria" w:cs="Arial Narrow"/>
          <w:bCs/>
          <w:kern w:val="0"/>
          <w:sz w:val="20"/>
          <w:szCs w:val="20"/>
          <w14:ligatures w14:val="none"/>
        </w:rPr>
        <w:t>: 9 octobre 2025</w:t>
      </w:r>
    </w:p>
    <w:p w14:paraId="34EC50F7" w14:textId="77777777" w:rsidR="0058518E" w:rsidRDefault="0058518E">
      <w:pPr>
        <w:rPr>
          <w:rFonts w:ascii="Cambria" w:hAnsi="Cambria"/>
          <w:sz w:val="20"/>
          <w:szCs w:val="20"/>
        </w:rPr>
      </w:pPr>
      <w:r>
        <w:rPr>
          <w:rFonts w:ascii="Cambria" w:hAnsi="Cambria"/>
          <w:sz w:val="20"/>
          <w:szCs w:val="20"/>
        </w:rPr>
        <w:br w:type="page"/>
      </w:r>
    </w:p>
    <w:p w14:paraId="5E1454B2" w14:textId="51E315C1" w:rsidR="0058518E" w:rsidRPr="00255456" w:rsidRDefault="00255456" w:rsidP="00A97119">
      <w:pPr>
        <w:spacing w:after="0" w:line="240" w:lineRule="auto"/>
        <w:ind w:left="426" w:hanging="426"/>
        <w:jc w:val="both"/>
        <w:rPr>
          <w:rFonts w:ascii="Cambria" w:hAnsi="Cambria"/>
          <w:b/>
          <w:bCs/>
          <w:sz w:val="20"/>
          <w:szCs w:val="20"/>
        </w:rPr>
      </w:pPr>
      <w:r>
        <w:rPr>
          <w:rFonts w:ascii="Cambria" w:hAnsi="Cambria"/>
          <w:b/>
          <w:bCs/>
          <w:sz w:val="20"/>
          <w:szCs w:val="20"/>
        </w:rPr>
        <w:lastRenderedPageBreak/>
        <w:t>8.</w:t>
      </w:r>
      <w:r>
        <w:rPr>
          <w:rFonts w:ascii="Cambria" w:hAnsi="Cambria"/>
          <w:b/>
          <w:bCs/>
          <w:sz w:val="20"/>
          <w:szCs w:val="20"/>
        </w:rPr>
        <w:tab/>
      </w:r>
      <w:r w:rsidR="0058518E" w:rsidRPr="00255456">
        <w:rPr>
          <w:rFonts w:ascii="Cambria" w:hAnsi="Cambria"/>
          <w:b/>
          <w:bCs/>
          <w:sz w:val="20"/>
          <w:szCs w:val="20"/>
        </w:rPr>
        <w:t>Réponse du Venezuela à l'Union européenne concernant une non-application potentielle (document A ci-dessus)</w:t>
      </w:r>
    </w:p>
    <w:p w14:paraId="4ECE7B77" w14:textId="77777777" w:rsidR="00C41B3D" w:rsidRDefault="00C41B3D" w:rsidP="00697249">
      <w:pPr>
        <w:spacing w:after="0" w:line="240" w:lineRule="auto"/>
        <w:contextualSpacing/>
        <w:rPr>
          <w:rFonts w:ascii="Cambria" w:hAnsi="Cambria"/>
          <w:sz w:val="20"/>
          <w:szCs w:val="20"/>
        </w:rPr>
      </w:pPr>
    </w:p>
    <w:p w14:paraId="120DA8EC" w14:textId="084FDD86" w:rsidR="00697249" w:rsidRPr="009613A5" w:rsidRDefault="00E316B3" w:rsidP="00BB4666">
      <w:pPr>
        <w:spacing w:after="0" w:line="240" w:lineRule="auto"/>
        <w:contextualSpacing/>
        <w:jc w:val="center"/>
        <w:rPr>
          <w:rFonts w:ascii="Cambria" w:hAnsi="Cambria"/>
          <w:sz w:val="20"/>
          <w:szCs w:val="20"/>
        </w:rPr>
      </w:pPr>
      <w:r w:rsidRPr="009613A5">
        <w:rPr>
          <w:rFonts w:ascii="Cambria" w:hAnsi="Cambria"/>
          <w:sz w:val="20"/>
          <w:szCs w:val="20"/>
        </w:rPr>
        <w:t>Gouvernement bolivarien du</w:t>
      </w:r>
      <w:r w:rsidR="00697249" w:rsidRPr="009613A5">
        <w:rPr>
          <w:rFonts w:ascii="Cambria" w:hAnsi="Cambria"/>
          <w:sz w:val="20"/>
          <w:szCs w:val="20"/>
        </w:rPr>
        <w:t xml:space="preserve"> Venezuela</w:t>
      </w:r>
    </w:p>
    <w:p w14:paraId="074BF5FA" w14:textId="77777777" w:rsidR="00135498" w:rsidRPr="009613A5" w:rsidRDefault="00135498" w:rsidP="00BB4666">
      <w:pPr>
        <w:spacing w:after="0" w:line="240" w:lineRule="auto"/>
        <w:contextualSpacing/>
        <w:jc w:val="right"/>
        <w:rPr>
          <w:rFonts w:ascii="Cambria" w:hAnsi="Cambria"/>
          <w:sz w:val="20"/>
          <w:szCs w:val="20"/>
        </w:rPr>
      </w:pPr>
    </w:p>
    <w:p w14:paraId="681BF51A" w14:textId="468C169A" w:rsidR="00BB4666" w:rsidRPr="009613A5" w:rsidRDefault="00BB4666" w:rsidP="00BB4666">
      <w:pPr>
        <w:spacing w:after="0" w:line="240" w:lineRule="auto"/>
        <w:contextualSpacing/>
        <w:jc w:val="right"/>
        <w:rPr>
          <w:rFonts w:ascii="Cambria" w:hAnsi="Cambria"/>
          <w:sz w:val="20"/>
          <w:szCs w:val="20"/>
        </w:rPr>
      </w:pPr>
      <w:r w:rsidRPr="009613A5">
        <w:rPr>
          <w:rFonts w:ascii="Cambria" w:hAnsi="Cambria"/>
          <w:sz w:val="20"/>
          <w:szCs w:val="20"/>
        </w:rPr>
        <w:t>Caracas, le 21 juillet 2025</w:t>
      </w:r>
    </w:p>
    <w:p w14:paraId="369E6C21" w14:textId="0F346539" w:rsidR="00697249" w:rsidRPr="009613A5" w:rsidRDefault="00697249" w:rsidP="00697249">
      <w:pPr>
        <w:spacing w:after="0" w:line="240" w:lineRule="auto"/>
        <w:contextualSpacing/>
        <w:rPr>
          <w:rFonts w:ascii="Cambria" w:hAnsi="Cambria"/>
          <w:sz w:val="20"/>
          <w:szCs w:val="20"/>
        </w:rPr>
      </w:pPr>
      <w:r w:rsidRPr="009613A5">
        <w:rPr>
          <w:rFonts w:ascii="Cambria" w:hAnsi="Cambria"/>
          <w:sz w:val="20"/>
          <w:szCs w:val="20"/>
        </w:rPr>
        <w:t>VPPPA-25-</w:t>
      </w:r>
      <w:proofErr w:type="gramStart"/>
      <w:r w:rsidRPr="009613A5">
        <w:rPr>
          <w:rFonts w:ascii="Cambria" w:hAnsi="Cambria"/>
          <w:sz w:val="20"/>
          <w:szCs w:val="20"/>
        </w:rPr>
        <w:t>No:</w:t>
      </w:r>
      <w:proofErr w:type="gramEnd"/>
      <w:r w:rsidRPr="009613A5">
        <w:rPr>
          <w:rFonts w:ascii="Cambria" w:hAnsi="Cambria"/>
          <w:sz w:val="20"/>
          <w:szCs w:val="20"/>
        </w:rPr>
        <w:t xml:space="preserve"> 0050</w:t>
      </w:r>
    </w:p>
    <w:p w14:paraId="76A6F3F8" w14:textId="77777777" w:rsidR="00697249" w:rsidRPr="009613A5" w:rsidRDefault="00697249" w:rsidP="00697249">
      <w:pPr>
        <w:spacing w:after="0" w:line="240" w:lineRule="auto"/>
        <w:contextualSpacing/>
        <w:rPr>
          <w:rFonts w:ascii="Cambria" w:hAnsi="Cambria"/>
          <w:sz w:val="20"/>
          <w:szCs w:val="20"/>
        </w:rPr>
      </w:pPr>
    </w:p>
    <w:p w14:paraId="76653222" w14:textId="7DEA63F5" w:rsidR="00697249" w:rsidRPr="009613A5" w:rsidRDefault="00697249" w:rsidP="00697249">
      <w:pPr>
        <w:spacing w:after="0" w:line="240" w:lineRule="auto"/>
        <w:contextualSpacing/>
        <w:rPr>
          <w:rFonts w:ascii="Cambria" w:hAnsi="Cambria"/>
          <w:sz w:val="20"/>
          <w:szCs w:val="20"/>
        </w:rPr>
      </w:pPr>
      <w:r w:rsidRPr="009613A5">
        <w:rPr>
          <w:rFonts w:ascii="Cambria" w:hAnsi="Cambria"/>
          <w:sz w:val="20"/>
          <w:szCs w:val="20"/>
        </w:rPr>
        <w:t>Camille Jean Pierre Manel</w:t>
      </w:r>
    </w:p>
    <w:p w14:paraId="3265847F" w14:textId="77777777" w:rsidR="00BE192A" w:rsidRPr="009613A5" w:rsidRDefault="00BE192A" w:rsidP="00135498">
      <w:pPr>
        <w:widowControl w:val="0"/>
        <w:autoSpaceDE w:val="0"/>
        <w:autoSpaceDN w:val="0"/>
        <w:spacing w:after="0" w:line="240" w:lineRule="auto"/>
        <w:rPr>
          <w:rFonts w:ascii="Cambria" w:eastAsia="Arial" w:hAnsi="Cambria" w:cs="Arial"/>
          <w:kern w:val="0"/>
          <w:sz w:val="20"/>
          <w:szCs w:val="20"/>
          <w14:ligatures w14:val="none"/>
        </w:rPr>
      </w:pPr>
      <w:r w:rsidRPr="009613A5">
        <w:rPr>
          <w:rFonts w:ascii="Cambria" w:eastAsia="Arial" w:hAnsi="Cambria" w:cs="Arial"/>
          <w:kern w:val="0"/>
          <w:sz w:val="20"/>
          <w:szCs w:val="23"/>
          <w14:ligatures w14:val="none"/>
        </w:rPr>
        <w:t>Secrétaire exécutif</w:t>
      </w:r>
    </w:p>
    <w:p w14:paraId="2F5320A5" w14:textId="77777777" w:rsidR="00BE192A" w:rsidRPr="009613A5" w:rsidRDefault="00BE192A" w:rsidP="00135498">
      <w:pPr>
        <w:widowControl w:val="0"/>
        <w:autoSpaceDE w:val="0"/>
        <w:autoSpaceDN w:val="0"/>
        <w:spacing w:after="0" w:line="240" w:lineRule="auto"/>
        <w:ind w:right="1250"/>
        <w:rPr>
          <w:rFonts w:ascii="Cambria" w:eastAsia="Arial" w:hAnsi="Cambria" w:cs="Arial"/>
          <w:kern w:val="0"/>
          <w:sz w:val="20"/>
          <w:szCs w:val="20"/>
          <w14:ligatures w14:val="none"/>
        </w:rPr>
      </w:pPr>
      <w:r w:rsidRPr="009613A5">
        <w:rPr>
          <w:rFonts w:ascii="Cambria" w:eastAsia="Arial" w:hAnsi="Cambria" w:cs="Arial"/>
          <w:kern w:val="0"/>
          <w:sz w:val="20"/>
          <w:szCs w:val="23"/>
          <w14:ligatures w14:val="none"/>
        </w:rPr>
        <w:t>Commission internationale pour la conservation des thonidés de l'Atlantique (ICCAT) -</w:t>
      </w:r>
    </w:p>
    <w:p w14:paraId="231815D0" w14:textId="77777777" w:rsidR="00BE192A" w:rsidRPr="009613A5" w:rsidRDefault="00BE192A" w:rsidP="00BE192A">
      <w:pPr>
        <w:widowControl w:val="0"/>
        <w:autoSpaceDE w:val="0"/>
        <w:autoSpaceDN w:val="0"/>
        <w:spacing w:after="0" w:line="240" w:lineRule="auto"/>
        <w:ind w:left="158" w:right="258"/>
        <w:jc w:val="both"/>
        <w:rPr>
          <w:rFonts w:ascii="Cambria" w:eastAsia="Arial" w:hAnsi="Cambria" w:cs="Arial"/>
          <w:kern w:val="0"/>
          <w:sz w:val="20"/>
          <w:szCs w:val="20"/>
          <w14:ligatures w14:val="none"/>
        </w:rPr>
      </w:pPr>
    </w:p>
    <w:p w14:paraId="6E09850E" w14:textId="77777777" w:rsidR="00BE192A" w:rsidRPr="009613A5" w:rsidRDefault="00BE192A" w:rsidP="00135498">
      <w:pPr>
        <w:widowControl w:val="0"/>
        <w:autoSpaceDE w:val="0"/>
        <w:autoSpaceDN w:val="0"/>
        <w:spacing w:after="0" w:line="240" w:lineRule="auto"/>
        <w:ind w:right="258"/>
        <w:jc w:val="both"/>
        <w:rPr>
          <w:rFonts w:ascii="Cambria" w:eastAsia="Arial" w:hAnsi="Cambria" w:cs="Arial"/>
          <w:kern w:val="0"/>
          <w:sz w:val="20"/>
          <w:szCs w:val="20"/>
          <w14:ligatures w14:val="none"/>
        </w:rPr>
      </w:pPr>
      <w:r w:rsidRPr="009613A5">
        <w:rPr>
          <w:rFonts w:ascii="Cambria" w:eastAsia="Arial" w:hAnsi="Cambria" w:cs="Arial"/>
          <w:kern w:val="0"/>
          <w:sz w:val="20"/>
          <w:szCs w:val="23"/>
          <w14:ligatures w14:val="none"/>
        </w:rPr>
        <w:t>J'ai l'honneur de m'adresser à vous, au nom de ce ministère, et de saluer chaleureusement l'ensemble de votre personnel.</w:t>
      </w:r>
    </w:p>
    <w:p w14:paraId="7E4268A3" w14:textId="77777777" w:rsidR="00BE192A" w:rsidRPr="009613A5" w:rsidRDefault="00BE192A" w:rsidP="00BE192A">
      <w:pPr>
        <w:widowControl w:val="0"/>
        <w:autoSpaceDE w:val="0"/>
        <w:autoSpaceDN w:val="0"/>
        <w:spacing w:after="0" w:line="240" w:lineRule="auto"/>
        <w:ind w:left="155" w:right="246"/>
        <w:jc w:val="both"/>
        <w:rPr>
          <w:rFonts w:ascii="Cambria" w:eastAsia="Arial" w:hAnsi="Cambria" w:cs="Arial"/>
          <w:kern w:val="0"/>
          <w:sz w:val="20"/>
          <w:szCs w:val="20"/>
          <w14:ligatures w14:val="none"/>
        </w:rPr>
      </w:pPr>
    </w:p>
    <w:p w14:paraId="54B52D79" w14:textId="77777777" w:rsidR="00BE192A" w:rsidRPr="009613A5" w:rsidRDefault="00BE192A" w:rsidP="00135498">
      <w:pPr>
        <w:widowControl w:val="0"/>
        <w:autoSpaceDE w:val="0"/>
        <w:autoSpaceDN w:val="0"/>
        <w:spacing w:after="0" w:line="240" w:lineRule="auto"/>
        <w:ind w:right="246"/>
        <w:jc w:val="both"/>
        <w:rPr>
          <w:rFonts w:ascii="Cambria" w:eastAsia="Arial" w:hAnsi="Cambria" w:cs="Arial"/>
          <w:b/>
          <w:i/>
          <w:kern w:val="0"/>
          <w:sz w:val="20"/>
          <w:szCs w:val="20"/>
          <w14:ligatures w14:val="none"/>
        </w:rPr>
      </w:pPr>
      <w:r w:rsidRPr="009613A5">
        <w:rPr>
          <w:rFonts w:ascii="Cambria" w:eastAsia="Arial" w:hAnsi="Cambria" w:cs="Arial"/>
          <w:kern w:val="0"/>
          <w:sz w:val="20"/>
          <w:szCs w:val="23"/>
          <w14:ligatures w14:val="none"/>
        </w:rPr>
        <w:t xml:space="preserve">Il s'agit de la communication de l'ICCAT identifiée comme S25-07190 datée du 18 juillet 2025 par courrier électronique, concernant les considérations exposées par l'Union européenne sur la situation du navire de pêche battant pavillon vénézuélien </w:t>
      </w:r>
      <w:r w:rsidRPr="009613A5">
        <w:rPr>
          <w:rFonts w:ascii="Cambria" w:eastAsia="Arial" w:hAnsi="Cambria" w:cs="Arial"/>
          <w:bCs/>
          <w:i/>
          <w:kern w:val="0"/>
          <w:sz w:val="20"/>
          <w:szCs w:val="23"/>
          <w14:ligatures w14:val="none"/>
        </w:rPr>
        <w:t xml:space="preserve">Gone </w:t>
      </w:r>
      <w:proofErr w:type="spellStart"/>
      <w:r w:rsidRPr="009613A5">
        <w:rPr>
          <w:rFonts w:ascii="Cambria" w:eastAsia="Arial" w:hAnsi="Cambria" w:cs="Arial"/>
          <w:bCs/>
          <w:i/>
          <w:kern w:val="0"/>
          <w:sz w:val="20"/>
          <w:szCs w:val="23"/>
          <w14:ligatures w14:val="none"/>
        </w:rPr>
        <w:t>Fishing</w:t>
      </w:r>
      <w:proofErr w:type="spellEnd"/>
      <w:r w:rsidRPr="009613A5">
        <w:rPr>
          <w:rFonts w:ascii="Cambria" w:eastAsia="Arial" w:hAnsi="Cambria" w:cs="Arial"/>
          <w:b/>
          <w:i/>
          <w:kern w:val="0"/>
          <w:sz w:val="20"/>
          <w:szCs w:val="23"/>
          <w14:ligatures w14:val="none"/>
        </w:rPr>
        <w:t>.</w:t>
      </w:r>
    </w:p>
    <w:p w14:paraId="459E6954" w14:textId="77777777" w:rsidR="00BE192A" w:rsidRPr="009613A5" w:rsidRDefault="00BE192A" w:rsidP="00BE192A">
      <w:pPr>
        <w:widowControl w:val="0"/>
        <w:autoSpaceDE w:val="0"/>
        <w:autoSpaceDN w:val="0"/>
        <w:spacing w:after="0" w:line="240" w:lineRule="auto"/>
        <w:ind w:left="160" w:right="263"/>
        <w:jc w:val="both"/>
        <w:rPr>
          <w:rFonts w:ascii="Cambria" w:eastAsia="Arial" w:hAnsi="Cambria" w:cs="Arial"/>
          <w:kern w:val="0"/>
          <w:sz w:val="20"/>
          <w:szCs w:val="20"/>
          <w14:ligatures w14:val="none"/>
        </w:rPr>
      </w:pPr>
    </w:p>
    <w:p w14:paraId="693B8458" w14:textId="77777777" w:rsidR="00BE192A" w:rsidRPr="009613A5" w:rsidRDefault="00BE192A" w:rsidP="00135498">
      <w:pPr>
        <w:widowControl w:val="0"/>
        <w:autoSpaceDE w:val="0"/>
        <w:autoSpaceDN w:val="0"/>
        <w:spacing w:after="0" w:line="240" w:lineRule="auto"/>
        <w:ind w:right="263"/>
        <w:jc w:val="both"/>
        <w:rPr>
          <w:rFonts w:ascii="Cambria" w:eastAsia="Arial" w:hAnsi="Cambria" w:cs="Arial"/>
          <w:kern w:val="0"/>
          <w:sz w:val="20"/>
          <w:szCs w:val="20"/>
          <w14:ligatures w14:val="none"/>
        </w:rPr>
      </w:pPr>
      <w:r w:rsidRPr="009613A5">
        <w:rPr>
          <w:rFonts w:ascii="Cambria" w:eastAsia="Arial" w:hAnsi="Cambria" w:cs="Arial"/>
          <w:kern w:val="0"/>
          <w:sz w:val="20"/>
          <w:szCs w:val="23"/>
          <w14:ligatures w14:val="none"/>
        </w:rPr>
        <w:t>À cet égard, j'ai le plaisir de vous informer des actions menées par cette administration de la pêche, en indiquant ce qui suit :</w:t>
      </w:r>
    </w:p>
    <w:p w14:paraId="2B511317" w14:textId="77777777" w:rsidR="00BE192A" w:rsidRPr="009613A5" w:rsidRDefault="00BE192A" w:rsidP="00135498">
      <w:pPr>
        <w:widowControl w:val="0"/>
        <w:autoSpaceDE w:val="0"/>
        <w:autoSpaceDN w:val="0"/>
        <w:spacing w:after="0" w:line="240" w:lineRule="auto"/>
        <w:ind w:left="160" w:right="263"/>
        <w:jc w:val="both"/>
        <w:rPr>
          <w:rFonts w:ascii="Cambria" w:eastAsia="Arial" w:hAnsi="Cambria" w:cs="Arial"/>
          <w:kern w:val="0"/>
          <w:sz w:val="20"/>
          <w:szCs w:val="20"/>
          <w14:ligatures w14:val="none"/>
        </w:rPr>
      </w:pPr>
    </w:p>
    <w:p w14:paraId="72281B2B" w14:textId="77777777" w:rsidR="00135498" w:rsidRPr="009613A5" w:rsidRDefault="00BE192A" w:rsidP="00135498">
      <w:pPr>
        <w:widowControl w:val="0"/>
        <w:numPr>
          <w:ilvl w:val="0"/>
          <w:numId w:val="24"/>
        </w:numPr>
        <w:tabs>
          <w:tab w:val="left" w:pos="881"/>
          <w:tab w:val="left" w:pos="894"/>
        </w:tabs>
        <w:autoSpaceDE w:val="0"/>
        <w:autoSpaceDN w:val="0"/>
        <w:spacing w:after="0" w:line="240" w:lineRule="auto"/>
        <w:ind w:right="227"/>
        <w:jc w:val="both"/>
        <w:rPr>
          <w:rFonts w:ascii="Cambria" w:eastAsia="Arial" w:hAnsi="Cambria" w:cs="Arial"/>
          <w:kern w:val="0"/>
          <w:sz w:val="20"/>
          <w:szCs w:val="20"/>
          <w14:ligatures w14:val="none"/>
        </w:rPr>
      </w:pPr>
      <w:r w:rsidRPr="009613A5">
        <w:rPr>
          <w:rFonts w:ascii="Cambria" w:eastAsia="Arial" w:hAnsi="Cambria" w:cs="Arial"/>
          <w:kern w:val="0"/>
          <w:sz w:val="20"/>
          <w14:ligatures w14:val="none"/>
        </w:rPr>
        <w:t>Le 26 août 2022, par lettre officielle DGDE-22-N° 0278 adressée au Secrétaire exécutif de la Commission, les sanctions imposées par l'Autorité nationale de la pêche ont été signalées, conformément à notre système juridique appelé décret ayant rang, valeur et force de loi sur la pêche et l'aquaculture, le permis de pêche du navire a été suspendu et une amende a été imposée.</w:t>
      </w:r>
    </w:p>
    <w:p w14:paraId="338BF1B6" w14:textId="77777777" w:rsidR="00135498" w:rsidRPr="009613A5" w:rsidRDefault="00135498" w:rsidP="00135498">
      <w:pPr>
        <w:widowControl w:val="0"/>
        <w:tabs>
          <w:tab w:val="left" w:pos="881"/>
          <w:tab w:val="left" w:pos="894"/>
        </w:tabs>
        <w:autoSpaceDE w:val="0"/>
        <w:autoSpaceDN w:val="0"/>
        <w:spacing w:after="0" w:line="240" w:lineRule="auto"/>
        <w:ind w:left="720" w:right="227"/>
        <w:jc w:val="both"/>
        <w:rPr>
          <w:rFonts w:ascii="Cambria" w:eastAsia="Arial" w:hAnsi="Cambria" w:cs="Arial"/>
          <w:kern w:val="0"/>
          <w:sz w:val="20"/>
          <w:szCs w:val="20"/>
          <w14:ligatures w14:val="none"/>
        </w:rPr>
      </w:pPr>
    </w:p>
    <w:p w14:paraId="0351E23C" w14:textId="172DF6B2" w:rsidR="00BE192A" w:rsidRPr="009613A5" w:rsidRDefault="00BE192A" w:rsidP="00135498">
      <w:pPr>
        <w:widowControl w:val="0"/>
        <w:numPr>
          <w:ilvl w:val="0"/>
          <w:numId w:val="24"/>
        </w:numPr>
        <w:tabs>
          <w:tab w:val="left" w:pos="881"/>
          <w:tab w:val="left" w:pos="894"/>
        </w:tabs>
        <w:autoSpaceDE w:val="0"/>
        <w:autoSpaceDN w:val="0"/>
        <w:spacing w:after="0" w:line="240" w:lineRule="auto"/>
        <w:ind w:right="227"/>
        <w:jc w:val="both"/>
        <w:rPr>
          <w:rFonts w:ascii="Cambria" w:eastAsia="Arial" w:hAnsi="Cambria" w:cs="Arial"/>
          <w:kern w:val="0"/>
          <w:sz w:val="20"/>
          <w:szCs w:val="20"/>
          <w14:ligatures w14:val="none"/>
        </w:rPr>
      </w:pPr>
      <w:r w:rsidRPr="009613A5">
        <w:rPr>
          <w:rFonts w:ascii="Cambria" w:eastAsia="Arial" w:hAnsi="Cambria" w:cs="Arial"/>
          <w:kern w:val="0"/>
          <w:sz w:val="20"/>
          <w14:ligatures w14:val="none"/>
        </w:rPr>
        <w:t xml:space="preserve">Par la suite, conformément aux principes des procédures de sanction établis dans le décret ayant rang, valeur et force de loi sur la pêche et l'aquaculture, au cours de l'audience et de la période de preuve, l'armateur a démontré qu'il disposait d'un permis de pêche valide, mais sans numéro d'immatriculation de l'Organisation maritime internationale (OMI). Pour cette raison, en tant que mesure de conciliation, l'armateur a assumé le paiement des amendes imposées et l'arrangement de la documentation pour les procédures manquantes, pour cette raison, une fois que l'armateur a effectué le paiement de l'amende le 2 décembre 2022, cette administration de la pêche a levé la sanction ; pour cette raison, il a été sollicité à l'ICCAT par la communication DGDE- 23-N°0014 datée du 23 janvier 2023, que le navire </w:t>
      </w:r>
      <w:r w:rsidRPr="009613A5">
        <w:rPr>
          <w:rFonts w:ascii="Cambria" w:eastAsia="Arial" w:hAnsi="Cambria" w:cs="Arial"/>
          <w:i/>
          <w:kern w:val="0"/>
          <w:sz w:val="20"/>
          <w14:ligatures w14:val="none"/>
        </w:rPr>
        <w:t xml:space="preserve">Gone </w:t>
      </w:r>
      <w:proofErr w:type="spellStart"/>
      <w:r w:rsidRPr="009613A5">
        <w:rPr>
          <w:rFonts w:ascii="Cambria" w:eastAsia="Arial" w:hAnsi="Cambria" w:cs="Arial"/>
          <w:i/>
          <w:kern w:val="0"/>
          <w:sz w:val="20"/>
          <w14:ligatures w14:val="none"/>
        </w:rPr>
        <w:t>Fishing</w:t>
      </w:r>
      <w:proofErr w:type="spellEnd"/>
      <w:r w:rsidRPr="009613A5">
        <w:rPr>
          <w:rFonts w:ascii="Cambria" w:eastAsia="Arial" w:hAnsi="Cambria" w:cs="Arial"/>
          <w:i/>
          <w:kern w:val="0"/>
          <w:sz w:val="20"/>
          <w14:ligatures w14:val="none"/>
        </w:rPr>
        <w:t xml:space="preserve"> </w:t>
      </w:r>
      <w:r w:rsidRPr="009613A5">
        <w:rPr>
          <w:rFonts w:ascii="Cambria" w:eastAsia="Arial" w:hAnsi="Cambria" w:cs="Arial"/>
          <w:kern w:val="0"/>
          <w:sz w:val="20"/>
          <w14:ligatures w14:val="none"/>
        </w:rPr>
        <w:t>soit inclus dans le registre tenu par la Commission, afin qu'il puisse commencer ses activités de pêche.</w:t>
      </w:r>
    </w:p>
    <w:p w14:paraId="7760BA7C" w14:textId="77777777" w:rsidR="00BE192A" w:rsidRPr="009613A5" w:rsidRDefault="00BE192A" w:rsidP="00135498">
      <w:pPr>
        <w:widowControl w:val="0"/>
        <w:tabs>
          <w:tab w:val="left" w:pos="881"/>
          <w:tab w:val="left" w:pos="894"/>
          <w:tab w:val="left" w:pos="1015"/>
        </w:tabs>
        <w:autoSpaceDE w:val="0"/>
        <w:autoSpaceDN w:val="0"/>
        <w:spacing w:after="0" w:line="240" w:lineRule="auto"/>
        <w:ind w:left="936" w:right="253"/>
        <w:jc w:val="both"/>
        <w:rPr>
          <w:rFonts w:ascii="Cambria" w:eastAsia="Arial" w:hAnsi="Cambria" w:cs="Arial"/>
          <w:kern w:val="0"/>
          <w:sz w:val="20"/>
          <w:szCs w:val="20"/>
          <w14:ligatures w14:val="none"/>
        </w:rPr>
      </w:pPr>
    </w:p>
    <w:p w14:paraId="54DF2B12" w14:textId="77777777" w:rsidR="00BE192A" w:rsidRPr="009613A5" w:rsidRDefault="00BE192A" w:rsidP="00135498">
      <w:pPr>
        <w:widowControl w:val="0"/>
        <w:numPr>
          <w:ilvl w:val="0"/>
          <w:numId w:val="24"/>
        </w:numPr>
        <w:tabs>
          <w:tab w:val="left" w:pos="934"/>
          <w:tab w:val="left" w:pos="952"/>
        </w:tabs>
        <w:autoSpaceDE w:val="0"/>
        <w:autoSpaceDN w:val="0"/>
        <w:spacing w:after="0" w:line="240" w:lineRule="auto"/>
        <w:ind w:right="237"/>
        <w:jc w:val="both"/>
        <w:rPr>
          <w:rFonts w:ascii="Cambria" w:eastAsia="Arial" w:hAnsi="Cambria" w:cs="Arial"/>
          <w:kern w:val="0"/>
          <w:sz w:val="20"/>
          <w:szCs w:val="20"/>
          <w14:ligatures w14:val="none"/>
        </w:rPr>
      </w:pPr>
      <w:r w:rsidRPr="009613A5">
        <w:rPr>
          <w:rFonts w:ascii="Cambria" w:eastAsia="Arial" w:hAnsi="Cambria" w:cs="Arial"/>
          <w:kern w:val="0"/>
          <w:sz w:val="20"/>
          <w14:ligatures w14:val="none"/>
        </w:rPr>
        <w:t xml:space="preserve">Une fois que les représentants du navire </w:t>
      </w:r>
      <w:r w:rsidRPr="009613A5">
        <w:rPr>
          <w:rFonts w:ascii="Cambria" w:eastAsia="Arial" w:hAnsi="Cambria" w:cs="Arial"/>
          <w:i/>
          <w:kern w:val="0"/>
          <w:sz w:val="20"/>
          <w14:ligatures w14:val="none"/>
        </w:rPr>
        <w:t xml:space="preserve">Gone </w:t>
      </w:r>
      <w:proofErr w:type="spellStart"/>
      <w:r w:rsidRPr="009613A5">
        <w:rPr>
          <w:rFonts w:ascii="Cambria" w:eastAsia="Arial" w:hAnsi="Cambria" w:cs="Arial"/>
          <w:i/>
          <w:kern w:val="0"/>
          <w:sz w:val="20"/>
          <w14:ligatures w14:val="none"/>
        </w:rPr>
        <w:t>Fishing</w:t>
      </w:r>
      <w:proofErr w:type="spellEnd"/>
      <w:r w:rsidRPr="009613A5">
        <w:rPr>
          <w:rFonts w:ascii="Cambria" w:eastAsia="Arial" w:hAnsi="Cambria" w:cs="Arial"/>
          <w:i/>
          <w:kern w:val="0"/>
          <w:sz w:val="20"/>
          <w14:ligatures w14:val="none"/>
        </w:rPr>
        <w:t xml:space="preserve"> </w:t>
      </w:r>
      <w:r w:rsidRPr="009613A5">
        <w:rPr>
          <w:rFonts w:ascii="Cambria" w:eastAsia="Arial" w:hAnsi="Cambria" w:cs="Arial"/>
          <w:kern w:val="0"/>
          <w:sz w:val="20"/>
          <w14:ligatures w14:val="none"/>
        </w:rPr>
        <w:t>ont respecté les sanctions et les amendes établies, cette administration de la pêche a envoyé le 10 février 2023 le formulaire CP01 par courrier électronique, conformément aux dispositions établies par l’ICCAT, lequel a été mis à jour le 12 septembre 2023.</w:t>
      </w:r>
    </w:p>
    <w:p w14:paraId="10844468" w14:textId="77777777" w:rsidR="00BE192A" w:rsidRPr="009613A5" w:rsidRDefault="00BE192A" w:rsidP="00135498">
      <w:pPr>
        <w:widowControl w:val="0"/>
        <w:tabs>
          <w:tab w:val="left" w:pos="934"/>
          <w:tab w:val="left" w:pos="952"/>
        </w:tabs>
        <w:autoSpaceDE w:val="0"/>
        <w:autoSpaceDN w:val="0"/>
        <w:spacing w:after="0" w:line="240" w:lineRule="auto"/>
        <w:ind w:left="952" w:right="237"/>
        <w:jc w:val="both"/>
        <w:rPr>
          <w:rFonts w:ascii="Cambria" w:eastAsia="Arial" w:hAnsi="Cambria" w:cs="Arial"/>
          <w:kern w:val="0"/>
          <w:sz w:val="20"/>
          <w:szCs w:val="20"/>
          <w14:ligatures w14:val="none"/>
        </w:rPr>
      </w:pPr>
    </w:p>
    <w:p w14:paraId="3D410EB7" w14:textId="77777777" w:rsidR="00BE192A" w:rsidRPr="009613A5" w:rsidRDefault="00BE192A" w:rsidP="00135498">
      <w:pPr>
        <w:widowControl w:val="0"/>
        <w:numPr>
          <w:ilvl w:val="0"/>
          <w:numId w:val="24"/>
        </w:numPr>
        <w:tabs>
          <w:tab w:val="left" w:pos="943"/>
          <w:tab w:val="left" w:pos="957"/>
        </w:tabs>
        <w:autoSpaceDE w:val="0"/>
        <w:autoSpaceDN w:val="0"/>
        <w:spacing w:after="0" w:line="240" w:lineRule="auto"/>
        <w:ind w:right="227"/>
        <w:jc w:val="both"/>
        <w:rPr>
          <w:rFonts w:ascii="Cambria" w:eastAsia="Arial" w:hAnsi="Cambria" w:cs="Arial"/>
          <w:kern w:val="0"/>
          <w:sz w:val="20"/>
          <w:szCs w:val="20"/>
          <w14:ligatures w14:val="none"/>
        </w:rPr>
      </w:pPr>
      <w:r w:rsidRPr="009613A5">
        <w:rPr>
          <w:rFonts w:ascii="Cambria" w:eastAsia="Arial" w:hAnsi="Cambria" w:cs="Arial"/>
          <w:kern w:val="0"/>
          <w:sz w:val="20"/>
          <w14:ligatures w14:val="none"/>
        </w:rPr>
        <w:t>Au cours de la réunion extraordinaire de la Commission tenue à Chypre en 2024, la République bolivarienne du Venezuela a répondu aux questions soulevées par l'Union européenne en 2024, dans le document COC_308A_SPA_REV, où le Secrétariat a indiqué par courrier électronique, par l'intermédiaire du Département d’application, que ces réponses seraient incluses dans la prochaine version du COC-308 comme prévu dans le courrier électronique daté du 14 novembre 2024.</w:t>
      </w:r>
    </w:p>
    <w:p w14:paraId="03DE6085" w14:textId="77777777" w:rsidR="00BE192A" w:rsidRPr="009613A5" w:rsidRDefault="00BE192A" w:rsidP="00BE192A">
      <w:pPr>
        <w:widowControl w:val="0"/>
        <w:autoSpaceDE w:val="0"/>
        <w:autoSpaceDN w:val="0"/>
        <w:spacing w:after="0" w:line="240" w:lineRule="auto"/>
        <w:ind w:left="228" w:right="204" w:firstLine="582"/>
        <w:jc w:val="both"/>
        <w:rPr>
          <w:rFonts w:ascii="Cambria" w:eastAsia="Arial" w:hAnsi="Cambria" w:cs="Arial"/>
          <w:kern w:val="0"/>
          <w:sz w:val="20"/>
          <w:szCs w:val="20"/>
          <w14:ligatures w14:val="none"/>
        </w:rPr>
      </w:pPr>
    </w:p>
    <w:p w14:paraId="05298039" w14:textId="77777777" w:rsidR="00BE192A" w:rsidRPr="009613A5" w:rsidRDefault="00BE192A" w:rsidP="00BE192A">
      <w:pPr>
        <w:widowControl w:val="0"/>
        <w:autoSpaceDE w:val="0"/>
        <w:autoSpaceDN w:val="0"/>
        <w:spacing w:after="0" w:line="240" w:lineRule="auto"/>
        <w:ind w:right="204"/>
        <w:jc w:val="both"/>
        <w:rPr>
          <w:rFonts w:ascii="Cambria" w:eastAsia="Arial" w:hAnsi="Cambria" w:cs="Arial"/>
          <w:kern w:val="0"/>
          <w:sz w:val="20"/>
          <w:szCs w:val="20"/>
          <w14:ligatures w14:val="none"/>
        </w:rPr>
      </w:pPr>
      <w:r w:rsidRPr="009613A5">
        <w:rPr>
          <w:rFonts w:ascii="Cambria" w:eastAsia="Arial" w:hAnsi="Cambria" w:cs="Arial"/>
          <w:kern w:val="0"/>
          <w:sz w:val="20"/>
          <w:szCs w:val="23"/>
          <w14:ligatures w14:val="none"/>
        </w:rPr>
        <w:t xml:space="preserve">Compte tenu de ce qui précède, il est fait savoir que cette administration des pêches a notifié les procédures de sanctions administratives et leur exécution qui ont été imposées au navire </w:t>
      </w:r>
      <w:r w:rsidRPr="009613A5">
        <w:rPr>
          <w:rFonts w:ascii="Cambria" w:eastAsia="Arial" w:hAnsi="Cambria" w:cs="Arial"/>
          <w:i/>
          <w:kern w:val="0"/>
          <w:sz w:val="20"/>
          <w:szCs w:val="23"/>
          <w14:ligatures w14:val="none"/>
        </w:rPr>
        <w:t xml:space="preserve">Gone </w:t>
      </w:r>
      <w:proofErr w:type="spellStart"/>
      <w:r w:rsidRPr="009613A5">
        <w:rPr>
          <w:rFonts w:ascii="Cambria" w:eastAsia="Arial" w:hAnsi="Cambria" w:cs="Arial"/>
          <w:i/>
          <w:kern w:val="0"/>
          <w:sz w:val="20"/>
          <w:szCs w:val="23"/>
          <w14:ligatures w14:val="none"/>
        </w:rPr>
        <w:t>Fishing</w:t>
      </w:r>
      <w:proofErr w:type="spellEnd"/>
      <w:r w:rsidRPr="009613A5">
        <w:rPr>
          <w:rFonts w:ascii="Cambria" w:eastAsia="Arial" w:hAnsi="Cambria" w:cs="Arial"/>
          <w:i/>
          <w:kern w:val="0"/>
          <w:sz w:val="20"/>
          <w:szCs w:val="23"/>
          <w14:ligatures w14:val="none"/>
        </w:rPr>
        <w:t xml:space="preserve"> ;</w:t>
      </w:r>
      <w:r w:rsidRPr="009613A5">
        <w:rPr>
          <w:rFonts w:ascii="Cambria" w:eastAsia="Arial" w:hAnsi="Cambria" w:cs="Arial"/>
          <w:kern w:val="0"/>
          <w:sz w:val="20"/>
          <w:szCs w:val="23"/>
          <w14:ligatures w14:val="none"/>
        </w:rPr>
        <w:t xml:space="preserve"> celles-ci doivent être exécutées ; lequel s'est déjà vu attribuer le numéro OMI d'une part, et d'autre part, lors de la 24ème réunion extraordinaire de la Commission internationale pour la conservation des thonidés de l'Atlantique (ICCAT) qui s'est tenue à Limassol, Chypre, du 11 au 18 novembre 2024, la délégation de la République bolivarienne du Venezuela a répondu aux questions soulevées par l'Union européenne en 2024, dans le document COC_308A_SPA_REV.</w:t>
      </w:r>
    </w:p>
    <w:p w14:paraId="2428BD23" w14:textId="1AA4A23F" w:rsidR="00991608" w:rsidRPr="009613A5" w:rsidRDefault="00991608">
      <w:pPr>
        <w:rPr>
          <w:rFonts w:ascii="Cambria" w:eastAsia="Arial" w:hAnsi="Cambria" w:cs="Arial"/>
          <w:kern w:val="0"/>
          <w:sz w:val="20"/>
          <w:szCs w:val="20"/>
          <w14:ligatures w14:val="none"/>
        </w:rPr>
      </w:pPr>
      <w:r w:rsidRPr="009613A5">
        <w:rPr>
          <w:rFonts w:ascii="Cambria" w:eastAsia="Arial" w:hAnsi="Cambria" w:cs="Arial"/>
          <w:kern w:val="0"/>
          <w:sz w:val="20"/>
          <w:szCs w:val="20"/>
          <w14:ligatures w14:val="none"/>
        </w:rPr>
        <w:br w:type="page"/>
      </w:r>
    </w:p>
    <w:p w14:paraId="49ECA48E" w14:textId="77777777" w:rsidR="00BE192A" w:rsidRPr="009613A5" w:rsidRDefault="00BE192A" w:rsidP="00991608">
      <w:pPr>
        <w:widowControl w:val="0"/>
        <w:autoSpaceDE w:val="0"/>
        <w:autoSpaceDN w:val="0"/>
        <w:spacing w:after="0" w:line="240" w:lineRule="auto"/>
        <w:ind w:right="268"/>
        <w:jc w:val="both"/>
        <w:rPr>
          <w:rFonts w:ascii="Cambria" w:eastAsia="Arial" w:hAnsi="Cambria" w:cs="Arial"/>
          <w:kern w:val="0"/>
          <w:sz w:val="20"/>
          <w:szCs w:val="20"/>
          <w14:ligatures w14:val="none"/>
        </w:rPr>
      </w:pPr>
      <w:r w:rsidRPr="009613A5">
        <w:rPr>
          <w:rFonts w:ascii="Cambria" w:eastAsia="Arial" w:hAnsi="Cambria" w:cs="Arial"/>
          <w:kern w:val="0"/>
          <w:sz w:val="20"/>
          <w:szCs w:val="23"/>
          <w14:ligatures w14:val="none"/>
        </w:rPr>
        <w:lastRenderedPageBreak/>
        <w:t>Enfin, il est respectueusement demandé que la réponse susmentionnée soit transmise au Comité d’application de la Commission et, à son tour, à la délégation de l'Union européenne.</w:t>
      </w:r>
    </w:p>
    <w:p w14:paraId="1671C84F" w14:textId="77777777" w:rsidR="00BE192A" w:rsidRPr="009613A5" w:rsidRDefault="00BE192A" w:rsidP="00BE192A">
      <w:pPr>
        <w:widowControl w:val="0"/>
        <w:autoSpaceDE w:val="0"/>
        <w:autoSpaceDN w:val="0"/>
        <w:spacing w:after="0" w:line="240" w:lineRule="auto"/>
        <w:ind w:left="184" w:right="252"/>
        <w:jc w:val="both"/>
        <w:rPr>
          <w:rFonts w:ascii="Cambria" w:eastAsia="Arial" w:hAnsi="Cambria" w:cs="Arial"/>
          <w:kern w:val="0"/>
          <w:sz w:val="20"/>
          <w:szCs w:val="20"/>
          <w14:ligatures w14:val="none"/>
        </w:rPr>
      </w:pPr>
    </w:p>
    <w:p w14:paraId="261E47AE" w14:textId="77777777" w:rsidR="00BE192A" w:rsidRPr="009613A5" w:rsidRDefault="00BE192A" w:rsidP="00991608">
      <w:pPr>
        <w:widowControl w:val="0"/>
        <w:autoSpaceDE w:val="0"/>
        <w:autoSpaceDN w:val="0"/>
        <w:spacing w:after="0" w:line="240" w:lineRule="auto"/>
        <w:ind w:right="252"/>
        <w:jc w:val="both"/>
        <w:rPr>
          <w:rFonts w:ascii="Cambria" w:eastAsia="Arial" w:hAnsi="Cambria" w:cs="Arial"/>
          <w:kern w:val="0"/>
          <w:sz w:val="20"/>
          <w:szCs w:val="20"/>
          <w14:ligatures w14:val="none"/>
        </w:rPr>
      </w:pPr>
      <w:r w:rsidRPr="009613A5">
        <w:rPr>
          <w:rFonts w:ascii="Cambria" w:eastAsia="Arial" w:hAnsi="Cambria" w:cs="Arial"/>
          <w:kern w:val="0"/>
          <w:sz w:val="20"/>
          <w:szCs w:val="23"/>
          <w14:ligatures w14:val="none"/>
        </w:rPr>
        <w:t>Je n'ai rien d'autre à ajouter et vous remercie d'avance de l'attention que vous porterez à cette lettre.</w:t>
      </w:r>
    </w:p>
    <w:p w14:paraId="19859575" w14:textId="77777777" w:rsidR="00C41B3D" w:rsidRPr="009613A5" w:rsidRDefault="00C41B3D" w:rsidP="00697249">
      <w:pPr>
        <w:spacing w:after="0" w:line="240" w:lineRule="auto"/>
        <w:contextualSpacing/>
        <w:rPr>
          <w:rFonts w:ascii="Cambria" w:hAnsi="Cambria"/>
          <w:sz w:val="20"/>
          <w:szCs w:val="20"/>
        </w:rPr>
      </w:pPr>
    </w:p>
    <w:p w14:paraId="13037615" w14:textId="77777777" w:rsidR="000B2443" w:rsidRPr="009613A5" w:rsidRDefault="000B2443" w:rsidP="00697249">
      <w:pPr>
        <w:spacing w:after="0" w:line="240" w:lineRule="auto"/>
        <w:contextualSpacing/>
        <w:rPr>
          <w:rFonts w:ascii="Cambria" w:hAnsi="Cambria"/>
          <w:sz w:val="20"/>
          <w:szCs w:val="20"/>
        </w:rPr>
      </w:pPr>
    </w:p>
    <w:p w14:paraId="52F1F50B" w14:textId="1EFD1A47" w:rsidR="000B2443" w:rsidRPr="009613A5" w:rsidRDefault="00991608" w:rsidP="00697249">
      <w:pPr>
        <w:spacing w:after="0" w:line="240" w:lineRule="auto"/>
        <w:contextualSpacing/>
        <w:rPr>
          <w:rFonts w:ascii="Cambria" w:hAnsi="Cambria"/>
          <w:sz w:val="20"/>
          <w:szCs w:val="20"/>
          <w:lang w:val="it-IT"/>
        </w:rPr>
      </w:pPr>
      <w:r w:rsidRPr="009613A5">
        <w:rPr>
          <w:rFonts w:ascii="Cambria" w:hAnsi="Cambria"/>
          <w:sz w:val="20"/>
          <w:szCs w:val="20"/>
          <w:lang w:val="it-IT"/>
        </w:rPr>
        <w:t xml:space="preserve">(signature et </w:t>
      </w:r>
      <w:proofErr w:type="spellStart"/>
      <w:r w:rsidRPr="009613A5">
        <w:rPr>
          <w:rFonts w:ascii="Cambria" w:hAnsi="Cambria"/>
          <w:sz w:val="20"/>
          <w:szCs w:val="20"/>
          <w:lang w:val="it-IT"/>
        </w:rPr>
        <w:t>sceau</w:t>
      </w:r>
      <w:proofErr w:type="spellEnd"/>
      <w:r w:rsidRPr="009613A5">
        <w:rPr>
          <w:rFonts w:ascii="Cambria" w:hAnsi="Cambria"/>
          <w:sz w:val="20"/>
          <w:szCs w:val="20"/>
          <w:lang w:val="it-IT"/>
        </w:rPr>
        <w:t>)</w:t>
      </w:r>
    </w:p>
    <w:p w14:paraId="037DAA2D" w14:textId="77777777" w:rsidR="00991608" w:rsidRPr="009613A5" w:rsidRDefault="00991608" w:rsidP="00697249">
      <w:pPr>
        <w:spacing w:after="0" w:line="240" w:lineRule="auto"/>
        <w:contextualSpacing/>
        <w:rPr>
          <w:rFonts w:ascii="Cambria" w:hAnsi="Cambria"/>
          <w:sz w:val="20"/>
          <w:szCs w:val="20"/>
          <w:lang w:val="it-IT"/>
        </w:rPr>
      </w:pPr>
    </w:p>
    <w:p w14:paraId="48FF58FB" w14:textId="17B911CE" w:rsidR="007801E8" w:rsidRPr="009613A5" w:rsidRDefault="007801E8" w:rsidP="007801E8">
      <w:pPr>
        <w:pStyle w:val="BodyText"/>
        <w:jc w:val="both"/>
        <w:rPr>
          <w:rFonts w:ascii="Cambria" w:hAnsi="Cambria"/>
          <w:sz w:val="20"/>
          <w:szCs w:val="20"/>
          <w:lang w:val="it-IT"/>
        </w:rPr>
      </w:pPr>
      <w:r w:rsidRPr="009613A5">
        <w:rPr>
          <w:rFonts w:ascii="Cambria" w:hAnsi="Cambria"/>
          <w:sz w:val="20"/>
          <w:szCs w:val="20"/>
          <w:lang w:val="it-IT"/>
        </w:rPr>
        <w:t>Pedro Emil</w:t>
      </w:r>
      <w:r w:rsidR="00605F5C" w:rsidRPr="009613A5">
        <w:rPr>
          <w:rFonts w:ascii="Cambria" w:hAnsi="Cambria"/>
          <w:sz w:val="20"/>
          <w:szCs w:val="20"/>
          <w:lang w:val="it-IT"/>
        </w:rPr>
        <w:t>i</w:t>
      </w:r>
      <w:r w:rsidRPr="009613A5">
        <w:rPr>
          <w:rFonts w:ascii="Cambria" w:hAnsi="Cambria"/>
          <w:sz w:val="20"/>
          <w:szCs w:val="20"/>
          <w:lang w:val="it-IT"/>
        </w:rPr>
        <w:t>o Guerra Castellano</w:t>
      </w:r>
    </w:p>
    <w:p w14:paraId="0F545D0C" w14:textId="77777777" w:rsidR="007801E8" w:rsidRPr="009613A5" w:rsidRDefault="007801E8" w:rsidP="007801E8">
      <w:pPr>
        <w:spacing w:after="0" w:line="240" w:lineRule="auto"/>
        <w:contextualSpacing/>
        <w:rPr>
          <w:rFonts w:ascii="Cambria" w:eastAsia="Arial Narrow" w:hAnsi="Cambria" w:cs="Arial Narrow"/>
          <w:kern w:val="0"/>
          <w:sz w:val="20"/>
          <w:szCs w:val="20"/>
          <w14:ligatures w14:val="none"/>
        </w:rPr>
      </w:pPr>
      <w:r w:rsidRPr="009613A5">
        <w:rPr>
          <w:rFonts w:ascii="Cambria" w:eastAsia="Arial Narrow" w:hAnsi="Cambria" w:cs="Arial Narrow"/>
          <w:kern w:val="0"/>
          <w:sz w:val="20"/>
          <w:szCs w:val="20"/>
          <w14:ligatures w14:val="none"/>
        </w:rPr>
        <w:t>Vice-ministre de la pêche primaire et de la production aquacole</w:t>
      </w:r>
    </w:p>
    <w:p w14:paraId="3282532D" w14:textId="77777777" w:rsidR="007801E8" w:rsidRPr="009613A5" w:rsidRDefault="007801E8" w:rsidP="007801E8">
      <w:pPr>
        <w:spacing w:after="0" w:line="240" w:lineRule="auto"/>
        <w:contextualSpacing/>
        <w:rPr>
          <w:rFonts w:ascii="Cambria" w:eastAsia="Arial Narrow" w:hAnsi="Cambria" w:cs="Arial Narrow"/>
          <w:kern w:val="0"/>
          <w:sz w:val="20"/>
          <w:szCs w:val="20"/>
          <w14:ligatures w14:val="none"/>
        </w:rPr>
      </w:pPr>
      <w:r w:rsidRPr="009613A5">
        <w:rPr>
          <w:rFonts w:ascii="Cambria" w:eastAsia="Arial Narrow" w:hAnsi="Cambria" w:cs="Arial Narrow"/>
          <w:kern w:val="0"/>
          <w:sz w:val="20"/>
          <w:szCs w:val="20"/>
          <w14:ligatures w14:val="none"/>
        </w:rPr>
        <w:t>Ministère du pouvoir populaire pour la pêche et l'aquaculture</w:t>
      </w:r>
    </w:p>
    <w:p w14:paraId="2655BEB0" w14:textId="31ECC528" w:rsidR="000B2443" w:rsidRDefault="007801E8" w:rsidP="007801E8">
      <w:pPr>
        <w:spacing w:after="0" w:line="240" w:lineRule="auto"/>
        <w:contextualSpacing/>
        <w:rPr>
          <w:rFonts w:ascii="Cambria" w:eastAsia="Arial Narrow" w:hAnsi="Cambria" w:cs="Arial Narrow"/>
          <w:kern w:val="0"/>
          <w:sz w:val="20"/>
          <w:szCs w:val="20"/>
          <w14:ligatures w14:val="none"/>
        </w:rPr>
      </w:pPr>
      <w:r w:rsidRPr="009613A5">
        <w:rPr>
          <w:rFonts w:ascii="Cambria" w:eastAsia="Arial Narrow" w:hAnsi="Cambria" w:cs="Arial Narrow"/>
          <w:kern w:val="0"/>
          <w:sz w:val="20"/>
          <w:szCs w:val="20"/>
          <w14:ligatures w14:val="none"/>
        </w:rPr>
        <w:t>Décret n° 5 109 du 7 mars 2025, publié au Journal officiel de la République bolivarienne du Venezuela n°43 082 du 7 mars 2025</w:t>
      </w:r>
    </w:p>
    <w:p w14:paraId="48D6B21C" w14:textId="77777777" w:rsidR="007801E8" w:rsidRDefault="007801E8" w:rsidP="007801E8">
      <w:pPr>
        <w:spacing w:after="0" w:line="240" w:lineRule="auto"/>
        <w:contextualSpacing/>
        <w:rPr>
          <w:rFonts w:ascii="Cambria" w:eastAsia="Arial Narrow" w:hAnsi="Cambria" w:cs="Arial Narrow"/>
          <w:kern w:val="0"/>
          <w:sz w:val="20"/>
          <w:szCs w:val="20"/>
          <w14:ligatures w14:val="none"/>
        </w:rPr>
      </w:pPr>
    </w:p>
    <w:p w14:paraId="79165658" w14:textId="635467A5" w:rsidR="007801E8" w:rsidRPr="007801E8" w:rsidRDefault="007801E8" w:rsidP="007801E8">
      <w:pPr>
        <w:spacing w:after="0" w:line="240" w:lineRule="auto"/>
        <w:contextualSpacing/>
        <w:rPr>
          <w:rFonts w:ascii="Cambria" w:hAnsi="Cambria"/>
          <w:sz w:val="20"/>
          <w:szCs w:val="20"/>
        </w:rPr>
      </w:pPr>
    </w:p>
    <w:p w14:paraId="177DADA7" w14:textId="1ACD3DF4" w:rsidR="0058518E" w:rsidRPr="007801E8" w:rsidRDefault="0058518E">
      <w:pPr>
        <w:rPr>
          <w:rFonts w:ascii="Cambria" w:hAnsi="Cambria"/>
          <w:sz w:val="20"/>
          <w:szCs w:val="20"/>
        </w:rPr>
      </w:pPr>
      <w:r w:rsidRPr="007801E8">
        <w:rPr>
          <w:rFonts w:ascii="Cambria" w:hAnsi="Cambria"/>
          <w:sz w:val="20"/>
          <w:szCs w:val="20"/>
        </w:rPr>
        <w:br w:type="page"/>
      </w:r>
    </w:p>
    <w:p w14:paraId="4D0228D9" w14:textId="68270967" w:rsidR="0058518E" w:rsidRPr="00613043" w:rsidRDefault="00613043" w:rsidP="00613043">
      <w:pPr>
        <w:spacing w:after="0" w:line="240" w:lineRule="auto"/>
        <w:ind w:left="426" w:hanging="426"/>
        <w:jc w:val="both"/>
        <w:rPr>
          <w:rFonts w:ascii="Cambria" w:hAnsi="Cambria"/>
          <w:b/>
          <w:bCs/>
          <w:sz w:val="20"/>
          <w:szCs w:val="20"/>
        </w:rPr>
      </w:pPr>
      <w:r>
        <w:rPr>
          <w:rFonts w:ascii="Cambria" w:hAnsi="Cambria"/>
          <w:b/>
          <w:bCs/>
          <w:sz w:val="20"/>
          <w:szCs w:val="20"/>
        </w:rPr>
        <w:lastRenderedPageBreak/>
        <w:t xml:space="preserve">9. </w:t>
      </w:r>
      <w:r w:rsidR="00455E7D">
        <w:rPr>
          <w:rFonts w:ascii="Cambria" w:hAnsi="Cambria"/>
          <w:b/>
          <w:bCs/>
          <w:sz w:val="20"/>
          <w:szCs w:val="20"/>
        </w:rPr>
        <w:tab/>
      </w:r>
      <w:r w:rsidR="0058518E" w:rsidRPr="00613043">
        <w:rPr>
          <w:rFonts w:ascii="Cambria" w:hAnsi="Cambria"/>
          <w:b/>
          <w:bCs/>
          <w:sz w:val="20"/>
          <w:szCs w:val="20"/>
        </w:rPr>
        <w:t xml:space="preserve">Réponse du Mexique à Shark </w:t>
      </w:r>
      <w:proofErr w:type="spellStart"/>
      <w:r w:rsidR="0058518E" w:rsidRPr="00613043">
        <w:rPr>
          <w:rFonts w:ascii="Cambria" w:hAnsi="Cambria"/>
          <w:b/>
          <w:bCs/>
          <w:sz w:val="20"/>
          <w:szCs w:val="20"/>
        </w:rPr>
        <w:t>Advocates</w:t>
      </w:r>
      <w:proofErr w:type="spellEnd"/>
      <w:r w:rsidR="0058518E" w:rsidRPr="00613043">
        <w:rPr>
          <w:rFonts w:ascii="Cambria" w:hAnsi="Cambria"/>
          <w:b/>
          <w:bCs/>
          <w:sz w:val="20"/>
          <w:szCs w:val="20"/>
        </w:rPr>
        <w:t xml:space="preserve"> International (un projet de </w:t>
      </w:r>
      <w:r w:rsidR="0058518E" w:rsidRPr="00613043">
        <w:rPr>
          <w:rFonts w:ascii="Cambria" w:hAnsi="Cambria" w:cs="Arial"/>
          <w:b/>
          <w:bCs/>
          <w:sz w:val="20"/>
          <w:szCs w:val="20"/>
        </w:rPr>
        <w:t xml:space="preserve">The </w:t>
      </w:r>
      <w:proofErr w:type="spellStart"/>
      <w:r w:rsidR="0058518E" w:rsidRPr="00613043">
        <w:rPr>
          <w:rFonts w:ascii="Cambria" w:hAnsi="Cambria" w:cs="Arial"/>
          <w:b/>
          <w:bCs/>
          <w:sz w:val="20"/>
          <w:szCs w:val="20"/>
        </w:rPr>
        <w:t>Ocean</w:t>
      </w:r>
      <w:proofErr w:type="spellEnd"/>
      <w:r w:rsidR="0058518E" w:rsidRPr="00613043">
        <w:rPr>
          <w:rFonts w:ascii="Cambria" w:hAnsi="Cambria" w:cs="Arial"/>
          <w:b/>
          <w:bCs/>
          <w:sz w:val="20"/>
          <w:szCs w:val="20"/>
        </w:rPr>
        <w:t xml:space="preserve"> </w:t>
      </w:r>
      <w:proofErr w:type="spellStart"/>
      <w:r w:rsidR="0058518E" w:rsidRPr="00613043">
        <w:rPr>
          <w:rFonts w:ascii="Cambria" w:hAnsi="Cambria" w:cs="Arial"/>
          <w:b/>
          <w:bCs/>
          <w:sz w:val="20"/>
          <w:szCs w:val="20"/>
        </w:rPr>
        <w:t>Foundation</w:t>
      </w:r>
      <w:proofErr w:type="spellEnd"/>
      <w:r w:rsidR="0058518E" w:rsidRPr="00613043">
        <w:rPr>
          <w:rFonts w:ascii="Cambria" w:hAnsi="Cambria" w:cs="Arial"/>
          <w:b/>
          <w:bCs/>
          <w:sz w:val="20"/>
          <w:szCs w:val="20"/>
        </w:rPr>
        <w:t xml:space="preserve">), </w:t>
      </w:r>
      <w:proofErr w:type="spellStart"/>
      <w:r w:rsidR="0058518E" w:rsidRPr="00613043">
        <w:rPr>
          <w:rFonts w:ascii="Cambria" w:hAnsi="Cambria" w:cs="Arial"/>
          <w:b/>
          <w:bCs/>
          <w:sz w:val="20"/>
          <w:szCs w:val="20"/>
        </w:rPr>
        <w:t>Ecology</w:t>
      </w:r>
      <w:proofErr w:type="spellEnd"/>
      <w:r w:rsidR="0058518E" w:rsidRPr="00613043">
        <w:rPr>
          <w:rFonts w:ascii="Cambria" w:hAnsi="Cambria" w:cs="Arial"/>
          <w:b/>
          <w:bCs/>
          <w:sz w:val="20"/>
          <w:szCs w:val="20"/>
        </w:rPr>
        <w:t xml:space="preserve"> Action Centre et Shark Trust </w:t>
      </w:r>
      <w:r w:rsidR="0058518E" w:rsidRPr="00613043">
        <w:rPr>
          <w:rFonts w:ascii="Cambria" w:hAnsi="Cambria"/>
          <w:b/>
          <w:bCs/>
          <w:sz w:val="20"/>
          <w:szCs w:val="20"/>
        </w:rPr>
        <w:t>concernant une non-application potentielle (document B ci-dessus)</w:t>
      </w:r>
    </w:p>
    <w:p w14:paraId="3573E7FB" w14:textId="77777777" w:rsidR="00605F5C" w:rsidRDefault="00605F5C" w:rsidP="00605F5C">
      <w:pPr>
        <w:spacing w:after="0" w:line="240" w:lineRule="auto"/>
        <w:jc w:val="both"/>
        <w:rPr>
          <w:rFonts w:ascii="Cambria" w:hAnsi="Cambria"/>
          <w:sz w:val="20"/>
          <w:szCs w:val="20"/>
        </w:rPr>
      </w:pPr>
    </w:p>
    <w:p w14:paraId="405AAACC" w14:textId="248DFFEA" w:rsidR="00A00F1F" w:rsidRPr="00455E7D" w:rsidRDefault="00A00F1F" w:rsidP="00A00F1F">
      <w:pPr>
        <w:spacing w:after="0" w:line="240" w:lineRule="auto"/>
        <w:jc w:val="center"/>
        <w:rPr>
          <w:rFonts w:ascii="Cambria" w:hAnsi="Cambria"/>
          <w:bCs/>
          <w:sz w:val="20"/>
          <w:szCs w:val="20"/>
        </w:rPr>
      </w:pPr>
      <w:r w:rsidRPr="00455E7D">
        <w:rPr>
          <w:rFonts w:ascii="Cambria" w:hAnsi="Cambria"/>
          <w:sz w:val="20"/>
          <w:szCs w:val="20"/>
        </w:rPr>
        <w:t>DIRECTION GENERALE DE LA PLANIFICATION,</w:t>
      </w:r>
    </w:p>
    <w:p w14:paraId="7157221B" w14:textId="77777777" w:rsidR="00A00F1F" w:rsidRPr="00455E7D" w:rsidRDefault="00A00F1F" w:rsidP="00A00F1F">
      <w:pPr>
        <w:spacing w:after="0" w:line="240" w:lineRule="auto"/>
        <w:jc w:val="center"/>
        <w:rPr>
          <w:rFonts w:ascii="Cambria" w:hAnsi="Cambria"/>
          <w:bCs/>
          <w:sz w:val="20"/>
          <w:szCs w:val="20"/>
        </w:rPr>
      </w:pPr>
      <w:r w:rsidRPr="00455E7D">
        <w:rPr>
          <w:rFonts w:ascii="Cambria" w:hAnsi="Cambria"/>
          <w:sz w:val="20"/>
          <w:szCs w:val="20"/>
        </w:rPr>
        <w:t>DE LA PROGRAMMATION ET DE L'ÉVALUATION</w:t>
      </w:r>
    </w:p>
    <w:p w14:paraId="5052F263" w14:textId="77777777" w:rsidR="008A5981" w:rsidRPr="00455E7D" w:rsidRDefault="008A5981" w:rsidP="00605F5C">
      <w:pPr>
        <w:spacing w:after="0" w:line="240" w:lineRule="auto"/>
        <w:jc w:val="both"/>
        <w:rPr>
          <w:rFonts w:ascii="Cambria" w:hAnsi="Cambria"/>
          <w:sz w:val="20"/>
          <w:szCs w:val="20"/>
        </w:rPr>
      </w:pPr>
    </w:p>
    <w:p w14:paraId="7377C7C7" w14:textId="77777777" w:rsidR="00A00F1F" w:rsidRPr="00455E7D" w:rsidRDefault="00A00F1F" w:rsidP="00A00F1F">
      <w:pPr>
        <w:spacing w:after="0" w:line="240" w:lineRule="auto"/>
        <w:jc w:val="both"/>
        <w:rPr>
          <w:rFonts w:ascii="Cambria" w:hAnsi="Cambria"/>
          <w:sz w:val="20"/>
          <w:szCs w:val="20"/>
        </w:rPr>
      </w:pPr>
    </w:p>
    <w:p w14:paraId="55380A50" w14:textId="77777777" w:rsidR="00A00F1F" w:rsidRPr="00455E7D" w:rsidRDefault="00A00F1F" w:rsidP="00A00F1F">
      <w:pPr>
        <w:spacing w:after="0" w:line="240" w:lineRule="auto"/>
        <w:jc w:val="right"/>
        <w:rPr>
          <w:rFonts w:ascii="Cambria" w:hAnsi="Cambria"/>
          <w:sz w:val="20"/>
          <w:szCs w:val="20"/>
        </w:rPr>
      </w:pPr>
      <w:r w:rsidRPr="00455E7D">
        <w:rPr>
          <w:rFonts w:ascii="Cambria" w:hAnsi="Cambria"/>
          <w:sz w:val="20"/>
          <w:szCs w:val="20"/>
        </w:rPr>
        <w:t>Mazatlán, Sinaloa, le 16 octobre 2025</w:t>
      </w:r>
    </w:p>
    <w:p w14:paraId="61F08F87" w14:textId="77777777" w:rsidR="00A00F1F" w:rsidRPr="00455E7D" w:rsidRDefault="00A00F1F" w:rsidP="00A00F1F">
      <w:pPr>
        <w:spacing w:after="0" w:line="240" w:lineRule="auto"/>
        <w:jc w:val="both"/>
        <w:rPr>
          <w:rFonts w:ascii="Cambria" w:hAnsi="Cambria"/>
          <w:sz w:val="20"/>
          <w:szCs w:val="20"/>
        </w:rPr>
      </w:pPr>
    </w:p>
    <w:p w14:paraId="219C53D8" w14:textId="77777777" w:rsidR="00A00F1F" w:rsidRPr="00455E7D" w:rsidRDefault="00A00F1F" w:rsidP="00A00F1F">
      <w:pPr>
        <w:spacing w:after="0" w:line="240" w:lineRule="auto"/>
        <w:jc w:val="both"/>
        <w:rPr>
          <w:rFonts w:ascii="Cambria" w:hAnsi="Cambria"/>
          <w:bCs/>
          <w:sz w:val="20"/>
          <w:szCs w:val="20"/>
        </w:rPr>
      </w:pPr>
      <w:r w:rsidRPr="00455E7D">
        <w:rPr>
          <w:rFonts w:ascii="Cambria" w:hAnsi="Cambria"/>
          <w:sz w:val="20"/>
          <w:szCs w:val="20"/>
        </w:rPr>
        <w:t>M. Camille Jean Pierre Manel</w:t>
      </w:r>
    </w:p>
    <w:p w14:paraId="37E42D1D" w14:textId="77777777" w:rsidR="00A00F1F" w:rsidRPr="00455E7D" w:rsidRDefault="00A00F1F" w:rsidP="00A00F1F">
      <w:pPr>
        <w:spacing w:after="0" w:line="240" w:lineRule="auto"/>
        <w:jc w:val="both"/>
        <w:rPr>
          <w:rFonts w:ascii="Cambria" w:hAnsi="Cambria"/>
          <w:sz w:val="20"/>
          <w:szCs w:val="20"/>
        </w:rPr>
      </w:pPr>
      <w:r w:rsidRPr="00455E7D">
        <w:rPr>
          <w:rFonts w:ascii="Cambria" w:hAnsi="Cambria"/>
          <w:sz w:val="20"/>
          <w:szCs w:val="20"/>
        </w:rPr>
        <w:t>Secrétaire exécutif de la Commission internationale</w:t>
      </w:r>
    </w:p>
    <w:p w14:paraId="054952E7" w14:textId="7E951218" w:rsidR="00A00F1F" w:rsidRPr="00455E7D" w:rsidRDefault="00A00F1F" w:rsidP="00A00F1F">
      <w:pPr>
        <w:spacing w:after="0" w:line="240" w:lineRule="auto"/>
        <w:jc w:val="both"/>
        <w:rPr>
          <w:rFonts w:ascii="Cambria" w:hAnsi="Cambria"/>
          <w:bCs/>
          <w:sz w:val="20"/>
          <w:szCs w:val="20"/>
        </w:rPr>
      </w:pPr>
      <w:r w:rsidRPr="00455E7D">
        <w:rPr>
          <w:rFonts w:ascii="Cambria" w:hAnsi="Cambria"/>
          <w:sz w:val="20"/>
          <w:szCs w:val="20"/>
        </w:rPr>
        <w:t>pour la conservation des thonidés de l´Atlantique (ICCAT)</w:t>
      </w:r>
    </w:p>
    <w:p w14:paraId="64BF2088" w14:textId="77777777" w:rsidR="00A00F1F" w:rsidRPr="00455E7D" w:rsidRDefault="00A00F1F" w:rsidP="00A00F1F">
      <w:pPr>
        <w:spacing w:after="0" w:line="240" w:lineRule="auto"/>
        <w:jc w:val="both"/>
        <w:rPr>
          <w:rFonts w:ascii="Cambria" w:hAnsi="Cambria"/>
          <w:sz w:val="20"/>
          <w:szCs w:val="20"/>
        </w:rPr>
      </w:pPr>
    </w:p>
    <w:p w14:paraId="57009E3C" w14:textId="77777777" w:rsidR="00A00F1F" w:rsidRPr="00455E7D" w:rsidRDefault="00A00F1F" w:rsidP="00A5348B">
      <w:pPr>
        <w:spacing w:after="0" w:line="240" w:lineRule="auto"/>
        <w:jc w:val="right"/>
        <w:rPr>
          <w:rFonts w:ascii="Cambria" w:hAnsi="Cambria"/>
          <w:sz w:val="20"/>
          <w:szCs w:val="20"/>
        </w:rPr>
      </w:pPr>
      <w:r w:rsidRPr="00455E7D">
        <w:rPr>
          <w:rFonts w:ascii="Cambria" w:hAnsi="Cambria"/>
          <w:sz w:val="20"/>
          <w:szCs w:val="20"/>
        </w:rPr>
        <w:t xml:space="preserve">Courrier nº </w:t>
      </w:r>
      <w:proofErr w:type="gramStart"/>
      <w:r w:rsidRPr="00455E7D">
        <w:rPr>
          <w:rFonts w:ascii="Cambria" w:hAnsi="Cambria"/>
          <w:sz w:val="20"/>
          <w:szCs w:val="20"/>
        </w:rPr>
        <w:t>DGPPE.-</w:t>
      </w:r>
      <w:proofErr w:type="gramEnd"/>
      <w:r w:rsidRPr="00455E7D">
        <w:rPr>
          <w:rFonts w:ascii="Cambria" w:hAnsi="Cambria"/>
          <w:sz w:val="20"/>
          <w:szCs w:val="20"/>
        </w:rPr>
        <w:t>19450/240925</w:t>
      </w:r>
    </w:p>
    <w:p w14:paraId="6A1B5B3B" w14:textId="77777777" w:rsidR="008A5981" w:rsidRPr="00455E7D" w:rsidRDefault="008A5981" w:rsidP="00605F5C">
      <w:pPr>
        <w:spacing w:after="0" w:line="240" w:lineRule="auto"/>
        <w:jc w:val="both"/>
        <w:rPr>
          <w:rFonts w:ascii="Cambria" w:hAnsi="Cambria"/>
          <w:sz w:val="20"/>
          <w:szCs w:val="20"/>
        </w:rPr>
      </w:pPr>
    </w:p>
    <w:p w14:paraId="753F7518" w14:textId="77777777" w:rsidR="00A5348B" w:rsidRPr="00455E7D" w:rsidRDefault="00A5348B" w:rsidP="00A5348B">
      <w:pPr>
        <w:spacing w:after="0" w:line="240" w:lineRule="auto"/>
        <w:jc w:val="both"/>
        <w:rPr>
          <w:rFonts w:ascii="Cambria" w:hAnsi="Cambria"/>
          <w:sz w:val="20"/>
          <w:szCs w:val="20"/>
        </w:rPr>
      </w:pPr>
      <w:r w:rsidRPr="00455E7D">
        <w:rPr>
          <w:rFonts w:ascii="Cambria" w:hAnsi="Cambria"/>
          <w:sz w:val="20"/>
          <w:szCs w:val="20"/>
        </w:rPr>
        <w:t xml:space="preserve">J'ai le plaisir de vous écrire afin de donner suite à votre courrier S25-07347 concernant la lettre de Shark </w:t>
      </w:r>
      <w:proofErr w:type="spellStart"/>
      <w:r w:rsidRPr="00455E7D">
        <w:rPr>
          <w:rFonts w:ascii="Cambria" w:hAnsi="Cambria"/>
          <w:sz w:val="20"/>
          <w:szCs w:val="20"/>
        </w:rPr>
        <w:t>Advocates</w:t>
      </w:r>
      <w:proofErr w:type="spellEnd"/>
      <w:r w:rsidRPr="00455E7D">
        <w:rPr>
          <w:rFonts w:ascii="Cambria" w:hAnsi="Cambria"/>
          <w:sz w:val="20"/>
          <w:szCs w:val="20"/>
        </w:rPr>
        <w:t xml:space="preserve"> International, </w:t>
      </w:r>
      <w:proofErr w:type="spellStart"/>
      <w:r w:rsidRPr="00455E7D">
        <w:rPr>
          <w:rFonts w:ascii="Cambria" w:hAnsi="Cambria"/>
          <w:sz w:val="20"/>
          <w:szCs w:val="20"/>
        </w:rPr>
        <w:t>Ecology</w:t>
      </w:r>
      <w:proofErr w:type="spellEnd"/>
      <w:r w:rsidRPr="00455E7D">
        <w:rPr>
          <w:rFonts w:ascii="Cambria" w:hAnsi="Cambria"/>
          <w:sz w:val="20"/>
          <w:szCs w:val="20"/>
        </w:rPr>
        <w:t xml:space="preserve"> Action Centre et Shark Trust qui signale un éventuel non-respect des mesures de conservation et de gestion de l’ICCAT par le Mexique, notamment en ce qui concerne les points suivants :</w:t>
      </w:r>
    </w:p>
    <w:p w14:paraId="1E7C010C" w14:textId="77777777" w:rsidR="00A5348B" w:rsidRPr="00455E7D" w:rsidRDefault="00A5348B" w:rsidP="00A5348B">
      <w:pPr>
        <w:spacing w:after="0" w:line="240" w:lineRule="auto"/>
        <w:jc w:val="both"/>
        <w:rPr>
          <w:rFonts w:ascii="Cambria" w:hAnsi="Cambria"/>
          <w:sz w:val="20"/>
          <w:szCs w:val="20"/>
        </w:rPr>
      </w:pPr>
    </w:p>
    <w:p w14:paraId="1640EF6C" w14:textId="77777777" w:rsidR="00A5348B" w:rsidRPr="00455E7D" w:rsidRDefault="00A5348B" w:rsidP="00A5348B">
      <w:pPr>
        <w:numPr>
          <w:ilvl w:val="0"/>
          <w:numId w:val="26"/>
        </w:numPr>
        <w:spacing w:after="0" w:line="240" w:lineRule="auto"/>
        <w:ind w:left="851" w:hanging="425"/>
        <w:jc w:val="both"/>
        <w:rPr>
          <w:rFonts w:ascii="Cambria" w:hAnsi="Cambria"/>
          <w:sz w:val="20"/>
          <w:szCs w:val="20"/>
        </w:rPr>
      </w:pPr>
      <w:r w:rsidRPr="00455E7D">
        <w:rPr>
          <w:rFonts w:ascii="Cambria" w:hAnsi="Cambria"/>
          <w:sz w:val="20"/>
          <w:szCs w:val="20"/>
        </w:rPr>
        <w:t>Demande de mise à jour sur l'état d'une réglementation nationale visant à mettre en œuvre les interdictions de l'ICCAT concernant les requins océaniques et question sur l'existence ou non de réglementations mexicaines en vigueur visant à restreindre la capture/le débarquement de cette espèce exceptionnellement décimée.</w:t>
      </w:r>
    </w:p>
    <w:p w14:paraId="542DAF57" w14:textId="77777777" w:rsidR="00A5348B" w:rsidRPr="00455E7D" w:rsidRDefault="00A5348B" w:rsidP="00A5348B">
      <w:pPr>
        <w:spacing w:after="0" w:line="240" w:lineRule="auto"/>
        <w:ind w:left="851" w:hanging="425"/>
        <w:jc w:val="both"/>
        <w:rPr>
          <w:rFonts w:ascii="Cambria" w:hAnsi="Cambria"/>
          <w:sz w:val="20"/>
          <w:szCs w:val="20"/>
        </w:rPr>
      </w:pPr>
    </w:p>
    <w:p w14:paraId="77AC83C7" w14:textId="77777777" w:rsidR="00A5348B" w:rsidRPr="00455E7D" w:rsidRDefault="00A5348B" w:rsidP="00A5348B">
      <w:pPr>
        <w:numPr>
          <w:ilvl w:val="0"/>
          <w:numId w:val="26"/>
        </w:numPr>
        <w:spacing w:after="0" w:line="240" w:lineRule="auto"/>
        <w:ind w:left="851" w:hanging="425"/>
        <w:jc w:val="both"/>
        <w:rPr>
          <w:rFonts w:ascii="Cambria" w:hAnsi="Cambria"/>
          <w:sz w:val="20"/>
          <w:szCs w:val="20"/>
        </w:rPr>
      </w:pPr>
      <w:r w:rsidRPr="00455E7D">
        <w:rPr>
          <w:rFonts w:ascii="Cambria" w:hAnsi="Cambria"/>
          <w:sz w:val="20"/>
          <w:szCs w:val="20"/>
        </w:rPr>
        <w:t>Intérêt à savoir si la législation appropriée sera renforcée afin de faciliter la remise à l'eau rapide des requins océaniques, des requins-marteaux et des requins soyeux, au moyen d'un document contraignant.</w:t>
      </w:r>
    </w:p>
    <w:p w14:paraId="30486E11" w14:textId="77777777" w:rsidR="00A5348B" w:rsidRPr="00455E7D" w:rsidRDefault="00A5348B" w:rsidP="00A5348B">
      <w:pPr>
        <w:spacing w:after="0" w:line="240" w:lineRule="auto"/>
        <w:jc w:val="both"/>
        <w:rPr>
          <w:rFonts w:ascii="Cambria" w:hAnsi="Cambria"/>
          <w:b/>
          <w:sz w:val="20"/>
          <w:szCs w:val="20"/>
        </w:rPr>
      </w:pPr>
    </w:p>
    <w:p w14:paraId="65B356EB" w14:textId="77777777" w:rsidR="00A5348B" w:rsidRPr="00455E7D" w:rsidRDefault="00A5348B" w:rsidP="00A5348B">
      <w:pPr>
        <w:spacing w:after="0" w:line="240" w:lineRule="auto"/>
        <w:jc w:val="both"/>
        <w:rPr>
          <w:rFonts w:ascii="Cambria" w:hAnsi="Cambria"/>
          <w:sz w:val="20"/>
          <w:szCs w:val="20"/>
        </w:rPr>
      </w:pPr>
      <w:r w:rsidRPr="00455E7D">
        <w:rPr>
          <w:rFonts w:ascii="Cambria" w:hAnsi="Cambria"/>
          <w:sz w:val="20"/>
          <w:szCs w:val="20"/>
        </w:rPr>
        <w:t>À cet égard, je me permets de vous signaler que, conformément à l'engagement pris par le Mexique lors de la 24e réunion extraordinaire de la Commission internationale pour la conservation des thonidés de l'Atlantique (ICCAT) qui s'est tenue à Limassol, Chypre, du 11 au 18 novembre 2024, il a été décidé ce qui suit :</w:t>
      </w:r>
    </w:p>
    <w:p w14:paraId="2C1A5FEC" w14:textId="77777777" w:rsidR="00A5348B" w:rsidRPr="00455E7D" w:rsidRDefault="00A5348B" w:rsidP="00A5348B">
      <w:pPr>
        <w:spacing w:after="0" w:line="240" w:lineRule="auto"/>
        <w:jc w:val="both"/>
        <w:rPr>
          <w:rFonts w:ascii="Cambria" w:hAnsi="Cambria"/>
          <w:sz w:val="20"/>
          <w:szCs w:val="20"/>
        </w:rPr>
      </w:pPr>
    </w:p>
    <w:p w14:paraId="0ADE9F74" w14:textId="77777777" w:rsidR="00A5348B" w:rsidRPr="00455E7D" w:rsidRDefault="00A5348B" w:rsidP="00A5348B">
      <w:pPr>
        <w:numPr>
          <w:ilvl w:val="0"/>
          <w:numId w:val="26"/>
        </w:numPr>
        <w:spacing w:after="0" w:line="240" w:lineRule="auto"/>
        <w:ind w:left="851" w:hanging="425"/>
        <w:jc w:val="both"/>
        <w:rPr>
          <w:rFonts w:ascii="Cambria" w:hAnsi="Cambria"/>
          <w:sz w:val="20"/>
          <w:szCs w:val="20"/>
        </w:rPr>
      </w:pPr>
      <w:r w:rsidRPr="00455E7D">
        <w:rPr>
          <w:rFonts w:ascii="Cambria" w:hAnsi="Cambria"/>
          <w:sz w:val="20"/>
          <w:szCs w:val="20"/>
        </w:rPr>
        <w:t>Le 2 octobre 2025, le Journal officiel de la Fédération (DOF) l</w:t>
      </w:r>
      <w:proofErr w:type="gramStart"/>
      <w:r w:rsidRPr="00455E7D">
        <w:rPr>
          <w:rFonts w:ascii="Cambria" w:hAnsi="Cambria"/>
          <w:sz w:val="20"/>
          <w:szCs w:val="20"/>
        </w:rPr>
        <w:t>'«</w:t>
      </w:r>
      <w:proofErr w:type="gramEnd"/>
      <w:r w:rsidRPr="00455E7D">
        <w:rPr>
          <w:rFonts w:ascii="Cambria" w:hAnsi="Cambria"/>
          <w:sz w:val="20"/>
          <w:szCs w:val="20"/>
        </w:rPr>
        <w:t xml:space="preserve"> Accord établissant diverses dispositions relatives à la pêche accessoire des requins dans la pêche des thonidés par les grands palangriers dans le golfe du Mexique, la mer des Caraïbes et la zone de la Convention de la Commission internationale pour la conservation des thonidés de l'Atlantique (ICCAT) ».</w:t>
      </w:r>
    </w:p>
    <w:p w14:paraId="1997D9E5" w14:textId="77777777" w:rsidR="00A5348B" w:rsidRPr="00455E7D" w:rsidRDefault="00A5348B" w:rsidP="00A5348B">
      <w:pPr>
        <w:spacing w:after="0" w:line="240" w:lineRule="auto"/>
        <w:jc w:val="both"/>
        <w:rPr>
          <w:rFonts w:ascii="Cambria" w:hAnsi="Cambria"/>
          <w:sz w:val="20"/>
          <w:szCs w:val="20"/>
        </w:rPr>
      </w:pPr>
    </w:p>
    <w:p w14:paraId="718ED4DE" w14:textId="2CF03407" w:rsidR="00A5348B" w:rsidRPr="00455E7D" w:rsidRDefault="00A5348B" w:rsidP="00A5348B">
      <w:pPr>
        <w:numPr>
          <w:ilvl w:val="0"/>
          <w:numId w:val="26"/>
        </w:numPr>
        <w:spacing w:after="0" w:line="240" w:lineRule="auto"/>
        <w:ind w:left="851" w:hanging="425"/>
        <w:jc w:val="both"/>
        <w:rPr>
          <w:rFonts w:ascii="Cambria" w:hAnsi="Cambria"/>
          <w:sz w:val="20"/>
          <w:szCs w:val="20"/>
        </w:rPr>
      </w:pPr>
      <w:r w:rsidRPr="00455E7D">
        <w:rPr>
          <w:rFonts w:ascii="Cambria" w:hAnsi="Cambria"/>
          <w:sz w:val="20"/>
          <w:szCs w:val="20"/>
        </w:rPr>
        <w:t xml:space="preserve">Cet instrument normatif contraignant renforce l'application nationale des Recommandations 09-07, 10-07 et 10-08, garantissant leur respect intégral. Parmi ses principales dispositions, l'accord interdit de conserver à bord, de stocker, de transborder et de débarquer, que ce </w:t>
      </w:r>
      <w:proofErr w:type="gramStart"/>
      <w:r w:rsidRPr="00455E7D">
        <w:rPr>
          <w:rFonts w:ascii="Cambria" w:hAnsi="Cambria"/>
          <w:sz w:val="20"/>
          <w:szCs w:val="20"/>
        </w:rPr>
        <w:t>soit</w:t>
      </w:r>
      <w:proofErr w:type="gramEnd"/>
      <w:r w:rsidRPr="00455E7D">
        <w:rPr>
          <w:rFonts w:ascii="Cambria" w:hAnsi="Cambria"/>
          <w:sz w:val="20"/>
          <w:szCs w:val="20"/>
        </w:rPr>
        <w:t xml:space="preserve"> des spécimens entiers ou des parties de ceux-ci, les espèces suivantes capturées accidentellement dans la zone de la Convention de l’ICCAT</w:t>
      </w:r>
      <w:r w:rsidR="00455E7D">
        <w:rPr>
          <w:rFonts w:ascii="Cambria" w:hAnsi="Cambria"/>
          <w:sz w:val="20"/>
          <w:szCs w:val="20"/>
        </w:rPr>
        <w:t> :</w:t>
      </w:r>
    </w:p>
    <w:p w14:paraId="0F894F13" w14:textId="77777777" w:rsidR="00A5348B" w:rsidRPr="00455E7D" w:rsidRDefault="00A5348B" w:rsidP="00A5348B">
      <w:pPr>
        <w:spacing w:after="0" w:line="240" w:lineRule="auto"/>
        <w:jc w:val="both"/>
        <w:rPr>
          <w:rFonts w:ascii="Cambria" w:hAnsi="Cambria"/>
          <w:sz w:val="20"/>
          <w:szCs w:val="20"/>
        </w:rPr>
      </w:pPr>
    </w:p>
    <w:p w14:paraId="21AB3A49" w14:textId="77777777" w:rsidR="00A5348B" w:rsidRPr="00455E7D" w:rsidRDefault="00A5348B" w:rsidP="00A5348B">
      <w:pPr>
        <w:numPr>
          <w:ilvl w:val="0"/>
          <w:numId w:val="27"/>
        </w:numPr>
        <w:spacing w:after="0" w:line="240" w:lineRule="auto"/>
        <w:ind w:left="1276" w:hanging="425"/>
        <w:jc w:val="both"/>
        <w:rPr>
          <w:rFonts w:ascii="Cambria" w:hAnsi="Cambria"/>
          <w:sz w:val="20"/>
          <w:szCs w:val="20"/>
        </w:rPr>
      </w:pPr>
      <w:r w:rsidRPr="00455E7D">
        <w:rPr>
          <w:rFonts w:ascii="Cambria" w:hAnsi="Cambria"/>
          <w:sz w:val="20"/>
          <w:szCs w:val="20"/>
        </w:rPr>
        <w:t xml:space="preserve">Renard à gros yeux </w:t>
      </w:r>
      <w:r w:rsidRPr="00455E7D">
        <w:rPr>
          <w:rFonts w:ascii="Cambria" w:hAnsi="Cambria"/>
          <w:i/>
          <w:sz w:val="20"/>
          <w:szCs w:val="20"/>
        </w:rPr>
        <w:t xml:space="preserve">(Alopias </w:t>
      </w:r>
      <w:proofErr w:type="spellStart"/>
      <w:r w:rsidRPr="00455E7D">
        <w:rPr>
          <w:rFonts w:ascii="Cambria" w:hAnsi="Cambria"/>
          <w:i/>
          <w:sz w:val="20"/>
          <w:szCs w:val="20"/>
        </w:rPr>
        <w:t>supercilliosus</w:t>
      </w:r>
      <w:proofErr w:type="spellEnd"/>
      <w:r w:rsidRPr="00455E7D">
        <w:rPr>
          <w:rFonts w:ascii="Cambria" w:hAnsi="Cambria"/>
          <w:i/>
          <w:sz w:val="20"/>
          <w:szCs w:val="20"/>
        </w:rPr>
        <w:t>).</w:t>
      </w:r>
    </w:p>
    <w:p w14:paraId="40E7C6B4" w14:textId="77777777" w:rsidR="00A5348B" w:rsidRPr="00455E7D" w:rsidRDefault="00A5348B" w:rsidP="00A5348B">
      <w:pPr>
        <w:numPr>
          <w:ilvl w:val="0"/>
          <w:numId w:val="27"/>
        </w:numPr>
        <w:spacing w:after="0" w:line="240" w:lineRule="auto"/>
        <w:ind w:left="1276" w:hanging="425"/>
        <w:jc w:val="both"/>
        <w:rPr>
          <w:rFonts w:ascii="Cambria" w:hAnsi="Cambria"/>
          <w:i/>
          <w:sz w:val="20"/>
          <w:szCs w:val="20"/>
        </w:rPr>
      </w:pPr>
      <w:r w:rsidRPr="00455E7D">
        <w:rPr>
          <w:rFonts w:ascii="Cambria" w:hAnsi="Cambria"/>
          <w:sz w:val="20"/>
          <w:szCs w:val="20"/>
        </w:rPr>
        <w:t xml:space="preserve">Requin océanique </w:t>
      </w:r>
      <w:r w:rsidRPr="00455E7D">
        <w:rPr>
          <w:rFonts w:ascii="Cambria" w:hAnsi="Cambria"/>
          <w:i/>
          <w:sz w:val="20"/>
          <w:szCs w:val="20"/>
        </w:rPr>
        <w:t>(</w:t>
      </w:r>
      <w:proofErr w:type="spellStart"/>
      <w:r w:rsidRPr="00455E7D">
        <w:rPr>
          <w:rFonts w:ascii="Cambria" w:hAnsi="Cambria"/>
          <w:i/>
          <w:sz w:val="20"/>
          <w:szCs w:val="20"/>
        </w:rPr>
        <w:t>Carcharhinus</w:t>
      </w:r>
      <w:proofErr w:type="spellEnd"/>
      <w:r w:rsidRPr="00455E7D">
        <w:rPr>
          <w:rFonts w:ascii="Cambria" w:hAnsi="Cambria"/>
          <w:i/>
          <w:sz w:val="20"/>
          <w:szCs w:val="20"/>
        </w:rPr>
        <w:t xml:space="preserve"> </w:t>
      </w:r>
      <w:proofErr w:type="spellStart"/>
      <w:r w:rsidRPr="00455E7D">
        <w:rPr>
          <w:rFonts w:ascii="Cambria" w:hAnsi="Cambria"/>
          <w:i/>
          <w:sz w:val="20"/>
          <w:szCs w:val="20"/>
        </w:rPr>
        <w:t>longimanus</w:t>
      </w:r>
      <w:proofErr w:type="spellEnd"/>
      <w:r w:rsidRPr="00455E7D">
        <w:rPr>
          <w:rFonts w:ascii="Cambria" w:hAnsi="Cambria"/>
          <w:i/>
          <w:sz w:val="20"/>
          <w:szCs w:val="20"/>
        </w:rPr>
        <w:t xml:space="preserve">), </w:t>
      </w:r>
      <w:r w:rsidRPr="00455E7D">
        <w:rPr>
          <w:rFonts w:ascii="Cambria" w:hAnsi="Cambria"/>
          <w:sz w:val="20"/>
          <w:szCs w:val="20"/>
        </w:rPr>
        <w:t xml:space="preserve">requins du genre </w:t>
      </w:r>
      <w:proofErr w:type="spellStart"/>
      <w:r w:rsidRPr="00455E7D">
        <w:rPr>
          <w:rFonts w:ascii="Cambria" w:hAnsi="Cambria"/>
          <w:i/>
          <w:sz w:val="20"/>
          <w:szCs w:val="20"/>
        </w:rPr>
        <w:t>Sphyrna</w:t>
      </w:r>
      <w:proofErr w:type="spellEnd"/>
      <w:r w:rsidRPr="00455E7D">
        <w:rPr>
          <w:rFonts w:ascii="Cambria" w:hAnsi="Cambria"/>
          <w:i/>
          <w:sz w:val="20"/>
          <w:szCs w:val="20"/>
        </w:rPr>
        <w:t xml:space="preserve"> </w:t>
      </w:r>
      <w:r w:rsidRPr="00455E7D">
        <w:rPr>
          <w:rFonts w:ascii="Cambria" w:hAnsi="Cambria"/>
          <w:sz w:val="20"/>
          <w:szCs w:val="20"/>
        </w:rPr>
        <w:t xml:space="preserve">(requin-marteau) à l'exception de l'espèce </w:t>
      </w:r>
      <w:proofErr w:type="spellStart"/>
      <w:r w:rsidRPr="00455E7D">
        <w:rPr>
          <w:rFonts w:ascii="Cambria" w:hAnsi="Cambria"/>
          <w:i/>
          <w:iCs/>
          <w:sz w:val="20"/>
          <w:szCs w:val="20"/>
        </w:rPr>
        <w:t>Sphyrna</w:t>
      </w:r>
      <w:proofErr w:type="spellEnd"/>
      <w:r w:rsidRPr="00455E7D">
        <w:rPr>
          <w:rFonts w:ascii="Cambria" w:hAnsi="Cambria"/>
          <w:i/>
          <w:iCs/>
          <w:sz w:val="20"/>
          <w:szCs w:val="20"/>
        </w:rPr>
        <w:t xml:space="preserve"> </w:t>
      </w:r>
      <w:proofErr w:type="spellStart"/>
      <w:r w:rsidRPr="00455E7D">
        <w:rPr>
          <w:rFonts w:ascii="Cambria" w:hAnsi="Cambria"/>
          <w:i/>
          <w:iCs/>
          <w:sz w:val="20"/>
          <w:szCs w:val="20"/>
        </w:rPr>
        <w:t>tiburo</w:t>
      </w:r>
      <w:proofErr w:type="spellEnd"/>
      <w:r w:rsidRPr="00455E7D">
        <w:rPr>
          <w:rFonts w:ascii="Cambria" w:hAnsi="Cambria"/>
          <w:sz w:val="20"/>
          <w:szCs w:val="20"/>
        </w:rPr>
        <w:t>.</w:t>
      </w:r>
    </w:p>
    <w:p w14:paraId="16BECC79" w14:textId="77777777" w:rsidR="00A5348B" w:rsidRPr="00455E7D" w:rsidRDefault="00A5348B" w:rsidP="00A5348B">
      <w:pPr>
        <w:numPr>
          <w:ilvl w:val="0"/>
          <w:numId w:val="27"/>
        </w:numPr>
        <w:spacing w:after="0" w:line="240" w:lineRule="auto"/>
        <w:ind w:left="1276" w:hanging="425"/>
        <w:jc w:val="both"/>
        <w:rPr>
          <w:rFonts w:ascii="Cambria" w:hAnsi="Cambria"/>
          <w:sz w:val="20"/>
          <w:szCs w:val="20"/>
        </w:rPr>
      </w:pPr>
      <w:r w:rsidRPr="00455E7D">
        <w:rPr>
          <w:rFonts w:ascii="Cambria" w:hAnsi="Cambria"/>
          <w:sz w:val="20"/>
          <w:szCs w:val="20"/>
        </w:rPr>
        <w:t xml:space="preserve">Requin soyeux </w:t>
      </w:r>
      <w:r w:rsidRPr="00455E7D">
        <w:rPr>
          <w:rFonts w:ascii="Cambria" w:hAnsi="Cambria"/>
          <w:i/>
          <w:sz w:val="20"/>
          <w:szCs w:val="20"/>
        </w:rPr>
        <w:t>(</w:t>
      </w:r>
      <w:proofErr w:type="spellStart"/>
      <w:r w:rsidRPr="00455E7D">
        <w:rPr>
          <w:rFonts w:ascii="Cambria" w:hAnsi="Cambria"/>
          <w:i/>
          <w:sz w:val="20"/>
          <w:szCs w:val="20"/>
        </w:rPr>
        <w:t>Carcharhinus</w:t>
      </w:r>
      <w:proofErr w:type="spellEnd"/>
      <w:r w:rsidRPr="00455E7D">
        <w:rPr>
          <w:rFonts w:ascii="Cambria" w:hAnsi="Cambria"/>
          <w:i/>
          <w:sz w:val="20"/>
          <w:szCs w:val="20"/>
        </w:rPr>
        <w:t xml:space="preserve"> </w:t>
      </w:r>
      <w:proofErr w:type="spellStart"/>
      <w:r w:rsidRPr="00455E7D">
        <w:rPr>
          <w:rFonts w:ascii="Cambria" w:hAnsi="Cambria"/>
          <w:i/>
          <w:sz w:val="20"/>
          <w:szCs w:val="20"/>
        </w:rPr>
        <w:t>falciformis</w:t>
      </w:r>
      <w:proofErr w:type="spellEnd"/>
      <w:r w:rsidRPr="00455E7D">
        <w:rPr>
          <w:rFonts w:ascii="Cambria" w:hAnsi="Cambria"/>
          <w:i/>
          <w:sz w:val="20"/>
          <w:szCs w:val="20"/>
        </w:rPr>
        <w:t>).</w:t>
      </w:r>
    </w:p>
    <w:p w14:paraId="28C53C32" w14:textId="77777777" w:rsidR="00A5348B" w:rsidRPr="00455E7D" w:rsidRDefault="00A5348B" w:rsidP="00605F5C">
      <w:pPr>
        <w:spacing w:after="0" w:line="240" w:lineRule="auto"/>
        <w:jc w:val="both"/>
        <w:rPr>
          <w:rFonts w:ascii="Cambria" w:hAnsi="Cambria"/>
          <w:sz w:val="20"/>
          <w:szCs w:val="20"/>
        </w:rPr>
      </w:pPr>
    </w:p>
    <w:p w14:paraId="7C07FE46" w14:textId="77777777" w:rsidR="00A5348B" w:rsidRPr="00455E7D" w:rsidRDefault="00A5348B" w:rsidP="00A5348B">
      <w:pPr>
        <w:numPr>
          <w:ilvl w:val="0"/>
          <w:numId w:val="26"/>
        </w:numPr>
        <w:spacing w:after="0" w:line="240" w:lineRule="auto"/>
        <w:ind w:left="851" w:hanging="425"/>
        <w:jc w:val="both"/>
        <w:rPr>
          <w:rFonts w:ascii="Cambria" w:hAnsi="Cambria"/>
          <w:sz w:val="20"/>
          <w:szCs w:val="20"/>
        </w:rPr>
      </w:pPr>
      <w:r w:rsidRPr="00455E7D">
        <w:rPr>
          <w:rFonts w:ascii="Cambria" w:hAnsi="Cambria"/>
          <w:sz w:val="20"/>
          <w:szCs w:val="20"/>
        </w:rPr>
        <w:t>L'accord stipule que les spécimens de requins mentionnés dans l'accord, ainsi que les autres espèces non ciblées soumises à un régime de protection spéciale qui sont capturés, doivent être relâchés dans les meilleures conditions de survie, renforçant ainsi les mesures de conservation et de durabilité de la pêche.</w:t>
      </w:r>
    </w:p>
    <w:p w14:paraId="59B2C26F" w14:textId="77777777" w:rsidR="00A5348B" w:rsidRPr="00455E7D" w:rsidRDefault="00A5348B" w:rsidP="00A5348B">
      <w:pPr>
        <w:spacing w:after="0" w:line="240" w:lineRule="auto"/>
        <w:jc w:val="both"/>
        <w:rPr>
          <w:rFonts w:ascii="Cambria" w:hAnsi="Cambria"/>
          <w:sz w:val="20"/>
          <w:szCs w:val="20"/>
        </w:rPr>
      </w:pPr>
    </w:p>
    <w:p w14:paraId="514DB07E" w14:textId="77777777" w:rsidR="00A5348B" w:rsidRPr="00455E7D" w:rsidRDefault="00A5348B">
      <w:pPr>
        <w:rPr>
          <w:rFonts w:ascii="Cambria" w:hAnsi="Cambria"/>
          <w:sz w:val="20"/>
          <w:szCs w:val="20"/>
        </w:rPr>
      </w:pPr>
      <w:r w:rsidRPr="00455E7D">
        <w:rPr>
          <w:rFonts w:ascii="Cambria" w:hAnsi="Cambria"/>
          <w:sz w:val="20"/>
          <w:szCs w:val="20"/>
        </w:rPr>
        <w:br w:type="page"/>
      </w:r>
    </w:p>
    <w:p w14:paraId="39D9F1AB" w14:textId="7AE8D559" w:rsidR="00A5348B" w:rsidRPr="00455E7D" w:rsidRDefault="00A5348B" w:rsidP="00A5348B">
      <w:pPr>
        <w:numPr>
          <w:ilvl w:val="0"/>
          <w:numId w:val="26"/>
        </w:numPr>
        <w:spacing w:after="0" w:line="240" w:lineRule="auto"/>
        <w:ind w:left="851" w:hanging="425"/>
        <w:jc w:val="both"/>
        <w:rPr>
          <w:rFonts w:ascii="Cambria" w:hAnsi="Cambria"/>
          <w:sz w:val="20"/>
          <w:szCs w:val="20"/>
        </w:rPr>
      </w:pPr>
      <w:r w:rsidRPr="00455E7D">
        <w:rPr>
          <w:rFonts w:ascii="Cambria" w:hAnsi="Cambria"/>
          <w:sz w:val="20"/>
          <w:szCs w:val="20"/>
        </w:rPr>
        <w:lastRenderedPageBreak/>
        <w:t>Ces dispositions sont obligatoires pour les titulaires de concessions et de permis de pêche, ainsi que pour les capitaines ou patrons de pêche, les motoristes ou opérateurs, les pêcheurs et les équipages de ces navires et toutes autres personnes exerçant des activités de pêche au thon dans les eaux relevant de la juridiction fédérale des États-Unis mexicains dans le golfe du Mexique, de la mer des Caraïbes et de la zone couverte par la Convention de la Commission internationale pour la conservation des thonidés de l'Atlantique (ICCAT).</w:t>
      </w:r>
    </w:p>
    <w:p w14:paraId="791902B0" w14:textId="77777777" w:rsidR="00A5348B" w:rsidRPr="00455E7D" w:rsidRDefault="00A5348B" w:rsidP="00A5348B">
      <w:pPr>
        <w:spacing w:after="0" w:line="240" w:lineRule="auto"/>
        <w:jc w:val="both"/>
        <w:rPr>
          <w:rFonts w:ascii="Cambria" w:hAnsi="Cambria"/>
          <w:sz w:val="20"/>
          <w:szCs w:val="20"/>
        </w:rPr>
      </w:pPr>
    </w:p>
    <w:p w14:paraId="4F890469" w14:textId="77777777" w:rsidR="00A5348B" w:rsidRPr="00455E7D" w:rsidRDefault="00A5348B" w:rsidP="00A5348B">
      <w:pPr>
        <w:numPr>
          <w:ilvl w:val="0"/>
          <w:numId w:val="26"/>
        </w:numPr>
        <w:spacing w:after="0" w:line="240" w:lineRule="auto"/>
        <w:ind w:left="851" w:hanging="425"/>
        <w:jc w:val="both"/>
        <w:rPr>
          <w:rFonts w:ascii="Cambria" w:hAnsi="Cambria"/>
          <w:sz w:val="20"/>
          <w:szCs w:val="20"/>
        </w:rPr>
      </w:pPr>
      <w:r w:rsidRPr="00455E7D">
        <w:rPr>
          <w:rFonts w:ascii="Cambria" w:hAnsi="Cambria"/>
          <w:sz w:val="20"/>
          <w:szCs w:val="20"/>
        </w:rPr>
        <w:t>De même, il est prévu que les personnes qui ne respectent pas ces dispositions seront soumises aux sanctions prévues par la loi générale sur la pêche et l'aquaculture durables et les autres dispositions légales applicables.</w:t>
      </w:r>
    </w:p>
    <w:p w14:paraId="567B0E54" w14:textId="77777777" w:rsidR="00A5348B" w:rsidRPr="00455E7D" w:rsidRDefault="00A5348B" w:rsidP="00A5348B">
      <w:pPr>
        <w:spacing w:after="0" w:line="240" w:lineRule="auto"/>
        <w:jc w:val="both"/>
        <w:rPr>
          <w:rFonts w:ascii="Cambria" w:hAnsi="Cambria"/>
          <w:sz w:val="20"/>
          <w:szCs w:val="20"/>
        </w:rPr>
      </w:pPr>
    </w:p>
    <w:p w14:paraId="49E192B8" w14:textId="77777777" w:rsidR="00A5348B" w:rsidRPr="00455E7D" w:rsidRDefault="00A5348B" w:rsidP="00A5348B">
      <w:pPr>
        <w:numPr>
          <w:ilvl w:val="0"/>
          <w:numId w:val="26"/>
        </w:numPr>
        <w:spacing w:after="0" w:line="240" w:lineRule="auto"/>
        <w:ind w:left="851" w:hanging="425"/>
        <w:jc w:val="both"/>
        <w:rPr>
          <w:rFonts w:ascii="Cambria" w:hAnsi="Cambria"/>
          <w:sz w:val="20"/>
          <w:szCs w:val="20"/>
        </w:rPr>
      </w:pPr>
      <w:r w:rsidRPr="00455E7D">
        <w:rPr>
          <w:rFonts w:ascii="Cambria" w:hAnsi="Cambria"/>
          <w:sz w:val="20"/>
          <w:szCs w:val="20"/>
        </w:rPr>
        <w:t>Le contrôle du respect de cet Accord sera assuré par le ministère de l'Agriculture et du Développement rural (Agriculture) par l'intermédiaire de la CONAPESCA, ainsi que par le ministère de la Marine, dans le cadre de leurs compétences respectives.</w:t>
      </w:r>
    </w:p>
    <w:p w14:paraId="6DC66D64" w14:textId="77777777" w:rsidR="00A5348B" w:rsidRPr="00455E7D" w:rsidRDefault="00A5348B" w:rsidP="00A5348B">
      <w:pPr>
        <w:spacing w:after="0" w:line="240" w:lineRule="auto"/>
        <w:jc w:val="both"/>
        <w:rPr>
          <w:rFonts w:ascii="Cambria" w:hAnsi="Cambria"/>
          <w:sz w:val="20"/>
          <w:szCs w:val="20"/>
        </w:rPr>
      </w:pPr>
    </w:p>
    <w:p w14:paraId="705F7948" w14:textId="77777777" w:rsidR="00A5348B" w:rsidRPr="00455E7D" w:rsidRDefault="00A5348B" w:rsidP="00A5348B">
      <w:pPr>
        <w:numPr>
          <w:ilvl w:val="0"/>
          <w:numId w:val="26"/>
        </w:numPr>
        <w:spacing w:after="0" w:line="240" w:lineRule="auto"/>
        <w:ind w:left="851" w:hanging="425"/>
        <w:jc w:val="both"/>
        <w:rPr>
          <w:rFonts w:ascii="Cambria" w:hAnsi="Cambria"/>
          <w:sz w:val="20"/>
          <w:szCs w:val="20"/>
        </w:rPr>
      </w:pPr>
      <w:r w:rsidRPr="00455E7D">
        <w:rPr>
          <w:rFonts w:ascii="Cambria" w:hAnsi="Cambria"/>
          <w:sz w:val="20"/>
          <w:szCs w:val="20"/>
        </w:rPr>
        <w:t>Outre ce qui précède, et comme cela a déjà été mentionné à plusieurs reprises, le Mexique dispose, entre autres, des instruments réglementaires suivants en matière de gestion et de protection des requins :</w:t>
      </w:r>
    </w:p>
    <w:p w14:paraId="19BCA4FD" w14:textId="77777777" w:rsidR="00A5348B" w:rsidRPr="00455E7D" w:rsidRDefault="00A5348B" w:rsidP="00A5348B">
      <w:pPr>
        <w:spacing w:after="0" w:line="240" w:lineRule="auto"/>
        <w:jc w:val="both"/>
        <w:rPr>
          <w:rFonts w:ascii="Cambria" w:hAnsi="Cambria"/>
          <w:sz w:val="20"/>
          <w:szCs w:val="20"/>
        </w:rPr>
      </w:pPr>
    </w:p>
    <w:p w14:paraId="75122BB0" w14:textId="77777777" w:rsidR="00A5348B" w:rsidRPr="00455E7D" w:rsidRDefault="00A5348B" w:rsidP="00A5348B">
      <w:pPr>
        <w:numPr>
          <w:ilvl w:val="0"/>
          <w:numId w:val="28"/>
        </w:numPr>
        <w:spacing w:after="0" w:line="240" w:lineRule="auto"/>
        <w:ind w:hanging="406"/>
        <w:jc w:val="both"/>
        <w:rPr>
          <w:rFonts w:ascii="Cambria" w:hAnsi="Cambria"/>
          <w:sz w:val="20"/>
          <w:szCs w:val="20"/>
        </w:rPr>
      </w:pPr>
      <w:r w:rsidRPr="00455E7D">
        <w:rPr>
          <w:rFonts w:ascii="Cambria" w:hAnsi="Cambria"/>
          <w:sz w:val="20"/>
          <w:szCs w:val="20"/>
        </w:rPr>
        <w:t>Norme officielle mexicaine NOM-029-PESC-2006, Pêche responsable des requins et des raies. Spécifications pour son utilisation.</w:t>
      </w:r>
    </w:p>
    <w:p w14:paraId="5522FE77" w14:textId="77777777" w:rsidR="00A5348B" w:rsidRPr="00455E7D" w:rsidRDefault="00A5348B" w:rsidP="00A5348B">
      <w:pPr>
        <w:numPr>
          <w:ilvl w:val="0"/>
          <w:numId w:val="28"/>
        </w:numPr>
        <w:spacing w:after="0" w:line="240" w:lineRule="auto"/>
        <w:ind w:hanging="406"/>
        <w:jc w:val="both"/>
        <w:rPr>
          <w:rFonts w:ascii="Cambria" w:hAnsi="Cambria"/>
          <w:sz w:val="20"/>
          <w:szCs w:val="20"/>
        </w:rPr>
      </w:pPr>
      <w:r w:rsidRPr="00455E7D">
        <w:rPr>
          <w:rFonts w:ascii="Cambria" w:hAnsi="Cambria"/>
          <w:sz w:val="20"/>
          <w:szCs w:val="20"/>
        </w:rPr>
        <w:t>Périodes de fermeture de la pêche aux requins et aux raies dans le golfe du Mexique.</w:t>
      </w:r>
    </w:p>
    <w:p w14:paraId="3A88FB10" w14:textId="77777777" w:rsidR="00A5348B" w:rsidRPr="00455E7D" w:rsidRDefault="00A5348B" w:rsidP="00A5348B">
      <w:pPr>
        <w:numPr>
          <w:ilvl w:val="0"/>
          <w:numId w:val="28"/>
        </w:numPr>
        <w:spacing w:after="0" w:line="240" w:lineRule="auto"/>
        <w:ind w:hanging="406"/>
        <w:jc w:val="both"/>
        <w:rPr>
          <w:rFonts w:ascii="Cambria" w:hAnsi="Cambria"/>
          <w:sz w:val="20"/>
          <w:szCs w:val="20"/>
        </w:rPr>
      </w:pPr>
      <w:r w:rsidRPr="00455E7D">
        <w:rPr>
          <w:rFonts w:ascii="Cambria" w:hAnsi="Cambria"/>
          <w:sz w:val="20"/>
          <w:szCs w:val="20"/>
        </w:rPr>
        <w:t>Plan de gestion des pêches de requins et de raies dans le golfe du Mexique et la mer des Caraïbes</w:t>
      </w:r>
    </w:p>
    <w:p w14:paraId="34147ADE" w14:textId="77777777" w:rsidR="00A5348B" w:rsidRPr="00455E7D" w:rsidRDefault="00A5348B" w:rsidP="00A5348B">
      <w:pPr>
        <w:numPr>
          <w:ilvl w:val="0"/>
          <w:numId w:val="28"/>
        </w:numPr>
        <w:spacing w:after="0" w:line="240" w:lineRule="auto"/>
        <w:ind w:hanging="406"/>
        <w:jc w:val="both"/>
        <w:rPr>
          <w:rFonts w:ascii="Cambria" w:hAnsi="Cambria"/>
          <w:sz w:val="20"/>
          <w:szCs w:val="20"/>
        </w:rPr>
      </w:pPr>
      <w:r w:rsidRPr="00455E7D">
        <w:rPr>
          <w:rFonts w:ascii="Cambria" w:hAnsi="Cambria"/>
          <w:sz w:val="20"/>
          <w:szCs w:val="20"/>
        </w:rPr>
        <w:t>Plan d'action national pour la gestion et la conservation des requins, raies et espèces apparentées au Mexique (PANMCT, deuxième édition)</w:t>
      </w:r>
    </w:p>
    <w:p w14:paraId="10BA5943" w14:textId="77777777" w:rsidR="00A5348B" w:rsidRPr="00455E7D" w:rsidRDefault="00A5348B" w:rsidP="00A5348B">
      <w:pPr>
        <w:spacing w:after="0" w:line="240" w:lineRule="auto"/>
        <w:jc w:val="both"/>
        <w:rPr>
          <w:rFonts w:ascii="Cambria" w:hAnsi="Cambria"/>
          <w:sz w:val="20"/>
          <w:szCs w:val="20"/>
        </w:rPr>
      </w:pPr>
    </w:p>
    <w:p w14:paraId="57FF252C" w14:textId="2135212E" w:rsidR="00A5348B" w:rsidRPr="00455E7D" w:rsidRDefault="00A5348B" w:rsidP="00A5348B">
      <w:pPr>
        <w:numPr>
          <w:ilvl w:val="0"/>
          <w:numId w:val="26"/>
        </w:numPr>
        <w:spacing w:after="0" w:line="240" w:lineRule="auto"/>
        <w:ind w:left="851" w:hanging="425"/>
        <w:jc w:val="both"/>
        <w:rPr>
          <w:rFonts w:ascii="Cambria" w:hAnsi="Cambria"/>
          <w:sz w:val="20"/>
          <w:szCs w:val="20"/>
        </w:rPr>
      </w:pPr>
      <w:r w:rsidRPr="00455E7D">
        <w:rPr>
          <w:rFonts w:ascii="Cambria" w:hAnsi="Cambria"/>
          <w:sz w:val="20"/>
          <w:szCs w:val="20"/>
        </w:rPr>
        <w:t>En ce qui concerne la saisie, en 2025, de plus de deux tonnes d'ailerons de requins et de raies séchés d'espèces inscrites à la CITES, parmi lesquelles le requin-marteau et le requin soyeux, à destination de Shanghai, en Chine, interceptées dans le port d'Ensenada par le Bureau fédéral de protection de l'environnement en collaboration avec le ministère de la Marine, je vous informe que les consultations nécessaires sont en cours avec les autorités susmentionnées. Une fois que les informations officielles seront disponibles, elles seront communiquées en temps opportun.</w:t>
      </w:r>
    </w:p>
    <w:p w14:paraId="7241EDE9" w14:textId="77777777" w:rsidR="00A5348B" w:rsidRPr="00455E7D" w:rsidRDefault="00A5348B" w:rsidP="00A5348B">
      <w:pPr>
        <w:spacing w:after="0" w:line="240" w:lineRule="auto"/>
        <w:jc w:val="both"/>
        <w:rPr>
          <w:rFonts w:ascii="Cambria" w:hAnsi="Cambria"/>
          <w:b/>
          <w:sz w:val="20"/>
          <w:szCs w:val="20"/>
        </w:rPr>
      </w:pPr>
    </w:p>
    <w:p w14:paraId="6650F72F" w14:textId="77777777" w:rsidR="00A5348B" w:rsidRPr="00455E7D" w:rsidRDefault="00A5348B" w:rsidP="00A5348B">
      <w:pPr>
        <w:spacing w:after="0" w:line="240" w:lineRule="auto"/>
        <w:jc w:val="both"/>
        <w:rPr>
          <w:rFonts w:ascii="Cambria" w:hAnsi="Cambria"/>
          <w:sz w:val="20"/>
          <w:szCs w:val="20"/>
        </w:rPr>
      </w:pPr>
      <w:r w:rsidRPr="00455E7D">
        <w:rPr>
          <w:rFonts w:ascii="Cambria" w:hAnsi="Cambria"/>
          <w:sz w:val="20"/>
          <w:szCs w:val="20"/>
        </w:rPr>
        <w:t>Il convient de rappeler qu'avec ces mesures, le Mexique confirme son engagement à respecter strictement ses obligations internationales en matière de conservation et de gestion responsable des espèces hautement migratoires, en particulier celles de l’ICCAT, et continue de renforcer les mécanismes nationaux visant à garantir la traçabilité, la légalité et la durabilité de ses pêcheries.</w:t>
      </w:r>
    </w:p>
    <w:p w14:paraId="4B27A382" w14:textId="77777777" w:rsidR="00A5348B" w:rsidRPr="00455E7D" w:rsidRDefault="00A5348B" w:rsidP="00A5348B">
      <w:pPr>
        <w:spacing w:after="0" w:line="240" w:lineRule="auto"/>
        <w:jc w:val="both"/>
        <w:rPr>
          <w:rFonts w:ascii="Cambria" w:hAnsi="Cambria"/>
          <w:sz w:val="20"/>
          <w:szCs w:val="20"/>
        </w:rPr>
      </w:pPr>
    </w:p>
    <w:p w14:paraId="4AB89F79" w14:textId="77777777" w:rsidR="00A5348B" w:rsidRPr="00455E7D" w:rsidRDefault="00A5348B" w:rsidP="00A5348B">
      <w:pPr>
        <w:spacing w:after="0" w:line="240" w:lineRule="auto"/>
        <w:jc w:val="both"/>
        <w:rPr>
          <w:rFonts w:ascii="Cambria" w:hAnsi="Cambria"/>
          <w:sz w:val="20"/>
          <w:szCs w:val="20"/>
        </w:rPr>
      </w:pPr>
      <w:r w:rsidRPr="00455E7D">
        <w:rPr>
          <w:rFonts w:ascii="Cambria" w:hAnsi="Cambria"/>
          <w:sz w:val="20"/>
          <w:szCs w:val="20"/>
        </w:rPr>
        <w:t>Je saisis cette occasion pour vous réitérer l'assurance de ma haute considération.</w:t>
      </w:r>
    </w:p>
    <w:p w14:paraId="27CAB85B" w14:textId="77777777" w:rsidR="00A5348B" w:rsidRPr="00455E7D" w:rsidRDefault="00A5348B" w:rsidP="00A5348B">
      <w:pPr>
        <w:spacing w:after="0" w:line="240" w:lineRule="auto"/>
        <w:jc w:val="both"/>
        <w:rPr>
          <w:rFonts w:ascii="Cambria" w:hAnsi="Cambria"/>
          <w:sz w:val="20"/>
          <w:szCs w:val="20"/>
        </w:rPr>
      </w:pPr>
    </w:p>
    <w:p w14:paraId="270F34E8" w14:textId="77777777" w:rsidR="00A5348B" w:rsidRPr="00455E7D" w:rsidRDefault="00A5348B" w:rsidP="00A5348B">
      <w:pPr>
        <w:spacing w:after="0" w:line="240" w:lineRule="auto"/>
        <w:jc w:val="both"/>
        <w:rPr>
          <w:rFonts w:ascii="Cambria" w:hAnsi="Cambria"/>
          <w:sz w:val="20"/>
          <w:szCs w:val="20"/>
        </w:rPr>
      </w:pPr>
      <w:r w:rsidRPr="00455E7D">
        <w:rPr>
          <w:rFonts w:ascii="Cambria" w:hAnsi="Cambria"/>
          <w:sz w:val="20"/>
          <w:szCs w:val="20"/>
        </w:rPr>
        <w:t>Je vous prie d’agréer l’expression de ma parfaite considération.</w:t>
      </w:r>
    </w:p>
    <w:p w14:paraId="0D6D6474" w14:textId="77777777" w:rsidR="00A5348B" w:rsidRPr="00455E7D" w:rsidRDefault="00A5348B" w:rsidP="00A5348B">
      <w:pPr>
        <w:spacing w:after="0" w:line="240" w:lineRule="auto"/>
        <w:jc w:val="both"/>
        <w:rPr>
          <w:rFonts w:ascii="Cambria" w:hAnsi="Cambria"/>
          <w:sz w:val="20"/>
          <w:szCs w:val="20"/>
        </w:rPr>
      </w:pPr>
    </w:p>
    <w:p w14:paraId="38B36426" w14:textId="77777777" w:rsidR="00A5348B" w:rsidRPr="00455E7D" w:rsidRDefault="00A5348B" w:rsidP="00A5348B">
      <w:pPr>
        <w:spacing w:after="0" w:line="240" w:lineRule="auto"/>
        <w:jc w:val="both"/>
        <w:rPr>
          <w:rFonts w:ascii="Cambria" w:hAnsi="Cambria"/>
          <w:sz w:val="20"/>
          <w:szCs w:val="20"/>
        </w:rPr>
      </w:pPr>
      <w:r w:rsidRPr="00455E7D">
        <w:rPr>
          <w:rFonts w:ascii="Cambria" w:hAnsi="Cambria"/>
          <w:sz w:val="20"/>
          <w:szCs w:val="20"/>
        </w:rPr>
        <w:t>Directeur général de la planification, de la programmation et de l'évaluation</w:t>
      </w:r>
    </w:p>
    <w:p w14:paraId="65EAF684" w14:textId="77777777" w:rsidR="00455E7D" w:rsidRDefault="00455E7D" w:rsidP="00A5348B">
      <w:pPr>
        <w:spacing w:after="0" w:line="240" w:lineRule="auto"/>
        <w:jc w:val="both"/>
        <w:rPr>
          <w:rFonts w:ascii="Cambria" w:hAnsi="Cambria"/>
          <w:sz w:val="20"/>
          <w:szCs w:val="20"/>
        </w:rPr>
      </w:pPr>
    </w:p>
    <w:p w14:paraId="5515CD83" w14:textId="763EE52D" w:rsidR="00A5348B" w:rsidRPr="00455E7D" w:rsidRDefault="00A5348B" w:rsidP="00A5348B">
      <w:pPr>
        <w:spacing w:after="0" w:line="240" w:lineRule="auto"/>
        <w:jc w:val="both"/>
        <w:rPr>
          <w:rFonts w:ascii="Cambria" w:hAnsi="Cambria"/>
          <w:sz w:val="20"/>
          <w:szCs w:val="20"/>
        </w:rPr>
      </w:pPr>
      <w:r w:rsidRPr="00455E7D">
        <w:rPr>
          <w:rFonts w:ascii="Cambria" w:hAnsi="Cambria"/>
          <w:sz w:val="20"/>
          <w:szCs w:val="20"/>
        </w:rPr>
        <w:t>(signature)</w:t>
      </w:r>
    </w:p>
    <w:p w14:paraId="663E11D4" w14:textId="77777777" w:rsidR="00455E7D" w:rsidRDefault="00455E7D" w:rsidP="00A5348B">
      <w:pPr>
        <w:spacing w:after="0" w:line="240" w:lineRule="auto"/>
        <w:jc w:val="both"/>
        <w:rPr>
          <w:rFonts w:ascii="Cambria" w:hAnsi="Cambria"/>
          <w:sz w:val="20"/>
          <w:szCs w:val="20"/>
        </w:rPr>
      </w:pPr>
    </w:p>
    <w:p w14:paraId="4079EDE9" w14:textId="1608AF69" w:rsidR="00A5348B" w:rsidRPr="00A5348B" w:rsidRDefault="00A5348B" w:rsidP="00A5348B">
      <w:pPr>
        <w:spacing w:after="0" w:line="240" w:lineRule="auto"/>
        <w:jc w:val="both"/>
        <w:rPr>
          <w:rFonts w:ascii="Cambria" w:hAnsi="Cambria"/>
          <w:b/>
          <w:sz w:val="20"/>
          <w:szCs w:val="20"/>
        </w:rPr>
      </w:pPr>
      <w:r w:rsidRPr="00455E7D">
        <w:rPr>
          <w:rFonts w:ascii="Cambria" w:hAnsi="Cambria"/>
          <w:sz w:val="20"/>
          <w:szCs w:val="20"/>
        </w:rPr>
        <w:t xml:space="preserve">Bernardino Jesús Muñoz </w:t>
      </w:r>
      <w:proofErr w:type="spellStart"/>
      <w:r w:rsidRPr="00455E7D">
        <w:rPr>
          <w:rFonts w:ascii="Cambria" w:hAnsi="Cambria"/>
          <w:sz w:val="20"/>
          <w:szCs w:val="20"/>
        </w:rPr>
        <w:t>Reséndez</w:t>
      </w:r>
      <w:proofErr w:type="spellEnd"/>
    </w:p>
    <w:p w14:paraId="20A8DCE3" w14:textId="77777777" w:rsidR="00A5348B" w:rsidRPr="00A5348B" w:rsidRDefault="00A5348B" w:rsidP="00A5348B">
      <w:pPr>
        <w:spacing w:after="0" w:line="240" w:lineRule="auto"/>
        <w:jc w:val="both"/>
        <w:rPr>
          <w:rFonts w:ascii="Cambria" w:hAnsi="Cambria"/>
          <w:b/>
          <w:sz w:val="20"/>
          <w:szCs w:val="20"/>
        </w:rPr>
      </w:pPr>
    </w:p>
    <w:p w14:paraId="59B1D728" w14:textId="77777777" w:rsidR="00A5348B" w:rsidRDefault="00A5348B" w:rsidP="00605F5C">
      <w:pPr>
        <w:spacing w:after="0" w:line="240" w:lineRule="auto"/>
        <w:jc w:val="both"/>
        <w:rPr>
          <w:rFonts w:ascii="Cambria" w:hAnsi="Cambria"/>
          <w:sz w:val="20"/>
          <w:szCs w:val="20"/>
        </w:rPr>
      </w:pPr>
    </w:p>
    <w:p w14:paraId="623B3C69" w14:textId="77777777" w:rsidR="0058518E" w:rsidRDefault="0058518E">
      <w:pPr>
        <w:rPr>
          <w:rFonts w:ascii="Cambria" w:hAnsi="Cambria"/>
          <w:sz w:val="20"/>
          <w:szCs w:val="20"/>
        </w:rPr>
      </w:pPr>
      <w:r>
        <w:rPr>
          <w:rFonts w:ascii="Cambria" w:hAnsi="Cambria"/>
          <w:sz w:val="20"/>
          <w:szCs w:val="20"/>
        </w:rPr>
        <w:br w:type="page"/>
      </w:r>
    </w:p>
    <w:p w14:paraId="66E5F428" w14:textId="2EBFF806" w:rsidR="0058518E" w:rsidRPr="00976DAB" w:rsidRDefault="00976DAB" w:rsidP="00EC61D2">
      <w:pPr>
        <w:spacing w:after="0" w:line="240" w:lineRule="auto"/>
        <w:ind w:left="426" w:hanging="426"/>
        <w:jc w:val="both"/>
        <w:rPr>
          <w:rFonts w:ascii="Cambria" w:hAnsi="Cambria"/>
          <w:b/>
          <w:bCs/>
          <w:sz w:val="20"/>
          <w:szCs w:val="20"/>
        </w:rPr>
      </w:pPr>
      <w:r>
        <w:rPr>
          <w:rFonts w:ascii="Cambria" w:hAnsi="Cambria"/>
          <w:b/>
          <w:bCs/>
          <w:sz w:val="20"/>
          <w:szCs w:val="20"/>
        </w:rPr>
        <w:lastRenderedPageBreak/>
        <w:t xml:space="preserve">10. </w:t>
      </w:r>
      <w:r w:rsidR="0058518E" w:rsidRPr="00976DAB">
        <w:rPr>
          <w:rFonts w:ascii="Cambria" w:hAnsi="Cambria"/>
          <w:b/>
          <w:bCs/>
          <w:sz w:val="20"/>
          <w:szCs w:val="20"/>
        </w:rPr>
        <w:t xml:space="preserve">Réponse de Trinité-et-Tobago à Shark </w:t>
      </w:r>
      <w:proofErr w:type="spellStart"/>
      <w:r w:rsidR="0058518E" w:rsidRPr="00976DAB">
        <w:rPr>
          <w:rFonts w:ascii="Cambria" w:hAnsi="Cambria"/>
          <w:b/>
          <w:bCs/>
          <w:sz w:val="20"/>
          <w:szCs w:val="20"/>
        </w:rPr>
        <w:t>Advocates</w:t>
      </w:r>
      <w:proofErr w:type="spellEnd"/>
      <w:r w:rsidR="0058518E" w:rsidRPr="00976DAB">
        <w:rPr>
          <w:rFonts w:ascii="Cambria" w:hAnsi="Cambria"/>
          <w:b/>
          <w:bCs/>
          <w:sz w:val="20"/>
          <w:szCs w:val="20"/>
        </w:rPr>
        <w:t xml:space="preserve"> International (un projet de </w:t>
      </w:r>
      <w:r w:rsidR="0058518E" w:rsidRPr="00976DAB">
        <w:rPr>
          <w:rFonts w:ascii="Cambria" w:hAnsi="Cambria" w:cs="Arial"/>
          <w:b/>
          <w:bCs/>
          <w:sz w:val="20"/>
          <w:szCs w:val="20"/>
        </w:rPr>
        <w:t xml:space="preserve">The </w:t>
      </w:r>
      <w:proofErr w:type="spellStart"/>
      <w:r w:rsidR="0058518E" w:rsidRPr="00976DAB">
        <w:rPr>
          <w:rFonts w:ascii="Cambria" w:hAnsi="Cambria" w:cs="Arial"/>
          <w:b/>
          <w:bCs/>
          <w:sz w:val="20"/>
          <w:szCs w:val="20"/>
        </w:rPr>
        <w:t>Ocean</w:t>
      </w:r>
      <w:proofErr w:type="spellEnd"/>
      <w:r w:rsidR="0058518E" w:rsidRPr="00976DAB">
        <w:rPr>
          <w:rFonts w:ascii="Cambria" w:hAnsi="Cambria" w:cs="Arial"/>
          <w:b/>
          <w:bCs/>
          <w:sz w:val="20"/>
          <w:szCs w:val="20"/>
        </w:rPr>
        <w:t xml:space="preserve"> </w:t>
      </w:r>
      <w:proofErr w:type="spellStart"/>
      <w:r w:rsidR="0058518E" w:rsidRPr="00976DAB">
        <w:rPr>
          <w:rFonts w:ascii="Cambria" w:hAnsi="Cambria" w:cs="Arial"/>
          <w:b/>
          <w:bCs/>
          <w:sz w:val="20"/>
          <w:szCs w:val="20"/>
        </w:rPr>
        <w:t>Foundation</w:t>
      </w:r>
      <w:proofErr w:type="spellEnd"/>
      <w:r w:rsidR="0058518E" w:rsidRPr="00976DAB">
        <w:rPr>
          <w:rFonts w:ascii="Cambria" w:hAnsi="Cambria" w:cs="Arial"/>
          <w:b/>
          <w:bCs/>
          <w:sz w:val="20"/>
          <w:szCs w:val="20"/>
        </w:rPr>
        <w:t xml:space="preserve">), </w:t>
      </w:r>
      <w:proofErr w:type="spellStart"/>
      <w:r w:rsidR="0058518E" w:rsidRPr="00976DAB">
        <w:rPr>
          <w:rFonts w:ascii="Cambria" w:hAnsi="Cambria" w:cs="Arial"/>
          <w:b/>
          <w:bCs/>
          <w:sz w:val="20"/>
          <w:szCs w:val="20"/>
        </w:rPr>
        <w:t>Ecology</w:t>
      </w:r>
      <w:proofErr w:type="spellEnd"/>
      <w:r w:rsidR="0058518E" w:rsidRPr="00976DAB">
        <w:rPr>
          <w:rFonts w:ascii="Cambria" w:hAnsi="Cambria" w:cs="Arial"/>
          <w:b/>
          <w:bCs/>
          <w:sz w:val="20"/>
          <w:szCs w:val="20"/>
        </w:rPr>
        <w:t xml:space="preserve"> Action Centre et Shark Trust </w:t>
      </w:r>
      <w:r w:rsidR="0058518E" w:rsidRPr="00976DAB">
        <w:rPr>
          <w:rFonts w:ascii="Cambria" w:hAnsi="Cambria"/>
          <w:b/>
          <w:bCs/>
          <w:sz w:val="20"/>
          <w:szCs w:val="20"/>
        </w:rPr>
        <w:t>concernant une non-application potentielle (document B ci-dessus)</w:t>
      </w:r>
    </w:p>
    <w:p w14:paraId="08AEC0FC" w14:textId="7038E9E4" w:rsidR="004C2A72" w:rsidRPr="003A71EB" w:rsidRDefault="005F4ED5" w:rsidP="004C2A72">
      <w:pPr>
        <w:spacing w:after="0" w:line="240" w:lineRule="auto"/>
        <w:jc w:val="right"/>
        <w:rPr>
          <w:rFonts w:ascii="Cambria" w:eastAsia="Times New Roman" w:hAnsi="Cambria" w:cs="Times New Roman"/>
          <w:kern w:val="0"/>
          <w:sz w:val="20"/>
          <w:szCs w:val="20"/>
          <w:lang w:eastAsia="en-TT"/>
          <w14:ligatures w14:val="none"/>
        </w:rPr>
      </w:pPr>
      <w:r>
        <w:rPr>
          <w:rFonts w:ascii="Cambria" w:eastAsia="Times New Roman" w:hAnsi="Cambria" w:cs="Times New Roman"/>
          <w:color w:val="000000"/>
          <w:kern w:val="0"/>
          <w:sz w:val="20"/>
          <w:szCs w:val="20"/>
          <w:lang w:eastAsia="en-TT"/>
          <w14:ligatures w14:val="none"/>
        </w:rPr>
        <w:t>Le 10 o</w:t>
      </w:r>
      <w:r w:rsidR="004C2A72" w:rsidRPr="003A71EB">
        <w:rPr>
          <w:rFonts w:ascii="Cambria" w:eastAsia="Times New Roman" w:hAnsi="Cambria" w:cs="Times New Roman"/>
          <w:color w:val="000000"/>
          <w:kern w:val="0"/>
          <w:sz w:val="20"/>
          <w:szCs w:val="20"/>
          <w:lang w:eastAsia="en-TT"/>
          <w14:ligatures w14:val="none"/>
        </w:rPr>
        <w:t>ctob</w:t>
      </w:r>
      <w:r>
        <w:rPr>
          <w:rFonts w:ascii="Cambria" w:eastAsia="Times New Roman" w:hAnsi="Cambria" w:cs="Times New Roman"/>
          <w:color w:val="000000"/>
          <w:kern w:val="0"/>
          <w:sz w:val="20"/>
          <w:szCs w:val="20"/>
          <w:lang w:eastAsia="en-TT"/>
          <w14:ligatures w14:val="none"/>
        </w:rPr>
        <w:t>re</w:t>
      </w:r>
      <w:r w:rsidR="004C2A72" w:rsidRPr="003A71EB">
        <w:rPr>
          <w:rFonts w:ascii="Cambria" w:eastAsia="Times New Roman" w:hAnsi="Cambria" w:cs="Times New Roman"/>
          <w:color w:val="000000"/>
          <w:kern w:val="0"/>
          <w:sz w:val="20"/>
          <w:szCs w:val="20"/>
          <w:lang w:eastAsia="en-TT"/>
          <w14:ligatures w14:val="none"/>
        </w:rPr>
        <w:t xml:space="preserve"> 2025</w:t>
      </w:r>
    </w:p>
    <w:p w14:paraId="62A74D67" w14:textId="77777777" w:rsidR="005008AB" w:rsidRPr="00976DAB" w:rsidRDefault="005008AB" w:rsidP="005008AB">
      <w:pPr>
        <w:spacing w:after="0" w:line="240" w:lineRule="auto"/>
        <w:rPr>
          <w:rFonts w:ascii="Cambria" w:eastAsia="Times New Roman" w:hAnsi="Cambria" w:cs="Times New Roman"/>
          <w:color w:val="000000"/>
          <w:kern w:val="0"/>
          <w:sz w:val="20"/>
          <w:szCs w:val="20"/>
          <w:lang w:eastAsia="en-TT"/>
          <w14:ligatures w14:val="none"/>
        </w:rPr>
      </w:pPr>
      <w:r w:rsidRPr="00976DAB">
        <w:rPr>
          <w:rFonts w:ascii="Cambria" w:eastAsia="Times New Roman" w:hAnsi="Cambria" w:cs="Times New Roman"/>
          <w:color w:val="000000"/>
          <w:kern w:val="0"/>
          <w:sz w:val="20"/>
          <w:szCs w:val="20"/>
          <w:lang w:eastAsia="en-TT"/>
          <w14:ligatures w14:val="none"/>
        </w:rPr>
        <w:t>M. Camille Jean Pierre Manel</w:t>
      </w:r>
    </w:p>
    <w:p w14:paraId="475165D9" w14:textId="77777777" w:rsidR="005008AB" w:rsidRPr="00976DAB" w:rsidRDefault="005008AB" w:rsidP="005008AB">
      <w:pPr>
        <w:spacing w:after="0" w:line="240" w:lineRule="auto"/>
        <w:rPr>
          <w:rFonts w:ascii="Cambria" w:eastAsia="Times New Roman" w:hAnsi="Cambria" w:cs="Times New Roman"/>
          <w:color w:val="000000"/>
          <w:kern w:val="0"/>
          <w:sz w:val="20"/>
          <w:szCs w:val="20"/>
          <w:lang w:eastAsia="en-TT"/>
          <w14:ligatures w14:val="none"/>
        </w:rPr>
      </w:pPr>
      <w:r w:rsidRPr="00976DAB">
        <w:rPr>
          <w:rFonts w:ascii="Cambria" w:eastAsia="Times New Roman" w:hAnsi="Cambria" w:cs="Times New Roman"/>
          <w:color w:val="000000"/>
          <w:kern w:val="0"/>
          <w:sz w:val="20"/>
          <w:szCs w:val="20"/>
          <w:lang w:eastAsia="en-TT"/>
          <w14:ligatures w14:val="none"/>
        </w:rPr>
        <w:t>Secrétaire exécutif</w:t>
      </w:r>
    </w:p>
    <w:p w14:paraId="18BD1239" w14:textId="77777777" w:rsidR="005008AB" w:rsidRPr="00976DAB" w:rsidRDefault="005008AB" w:rsidP="005008AB">
      <w:pPr>
        <w:spacing w:after="0" w:line="240" w:lineRule="auto"/>
        <w:rPr>
          <w:rFonts w:ascii="Cambria" w:eastAsia="Times New Roman" w:hAnsi="Cambria" w:cs="Times New Roman"/>
          <w:color w:val="000000"/>
          <w:kern w:val="0"/>
          <w:sz w:val="20"/>
          <w:szCs w:val="20"/>
          <w:lang w:eastAsia="en-TT"/>
          <w14:ligatures w14:val="none"/>
        </w:rPr>
      </w:pPr>
      <w:r w:rsidRPr="00976DAB">
        <w:rPr>
          <w:rFonts w:ascii="Cambria" w:eastAsia="Times New Roman" w:hAnsi="Cambria" w:cs="Times New Roman"/>
          <w:color w:val="000000"/>
          <w:kern w:val="0"/>
          <w:sz w:val="20"/>
          <w:szCs w:val="20"/>
          <w:lang w:eastAsia="en-TT"/>
          <w14:ligatures w14:val="none"/>
        </w:rPr>
        <w:t>Commission internationale pour la conservation des thonidés de l’Atlantique</w:t>
      </w:r>
    </w:p>
    <w:p w14:paraId="710390DA" w14:textId="1D932E1B" w:rsidR="005008AB" w:rsidRPr="00976DAB" w:rsidRDefault="005008AB" w:rsidP="005008AB">
      <w:pPr>
        <w:spacing w:after="0" w:line="240" w:lineRule="auto"/>
        <w:rPr>
          <w:rFonts w:ascii="Cambria" w:eastAsia="Times New Roman" w:hAnsi="Cambria" w:cs="Times New Roman"/>
          <w:color w:val="000000"/>
          <w:kern w:val="0"/>
          <w:sz w:val="20"/>
          <w:szCs w:val="20"/>
          <w:lang w:eastAsia="en-TT"/>
          <w14:ligatures w14:val="none"/>
        </w:rPr>
      </w:pPr>
      <w:proofErr w:type="spellStart"/>
      <w:r w:rsidRPr="00976DAB">
        <w:rPr>
          <w:rFonts w:ascii="Cambria" w:eastAsia="Times New Roman" w:hAnsi="Cambria" w:cs="Times New Roman"/>
          <w:color w:val="000000"/>
          <w:kern w:val="0"/>
          <w:sz w:val="20"/>
          <w:szCs w:val="20"/>
          <w:lang w:eastAsia="en-TT"/>
          <w14:ligatures w14:val="none"/>
        </w:rPr>
        <w:t>Corazon</w:t>
      </w:r>
      <w:proofErr w:type="spellEnd"/>
      <w:r w:rsidRPr="00976DAB">
        <w:rPr>
          <w:rFonts w:ascii="Cambria" w:eastAsia="Times New Roman" w:hAnsi="Cambria" w:cs="Times New Roman"/>
          <w:color w:val="000000"/>
          <w:kern w:val="0"/>
          <w:sz w:val="20"/>
          <w:szCs w:val="20"/>
          <w:lang w:eastAsia="en-TT"/>
          <w14:ligatures w14:val="none"/>
        </w:rPr>
        <w:t xml:space="preserve"> de Maria</w:t>
      </w:r>
      <w:r w:rsidR="00DF1CD9" w:rsidRPr="00976DAB">
        <w:rPr>
          <w:rFonts w:ascii="Cambria" w:eastAsia="Times New Roman" w:hAnsi="Cambria" w:cs="Times New Roman"/>
          <w:color w:val="000000"/>
          <w:kern w:val="0"/>
          <w:sz w:val="20"/>
          <w:szCs w:val="20"/>
          <w:lang w:eastAsia="en-TT"/>
          <w14:ligatures w14:val="none"/>
        </w:rPr>
        <w:t xml:space="preserve">, </w:t>
      </w:r>
      <w:r w:rsidRPr="00976DAB">
        <w:rPr>
          <w:rFonts w:ascii="Cambria" w:eastAsia="Times New Roman" w:hAnsi="Cambria" w:cs="Times New Roman"/>
          <w:color w:val="000000"/>
          <w:kern w:val="0"/>
          <w:sz w:val="20"/>
          <w:szCs w:val="20"/>
          <w:lang w:eastAsia="en-TT"/>
          <w14:ligatures w14:val="none"/>
        </w:rPr>
        <w:t>28002 Madrid</w:t>
      </w:r>
      <w:r w:rsidR="00DF1CD9" w:rsidRPr="00976DAB">
        <w:rPr>
          <w:rFonts w:ascii="Cambria" w:eastAsia="Times New Roman" w:hAnsi="Cambria" w:cs="Times New Roman"/>
          <w:color w:val="000000"/>
          <w:kern w:val="0"/>
          <w:sz w:val="20"/>
          <w:szCs w:val="20"/>
          <w:lang w:eastAsia="en-TT"/>
          <w14:ligatures w14:val="none"/>
        </w:rPr>
        <w:t xml:space="preserve"> (Espagne)</w:t>
      </w:r>
    </w:p>
    <w:p w14:paraId="30D8E8AB" w14:textId="77777777" w:rsidR="005008AB" w:rsidRPr="00976DAB" w:rsidRDefault="005008AB" w:rsidP="005008AB">
      <w:pPr>
        <w:spacing w:after="0" w:line="240" w:lineRule="auto"/>
        <w:rPr>
          <w:rFonts w:ascii="Cambria" w:eastAsia="Times New Roman" w:hAnsi="Cambria" w:cs="Times New Roman"/>
          <w:b/>
          <w:bCs/>
          <w:color w:val="000000"/>
          <w:kern w:val="0"/>
          <w:sz w:val="20"/>
          <w:szCs w:val="20"/>
          <w:lang w:eastAsia="en-TT"/>
          <w14:ligatures w14:val="none"/>
        </w:rPr>
      </w:pPr>
    </w:p>
    <w:p w14:paraId="0C62AA23" w14:textId="2185A826" w:rsidR="005008AB" w:rsidRPr="00976DAB" w:rsidRDefault="005008AB" w:rsidP="0063619A">
      <w:pPr>
        <w:spacing w:after="0" w:line="240" w:lineRule="auto"/>
        <w:ind w:left="851" w:hanging="851"/>
        <w:jc w:val="both"/>
        <w:rPr>
          <w:rFonts w:ascii="Cambria" w:eastAsia="Times New Roman" w:hAnsi="Cambria" w:cs="Times New Roman"/>
          <w:color w:val="000000"/>
          <w:kern w:val="0"/>
          <w:sz w:val="20"/>
          <w:szCs w:val="20"/>
          <w:lang w:eastAsia="en-TT"/>
          <w14:ligatures w14:val="none"/>
        </w:rPr>
      </w:pPr>
      <w:r w:rsidRPr="00976DAB">
        <w:rPr>
          <w:rFonts w:ascii="Cambria" w:eastAsia="Times New Roman" w:hAnsi="Cambria" w:cs="Times New Roman"/>
          <w:b/>
          <w:color w:val="000000"/>
          <w:kern w:val="0"/>
          <w:sz w:val="20"/>
          <w:szCs w:val="20"/>
          <w:lang w:eastAsia="en-TT"/>
          <w14:ligatures w14:val="none"/>
        </w:rPr>
        <w:t xml:space="preserve">Objet : </w:t>
      </w:r>
      <w:r w:rsidRPr="00976DAB">
        <w:rPr>
          <w:rFonts w:ascii="Cambria" w:eastAsia="Times New Roman" w:hAnsi="Cambria" w:cs="Times New Roman"/>
          <w:b/>
          <w:color w:val="000000"/>
          <w:kern w:val="0"/>
          <w:sz w:val="20"/>
          <w:szCs w:val="20"/>
          <w:lang w:eastAsia="en-TT"/>
          <w14:ligatures w14:val="none"/>
        </w:rPr>
        <w:tab/>
      </w:r>
      <w:r w:rsidR="00592974" w:rsidRPr="00976DAB">
        <w:rPr>
          <w:rFonts w:ascii="Cambria" w:eastAsia="Times New Roman" w:hAnsi="Cambria" w:cs="Times New Roman"/>
          <w:b/>
          <w:color w:val="000000"/>
          <w:kern w:val="0"/>
          <w:sz w:val="20"/>
          <w:szCs w:val="20"/>
          <w:lang w:eastAsia="en-TT"/>
          <w14:ligatures w14:val="none"/>
        </w:rPr>
        <w:t xml:space="preserve">Document </w:t>
      </w:r>
      <w:r w:rsidRPr="00976DAB">
        <w:rPr>
          <w:rFonts w:ascii="Cambria" w:eastAsia="Times New Roman" w:hAnsi="Cambria" w:cs="Times New Roman"/>
          <w:b/>
          <w:color w:val="000000"/>
          <w:kern w:val="0"/>
          <w:sz w:val="20"/>
          <w:szCs w:val="20"/>
          <w:lang w:eastAsia="en-TT"/>
          <w14:ligatures w14:val="none"/>
        </w:rPr>
        <w:t xml:space="preserve">soumis par </w:t>
      </w:r>
      <w:r w:rsidR="00592974" w:rsidRPr="00976DAB">
        <w:rPr>
          <w:rFonts w:ascii="Cambria" w:eastAsia="Times New Roman" w:hAnsi="Cambria" w:cs="Times New Roman"/>
          <w:b/>
          <w:color w:val="000000"/>
          <w:kern w:val="0"/>
          <w:sz w:val="20"/>
          <w:szCs w:val="20"/>
          <w:lang w:eastAsia="en-TT"/>
          <w14:ligatures w14:val="none"/>
        </w:rPr>
        <w:t xml:space="preserve">Shark </w:t>
      </w:r>
      <w:proofErr w:type="spellStart"/>
      <w:r w:rsidR="00592974" w:rsidRPr="00976DAB">
        <w:rPr>
          <w:rFonts w:ascii="Cambria" w:eastAsia="Times New Roman" w:hAnsi="Cambria" w:cs="Times New Roman"/>
          <w:b/>
          <w:color w:val="000000"/>
          <w:kern w:val="0"/>
          <w:sz w:val="20"/>
          <w:szCs w:val="20"/>
          <w:lang w:eastAsia="en-TT"/>
          <w14:ligatures w14:val="none"/>
        </w:rPr>
        <w:t>Advocates</w:t>
      </w:r>
      <w:proofErr w:type="spellEnd"/>
      <w:r w:rsidR="00592974" w:rsidRPr="00976DAB">
        <w:rPr>
          <w:rFonts w:ascii="Cambria" w:eastAsia="Times New Roman" w:hAnsi="Cambria" w:cs="Times New Roman"/>
          <w:b/>
          <w:color w:val="000000"/>
          <w:kern w:val="0"/>
          <w:sz w:val="20"/>
          <w:szCs w:val="20"/>
          <w:lang w:eastAsia="en-TT"/>
          <w14:ligatures w14:val="none"/>
        </w:rPr>
        <w:t xml:space="preserve"> International </w:t>
      </w:r>
      <w:r w:rsidRPr="00976DAB">
        <w:rPr>
          <w:rFonts w:ascii="Cambria" w:eastAsia="Times New Roman" w:hAnsi="Cambria" w:cs="Times New Roman"/>
          <w:b/>
          <w:color w:val="000000"/>
          <w:kern w:val="0"/>
          <w:sz w:val="20"/>
          <w:szCs w:val="20"/>
          <w:lang w:eastAsia="en-TT"/>
          <w14:ligatures w14:val="none"/>
        </w:rPr>
        <w:t xml:space="preserve">(un projet de </w:t>
      </w:r>
      <w:r w:rsidR="00592974" w:rsidRPr="00976DAB">
        <w:rPr>
          <w:rFonts w:ascii="Cambria" w:eastAsia="Times New Roman" w:hAnsi="Cambria" w:cs="Times New Roman"/>
          <w:b/>
          <w:color w:val="000000"/>
          <w:kern w:val="0"/>
          <w:sz w:val="20"/>
          <w:szCs w:val="20"/>
          <w:lang w:eastAsia="en-TT"/>
          <w14:ligatures w14:val="none"/>
        </w:rPr>
        <w:t xml:space="preserve">The </w:t>
      </w:r>
      <w:proofErr w:type="spellStart"/>
      <w:r w:rsidR="00592974" w:rsidRPr="00976DAB">
        <w:rPr>
          <w:rFonts w:ascii="Cambria" w:eastAsia="Times New Roman" w:hAnsi="Cambria" w:cs="Times New Roman"/>
          <w:b/>
          <w:color w:val="000000"/>
          <w:kern w:val="0"/>
          <w:sz w:val="20"/>
          <w:szCs w:val="20"/>
          <w:lang w:eastAsia="en-TT"/>
          <w14:ligatures w14:val="none"/>
        </w:rPr>
        <w:t>Ocean</w:t>
      </w:r>
      <w:proofErr w:type="spellEnd"/>
      <w:r w:rsidR="00592974" w:rsidRPr="00976DAB">
        <w:rPr>
          <w:rFonts w:ascii="Cambria" w:eastAsia="Times New Roman" w:hAnsi="Cambria" w:cs="Times New Roman"/>
          <w:b/>
          <w:color w:val="000000"/>
          <w:kern w:val="0"/>
          <w:sz w:val="20"/>
          <w:szCs w:val="20"/>
          <w:lang w:eastAsia="en-TT"/>
          <w14:ligatures w14:val="none"/>
        </w:rPr>
        <w:t xml:space="preserve"> </w:t>
      </w:r>
      <w:proofErr w:type="spellStart"/>
      <w:r w:rsidR="00592974" w:rsidRPr="00976DAB">
        <w:rPr>
          <w:rFonts w:ascii="Cambria" w:eastAsia="Times New Roman" w:hAnsi="Cambria" w:cs="Times New Roman"/>
          <w:b/>
          <w:color w:val="000000"/>
          <w:kern w:val="0"/>
          <w:sz w:val="20"/>
          <w:szCs w:val="20"/>
          <w:lang w:eastAsia="en-TT"/>
          <w14:ligatures w14:val="none"/>
        </w:rPr>
        <w:t>Foundation</w:t>
      </w:r>
      <w:proofErr w:type="spellEnd"/>
      <w:r w:rsidRPr="00976DAB">
        <w:rPr>
          <w:rFonts w:ascii="Cambria" w:eastAsia="Times New Roman" w:hAnsi="Cambria" w:cs="Times New Roman"/>
          <w:b/>
          <w:color w:val="000000"/>
          <w:kern w:val="0"/>
          <w:sz w:val="20"/>
          <w:szCs w:val="20"/>
          <w:lang w:eastAsia="en-TT"/>
          <w14:ligatures w14:val="none"/>
        </w:rPr>
        <w:t xml:space="preserve">), </w:t>
      </w:r>
      <w:proofErr w:type="spellStart"/>
      <w:r w:rsidR="00592974" w:rsidRPr="00976DAB">
        <w:rPr>
          <w:rFonts w:ascii="Cambria" w:eastAsia="Times New Roman" w:hAnsi="Cambria" w:cs="Times New Roman"/>
          <w:b/>
          <w:color w:val="000000"/>
          <w:kern w:val="0"/>
          <w:sz w:val="20"/>
          <w:szCs w:val="20"/>
          <w:lang w:eastAsia="en-TT"/>
          <w14:ligatures w14:val="none"/>
        </w:rPr>
        <w:t>Ecology</w:t>
      </w:r>
      <w:proofErr w:type="spellEnd"/>
      <w:r w:rsidR="00592974" w:rsidRPr="00976DAB">
        <w:rPr>
          <w:rFonts w:ascii="Cambria" w:eastAsia="Times New Roman" w:hAnsi="Cambria" w:cs="Times New Roman"/>
          <w:b/>
          <w:color w:val="000000"/>
          <w:kern w:val="0"/>
          <w:sz w:val="20"/>
          <w:szCs w:val="20"/>
          <w:lang w:eastAsia="en-TT"/>
          <w14:ligatures w14:val="none"/>
        </w:rPr>
        <w:t xml:space="preserve"> Action Centre </w:t>
      </w:r>
      <w:r w:rsidRPr="00976DAB">
        <w:rPr>
          <w:rFonts w:ascii="Cambria" w:eastAsia="Times New Roman" w:hAnsi="Cambria" w:cs="Times New Roman"/>
          <w:b/>
          <w:color w:val="000000"/>
          <w:kern w:val="0"/>
          <w:sz w:val="20"/>
          <w:szCs w:val="20"/>
          <w:lang w:eastAsia="en-TT"/>
          <w14:ligatures w14:val="none"/>
        </w:rPr>
        <w:t xml:space="preserve">et </w:t>
      </w:r>
      <w:r w:rsidR="00592974" w:rsidRPr="00976DAB">
        <w:rPr>
          <w:rFonts w:ascii="Cambria" w:eastAsia="Times New Roman" w:hAnsi="Cambria" w:cs="Times New Roman"/>
          <w:b/>
          <w:color w:val="000000"/>
          <w:kern w:val="0"/>
          <w:sz w:val="20"/>
          <w:szCs w:val="20"/>
          <w:lang w:eastAsia="en-TT"/>
          <w14:ligatures w14:val="none"/>
        </w:rPr>
        <w:t xml:space="preserve">Shark Trust </w:t>
      </w:r>
      <w:r w:rsidRPr="00976DAB">
        <w:rPr>
          <w:rFonts w:ascii="Cambria" w:eastAsia="Times New Roman" w:hAnsi="Cambria" w:cs="Times New Roman"/>
          <w:b/>
          <w:color w:val="000000"/>
          <w:kern w:val="0"/>
          <w:sz w:val="20"/>
          <w:szCs w:val="20"/>
          <w:lang w:eastAsia="en-TT"/>
          <w14:ligatures w14:val="none"/>
        </w:rPr>
        <w:t>concernant une potentielle non-application des mesures de conservation et de gestion de l’</w:t>
      </w:r>
      <w:r w:rsidR="00592974" w:rsidRPr="00976DAB">
        <w:rPr>
          <w:rFonts w:ascii="Cambria" w:eastAsia="Times New Roman" w:hAnsi="Cambria" w:cs="Times New Roman"/>
          <w:b/>
          <w:color w:val="000000"/>
          <w:kern w:val="0"/>
          <w:sz w:val="20"/>
          <w:szCs w:val="20"/>
          <w:lang w:eastAsia="en-TT"/>
          <w14:ligatures w14:val="none"/>
        </w:rPr>
        <w:t>ICCAT</w:t>
      </w:r>
      <w:r w:rsidRPr="00976DAB">
        <w:rPr>
          <w:rFonts w:ascii="Cambria" w:eastAsia="Times New Roman" w:hAnsi="Cambria" w:cs="Times New Roman"/>
          <w:b/>
          <w:color w:val="000000"/>
          <w:kern w:val="0"/>
          <w:sz w:val="20"/>
          <w:szCs w:val="20"/>
          <w:lang w:eastAsia="en-TT"/>
          <w14:ligatures w14:val="none"/>
        </w:rPr>
        <w:t xml:space="preserve"> – </w:t>
      </w:r>
      <w:r w:rsidR="00592974" w:rsidRPr="00976DAB">
        <w:rPr>
          <w:rFonts w:ascii="Cambria" w:eastAsia="Times New Roman" w:hAnsi="Cambria" w:cs="Times New Roman"/>
          <w:b/>
          <w:color w:val="000000"/>
          <w:kern w:val="0"/>
          <w:sz w:val="20"/>
          <w:szCs w:val="20"/>
          <w:lang w:eastAsia="en-TT"/>
          <w14:ligatures w14:val="none"/>
        </w:rPr>
        <w:t>Trinité</w:t>
      </w:r>
      <w:r w:rsidRPr="00976DAB">
        <w:rPr>
          <w:rFonts w:ascii="Cambria" w:eastAsia="Times New Roman" w:hAnsi="Cambria" w:cs="Times New Roman"/>
          <w:b/>
          <w:color w:val="000000"/>
          <w:kern w:val="0"/>
          <w:sz w:val="20"/>
          <w:szCs w:val="20"/>
          <w:lang w:eastAsia="en-TT"/>
          <w14:ligatures w14:val="none"/>
        </w:rPr>
        <w:t>-et-</w:t>
      </w:r>
      <w:r w:rsidR="00592974" w:rsidRPr="00976DAB">
        <w:rPr>
          <w:rFonts w:ascii="Cambria" w:eastAsia="Times New Roman" w:hAnsi="Cambria" w:cs="Times New Roman"/>
          <w:b/>
          <w:color w:val="000000"/>
          <w:kern w:val="0"/>
          <w:sz w:val="20"/>
          <w:szCs w:val="20"/>
          <w:lang w:eastAsia="en-TT"/>
          <w14:ligatures w14:val="none"/>
        </w:rPr>
        <w:t>Tobago</w:t>
      </w:r>
    </w:p>
    <w:p w14:paraId="5AA42421" w14:textId="77777777" w:rsidR="005008AB" w:rsidRPr="00976DAB" w:rsidRDefault="005008AB" w:rsidP="005008AB">
      <w:pPr>
        <w:spacing w:after="0" w:line="240" w:lineRule="auto"/>
        <w:rPr>
          <w:rFonts w:ascii="Cambria" w:eastAsia="Times New Roman" w:hAnsi="Cambria" w:cs="Times New Roman"/>
          <w:color w:val="000000"/>
          <w:kern w:val="0"/>
          <w:sz w:val="20"/>
          <w:szCs w:val="20"/>
          <w:lang w:eastAsia="en-TT"/>
          <w14:ligatures w14:val="none"/>
        </w:rPr>
      </w:pPr>
    </w:p>
    <w:p w14:paraId="4025B52A" w14:textId="292DBC79" w:rsidR="005008AB" w:rsidRPr="00976DAB"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r w:rsidRPr="00976DAB">
        <w:rPr>
          <w:rFonts w:ascii="Cambria" w:eastAsia="Times New Roman" w:hAnsi="Cambria" w:cs="Times New Roman"/>
          <w:color w:val="000000"/>
          <w:kern w:val="0"/>
          <w:sz w:val="20"/>
          <w:szCs w:val="20"/>
          <w:lang w:eastAsia="en-TT"/>
          <w14:ligatures w14:val="none"/>
        </w:rPr>
        <w:t>Cher M. Manel,</w:t>
      </w:r>
    </w:p>
    <w:p w14:paraId="4C19A417" w14:textId="77777777" w:rsidR="005008AB" w:rsidRPr="00976DAB"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p>
    <w:p w14:paraId="01A3EBCC" w14:textId="660AEC57" w:rsidR="005008AB" w:rsidRPr="00976DAB"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r w:rsidRPr="00976DAB">
        <w:rPr>
          <w:rFonts w:ascii="Cambria" w:eastAsia="Times New Roman" w:hAnsi="Cambria" w:cs="Times New Roman"/>
          <w:color w:val="000000"/>
          <w:kern w:val="0"/>
          <w:sz w:val="20"/>
          <w:szCs w:val="20"/>
          <w:lang w:eastAsia="en-TT"/>
          <w14:ligatures w14:val="none"/>
        </w:rPr>
        <w:t>Je fais suite à votre correspondance en date du 23 juillet 2025 concernant la question citée en objet.  Trinité-et-Tobago reste engagé envers la conservation et la gestion des ressources de requins comme le préconise l’ICCAT.</w:t>
      </w:r>
    </w:p>
    <w:p w14:paraId="65C58C9A" w14:textId="77777777" w:rsidR="005008AB" w:rsidRPr="00976DAB"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p>
    <w:p w14:paraId="089994EE" w14:textId="0EB8E212" w:rsidR="005008AB" w:rsidRPr="00976DAB"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r w:rsidRPr="00976DAB">
        <w:rPr>
          <w:rFonts w:ascii="Cambria" w:eastAsia="Times New Roman" w:hAnsi="Cambria" w:cs="Times New Roman"/>
          <w:color w:val="000000"/>
          <w:kern w:val="0"/>
          <w:sz w:val="20"/>
          <w:szCs w:val="20"/>
          <w:lang w:eastAsia="en-TT"/>
          <w14:ligatures w14:val="none"/>
        </w:rPr>
        <w:t xml:space="preserve">Ni l’autorité douanière de la Thaïlande ni les ONG Shark </w:t>
      </w:r>
      <w:proofErr w:type="spellStart"/>
      <w:r w:rsidRPr="00976DAB">
        <w:rPr>
          <w:rFonts w:ascii="Cambria" w:eastAsia="Times New Roman" w:hAnsi="Cambria" w:cs="Times New Roman"/>
          <w:color w:val="000000"/>
          <w:kern w:val="0"/>
          <w:sz w:val="20"/>
          <w:szCs w:val="20"/>
          <w:lang w:eastAsia="en-TT"/>
          <w14:ligatures w14:val="none"/>
        </w:rPr>
        <w:t>Advocates</w:t>
      </w:r>
      <w:proofErr w:type="spellEnd"/>
      <w:r w:rsidRPr="00976DAB">
        <w:rPr>
          <w:rFonts w:ascii="Cambria" w:eastAsia="Times New Roman" w:hAnsi="Cambria" w:cs="Times New Roman"/>
          <w:color w:val="000000"/>
          <w:kern w:val="0"/>
          <w:sz w:val="20"/>
          <w:szCs w:val="20"/>
          <w:lang w:eastAsia="en-TT"/>
          <w14:ligatures w14:val="none"/>
        </w:rPr>
        <w:t xml:space="preserve"> International, </w:t>
      </w:r>
      <w:proofErr w:type="spellStart"/>
      <w:r w:rsidRPr="00976DAB">
        <w:rPr>
          <w:rFonts w:ascii="Cambria" w:eastAsia="Times New Roman" w:hAnsi="Cambria" w:cs="Times New Roman"/>
          <w:color w:val="000000"/>
          <w:kern w:val="0"/>
          <w:sz w:val="20"/>
          <w:szCs w:val="20"/>
          <w:lang w:eastAsia="en-TT"/>
          <w14:ligatures w14:val="none"/>
        </w:rPr>
        <w:t>Ecology</w:t>
      </w:r>
      <w:proofErr w:type="spellEnd"/>
      <w:r w:rsidRPr="00976DAB">
        <w:rPr>
          <w:rFonts w:ascii="Cambria" w:eastAsia="Times New Roman" w:hAnsi="Cambria" w:cs="Times New Roman"/>
          <w:color w:val="000000"/>
          <w:kern w:val="0"/>
          <w:sz w:val="20"/>
          <w:szCs w:val="20"/>
          <w:lang w:eastAsia="en-TT"/>
          <w14:ligatures w14:val="none"/>
        </w:rPr>
        <w:t xml:space="preserve"> Action Centre et Shark Trust n’ont officiellement informé Trinité-et-Tobago de l’incident. Shark </w:t>
      </w:r>
      <w:proofErr w:type="spellStart"/>
      <w:r w:rsidRPr="00976DAB">
        <w:rPr>
          <w:rFonts w:ascii="Cambria" w:eastAsia="Times New Roman" w:hAnsi="Cambria" w:cs="Times New Roman"/>
          <w:color w:val="000000"/>
          <w:kern w:val="0"/>
          <w:sz w:val="20"/>
          <w:szCs w:val="20"/>
          <w:lang w:eastAsia="en-TT"/>
          <w14:ligatures w14:val="none"/>
        </w:rPr>
        <w:t>Advocates</w:t>
      </w:r>
      <w:proofErr w:type="spellEnd"/>
      <w:r w:rsidRPr="00976DAB">
        <w:rPr>
          <w:rFonts w:ascii="Cambria" w:eastAsia="Times New Roman" w:hAnsi="Cambria" w:cs="Times New Roman"/>
          <w:color w:val="000000"/>
          <w:kern w:val="0"/>
          <w:sz w:val="20"/>
          <w:szCs w:val="20"/>
          <w:lang w:eastAsia="en-TT"/>
          <w14:ligatures w14:val="none"/>
        </w:rPr>
        <w:t xml:space="preserve"> International, </w:t>
      </w:r>
      <w:proofErr w:type="spellStart"/>
      <w:r w:rsidRPr="00976DAB">
        <w:rPr>
          <w:rFonts w:ascii="Cambria" w:eastAsia="Times New Roman" w:hAnsi="Cambria" w:cs="Times New Roman"/>
          <w:color w:val="000000"/>
          <w:kern w:val="0"/>
          <w:sz w:val="20"/>
          <w:szCs w:val="20"/>
          <w:lang w:eastAsia="en-TT"/>
          <w14:ligatures w14:val="none"/>
        </w:rPr>
        <w:t>Ecology</w:t>
      </w:r>
      <w:proofErr w:type="spellEnd"/>
      <w:r w:rsidRPr="00976DAB">
        <w:rPr>
          <w:rFonts w:ascii="Cambria" w:eastAsia="Times New Roman" w:hAnsi="Cambria" w:cs="Times New Roman"/>
          <w:color w:val="000000"/>
          <w:kern w:val="0"/>
          <w:sz w:val="20"/>
          <w:szCs w:val="20"/>
          <w:lang w:eastAsia="en-TT"/>
          <w14:ligatures w14:val="none"/>
        </w:rPr>
        <w:t xml:space="preserve"> Action Centre et Shark Trust. Par conséquent, nous ne disposons pas d’informations détaillées concernant l’expédition permettant de mener une enquête exhaustive sur cette question. </w:t>
      </w:r>
    </w:p>
    <w:p w14:paraId="029A81A6" w14:textId="77777777" w:rsidR="005008AB" w:rsidRPr="00976DAB"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p>
    <w:p w14:paraId="06F31B33" w14:textId="66AFD565" w:rsidR="005008AB" w:rsidRPr="00976DAB"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r w:rsidRPr="00976DAB">
        <w:rPr>
          <w:rFonts w:ascii="Cambria" w:eastAsia="Times New Roman" w:hAnsi="Cambria" w:cs="Times New Roman"/>
          <w:color w:val="000000"/>
          <w:kern w:val="0"/>
          <w:sz w:val="20"/>
          <w:szCs w:val="20"/>
          <w:lang w:eastAsia="en-TT"/>
          <w14:ligatures w14:val="none"/>
        </w:rPr>
        <w:t>Il est nécessaire d’adopter une nouvelle législation sur la gestion des pêches et de rétablir la capacité de suivi, de contrôle, de surveillance et d’exécution (MCS&amp;E) en matière de pêche pour renforcer le respect de l’interdiction nationale d’exporter le requin marteau et le requin soyeux et s’assurer que les débarquements de ces espèces n’augmentent pas conformément à la Rec. 10-08 et à la Rec. 11-08.</w:t>
      </w:r>
    </w:p>
    <w:p w14:paraId="6920C3F4" w14:textId="77777777" w:rsidR="005008AB" w:rsidRPr="00976DAB"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p>
    <w:p w14:paraId="37671D00" w14:textId="77777777" w:rsidR="005008AB" w:rsidRPr="00976DAB"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r w:rsidRPr="00976DAB">
        <w:rPr>
          <w:rFonts w:ascii="Cambria" w:eastAsia="Times New Roman" w:hAnsi="Cambria" w:cs="Times New Roman"/>
          <w:color w:val="000000"/>
          <w:kern w:val="0"/>
          <w:sz w:val="20"/>
          <w:szCs w:val="20"/>
          <w:lang w:eastAsia="en-TT"/>
          <w14:ligatures w14:val="none"/>
        </w:rPr>
        <w:t>En ce qui concerne les efforts continus de Trinité-et-Tobago en vue de promulguer une nouvelle législation sur la gestion des pêches (incluant le renforcement du système de MCS&amp;E pour les importations, débarquements, exportations, transbordements et mouvements de poissons), la Division des pêches a achevé, au mois de juillet 2025, son examen des commentaires des parties prenantes sur la version du projet de loi sur la gestion des pêches d’octobre 2023. Les modifications proposées basées sur l’examen des commentaires des parties prenantes sont actuellement effectuées par le Département des textes législatifs du Ministère en charge des questions juridiques.  Il est nécessaire de soumettre de nouveau le projet de loi amendé au Cabinet avant de pouvoir le présenter au Parlement. Il est prévu de présenter le projet de loi au Parlement d’ici la fin du premier trimestre de 2026.</w:t>
      </w:r>
    </w:p>
    <w:p w14:paraId="0F445AE3" w14:textId="77777777" w:rsidR="005008AB" w:rsidRPr="00976DAB"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p>
    <w:p w14:paraId="09D0644E" w14:textId="77777777" w:rsidR="005008AB" w:rsidRPr="00976DAB"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r w:rsidRPr="00976DAB">
        <w:rPr>
          <w:rFonts w:ascii="Cambria" w:eastAsia="Times New Roman" w:hAnsi="Cambria" w:cs="Times New Roman"/>
          <w:color w:val="000000"/>
          <w:kern w:val="0"/>
          <w:sz w:val="20"/>
          <w:szCs w:val="20"/>
          <w:lang w:eastAsia="en-TT"/>
          <w14:ligatures w14:val="none"/>
        </w:rPr>
        <w:t>En ce qui concerne les efforts visant à rétablir la capacité de suivi, de contrôle, de surveillance et d’exécution en matière de pêche au sein de la Division des pêches, une notification a été adressée au Cabinet à la fin mai 2025 aux fins du recrutement du personnel requis. Cette notification fait actuellement l’objet d’examen par le Comité des finances et des affaires générales du Cabinet. Cet accord provisoire a été conclu en attendant que l’Inspection nationale des pêches et l’Inspection des pêches de Tobago puissent être instituées dans le cadre de la nouvelle législation sur la gestion des pêches proposée.</w:t>
      </w:r>
    </w:p>
    <w:p w14:paraId="1AA4B14C" w14:textId="77777777" w:rsidR="005008AB" w:rsidRPr="00976DAB"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p>
    <w:p w14:paraId="3B32637C" w14:textId="4C5F6140" w:rsidR="005008AB" w:rsidRPr="00976DAB"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r w:rsidRPr="00976DAB">
        <w:rPr>
          <w:rFonts w:ascii="Cambria" w:eastAsia="Times New Roman" w:hAnsi="Cambria" w:cs="Times New Roman"/>
          <w:color w:val="000000"/>
          <w:kern w:val="0"/>
          <w:sz w:val="20"/>
          <w:szCs w:val="20"/>
          <w:lang w:eastAsia="en-TT"/>
          <w14:ligatures w14:val="none"/>
        </w:rPr>
        <w:t>Le plan d’action soumis au Comité d’application en réponse à la lettre concernant des questions d’application, en date du 11 septembre 2025, traite également des défaillances susmentionnées.</w:t>
      </w:r>
    </w:p>
    <w:p w14:paraId="05DCACC9" w14:textId="77777777" w:rsidR="005008AB" w:rsidRPr="00976DAB"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p>
    <w:p w14:paraId="171F72B4" w14:textId="77777777" w:rsidR="005008AB" w:rsidRPr="00976DAB"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r w:rsidRPr="00976DAB">
        <w:rPr>
          <w:rFonts w:ascii="Cambria" w:eastAsia="Times New Roman" w:hAnsi="Cambria" w:cs="Times New Roman"/>
          <w:color w:val="000000"/>
          <w:kern w:val="0"/>
          <w:sz w:val="20"/>
          <w:szCs w:val="20"/>
          <w:lang w:eastAsia="en-TT"/>
          <w14:ligatures w14:val="none"/>
        </w:rPr>
        <w:t>Trinité-et-Tobago réitère son engagement à améliorer son régime de conservation et de gestion et la mise en œuvre des mesures.</w:t>
      </w:r>
    </w:p>
    <w:p w14:paraId="2B9843A5" w14:textId="77777777" w:rsidR="005008AB" w:rsidRPr="00976DAB"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p>
    <w:p w14:paraId="2C801106" w14:textId="77777777" w:rsidR="005008AB" w:rsidRPr="00976DAB"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r w:rsidRPr="00976DAB">
        <w:rPr>
          <w:rFonts w:ascii="Cambria" w:eastAsia="Times New Roman" w:hAnsi="Cambria" w:cs="Times New Roman"/>
          <w:color w:val="000000"/>
          <w:kern w:val="0"/>
          <w:sz w:val="20"/>
          <w:szCs w:val="20"/>
          <w:lang w:eastAsia="en-TT"/>
          <w14:ligatures w14:val="none"/>
        </w:rPr>
        <w:t>Cordialement,</w:t>
      </w:r>
    </w:p>
    <w:p w14:paraId="4819DE68" w14:textId="5622314B" w:rsidR="005008AB" w:rsidRPr="00976DAB" w:rsidRDefault="005008AB" w:rsidP="005008AB">
      <w:pPr>
        <w:spacing w:after="0" w:line="240" w:lineRule="auto"/>
        <w:rPr>
          <w:rFonts w:ascii="Cambria" w:eastAsia="Times New Roman" w:hAnsi="Cambria" w:cs="Times New Roman"/>
          <w:color w:val="000000"/>
          <w:kern w:val="0"/>
          <w:sz w:val="20"/>
          <w:szCs w:val="20"/>
          <w:lang w:eastAsia="en-TT"/>
          <w14:ligatures w14:val="none"/>
        </w:rPr>
      </w:pPr>
    </w:p>
    <w:p w14:paraId="237623B5" w14:textId="77777777" w:rsidR="005008AB" w:rsidRPr="00976DAB" w:rsidRDefault="005008AB" w:rsidP="005008AB">
      <w:pPr>
        <w:spacing w:after="0" w:line="240" w:lineRule="auto"/>
        <w:rPr>
          <w:rFonts w:ascii="Cambria" w:eastAsia="Times New Roman" w:hAnsi="Cambria" w:cs="Times New Roman"/>
          <w:color w:val="000000"/>
          <w:kern w:val="0"/>
          <w:sz w:val="20"/>
          <w:szCs w:val="20"/>
          <w:lang w:eastAsia="en-TT"/>
          <w14:ligatures w14:val="none"/>
        </w:rPr>
      </w:pPr>
      <w:r w:rsidRPr="00976DAB">
        <w:rPr>
          <w:rFonts w:ascii="Cambria" w:eastAsia="Times New Roman" w:hAnsi="Cambria" w:cs="Times New Roman"/>
          <w:color w:val="000000"/>
          <w:kern w:val="0"/>
          <w:sz w:val="20"/>
          <w:szCs w:val="20"/>
          <w:lang w:eastAsia="en-TT"/>
          <w14:ligatures w14:val="none"/>
        </w:rPr>
        <w:t>Elizabeth Mohammed</w:t>
      </w:r>
    </w:p>
    <w:p w14:paraId="0644AE20" w14:textId="77777777" w:rsidR="005008AB" w:rsidRPr="00976DAB" w:rsidRDefault="005008AB" w:rsidP="005008AB">
      <w:pPr>
        <w:spacing w:after="0" w:line="240" w:lineRule="auto"/>
        <w:rPr>
          <w:rFonts w:ascii="Cambria" w:eastAsia="Times New Roman" w:hAnsi="Cambria" w:cs="Times New Roman"/>
          <w:color w:val="000000"/>
          <w:kern w:val="0"/>
          <w:sz w:val="20"/>
          <w:szCs w:val="20"/>
          <w:lang w:eastAsia="en-TT"/>
          <w14:ligatures w14:val="none"/>
        </w:rPr>
      </w:pPr>
      <w:r w:rsidRPr="00976DAB">
        <w:rPr>
          <w:rFonts w:ascii="Cambria" w:eastAsia="Times New Roman" w:hAnsi="Cambria" w:cs="Times New Roman"/>
          <w:color w:val="000000"/>
          <w:kern w:val="0"/>
          <w:sz w:val="20"/>
          <w:szCs w:val="20"/>
          <w:lang w:eastAsia="en-TT"/>
          <w14:ligatures w14:val="none"/>
        </w:rPr>
        <w:t>Directrice des pêches (Ag)</w:t>
      </w:r>
    </w:p>
    <w:p w14:paraId="73762BF8" w14:textId="77777777" w:rsidR="00EC61D2" w:rsidRDefault="00EC61D2" w:rsidP="005008AB">
      <w:pPr>
        <w:spacing w:after="0" w:line="240" w:lineRule="auto"/>
        <w:rPr>
          <w:rFonts w:ascii="Cambria" w:eastAsia="Times New Roman" w:hAnsi="Cambria" w:cs="Times New Roman"/>
          <w:color w:val="000000"/>
          <w:kern w:val="0"/>
          <w:sz w:val="20"/>
          <w:szCs w:val="20"/>
          <w:lang w:eastAsia="en-TT"/>
          <w14:ligatures w14:val="none"/>
        </w:rPr>
      </w:pPr>
    </w:p>
    <w:p w14:paraId="41D07BAE" w14:textId="6A2D5A2E" w:rsidR="0097405E" w:rsidRPr="00976DAB" w:rsidRDefault="005008AB" w:rsidP="005008AB">
      <w:pPr>
        <w:spacing w:after="0" w:line="240" w:lineRule="auto"/>
        <w:rPr>
          <w:rFonts w:ascii="Cambria" w:eastAsia="Times New Roman" w:hAnsi="Cambria" w:cs="Times New Roman"/>
          <w:color w:val="000000"/>
          <w:kern w:val="0"/>
          <w:sz w:val="20"/>
          <w:szCs w:val="20"/>
          <w:lang w:eastAsia="en-TT"/>
          <w14:ligatures w14:val="none"/>
        </w:rPr>
      </w:pPr>
      <w:proofErr w:type="gramStart"/>
      <w:r w:rsidRPr="00976DAB">
        <w:rPr>
          <w:rFonts w:ascii="Cambria" w:eastAsia="Times New Roman" w:hAnsi="Cambria" w:cs="Times New Roman"/>
          <w:color w:val="000000"/>
          <w:kern w:val="0"/>
          <w:sz w:val="20"/>
          <w:szCs w:val="20"/>
          <w:lang w:eastAsia="en-TT"/>
          <w14:ligatures w14:val="none"/>
        </w:rPr>
        <w:t>cc:</w:t>
      </w:r>
      <w:proofErr w:type="gramEnd"/>
      <w:r w:rsidRPr="00976DAB">
        <w:rPr>
          <w:rFonts w:ascii="Cambria" w:eastAsia="Times New Roman" w:hAnsi="Cambria" w:cs="Times New Roman"/>
          <w:color w:val="000000"/>
          <w:kern w:val="0"/>
          <w:sz w:val="20"/>
          <w:szCs w:val="20"/>
          <w:lang w:eastAsia="en-TT"/>
          <w14:ligatures w14:val="none"/>
        </w:rPr>
        <w:tab/>
        <w:t xml:space="preserve">M. </w:t>
      </w:r>
      <w:proofErr w:type="spellStart"/>
      <w:r w:rsidRPr="00976DAB">
        <w:rPr>
          <w:rFonts w:ascii="Cambria" w:eastAsia="Times New Roman" w:hAnsi="Cambria" w:cs="Times New Roman"/>
          <w:color w:val="000000"/>
          <w:kern w:val="0"/>
          <w:sz w:val="20"/>
          <w:szCs w:val="20"/>
          <w:lang w:eastAsia="en-TT"/>
          <w14:ligatures w14:val="none"/>
        </w:rPr>
        <w:t>Cambpell</w:t>
      </w:r>
      <w:proofErr w:type="spellEnd"/>
      <w:r w:rsidRPr="00976DAB">
        <w:rPr>
          <w:rFonts w:ascii="Cambria" w:eastAsia="Times New Roman" w:hAnsi="Cambria" w:cs="Times New Roman"/>
          <w:color w:val="000000"/>
          <w:kern w:val="0"/>
          <w:sz w:val="20"/>
          <w:szCs w:val="20"/>
          <w:lang w:eastAsia="en-TT"/>
          <w14:ligatures w14:val="none"/>
        </w:rPr>
        <w:t>, Président du Comité d'application</w:t>
      </w:r>
    </w:p>
    <w:sectPr w:rsidR="0097405E" w:rsidRPr="00976DAB" w:rsidSect="00837853">
      <w:headerReference w:type="default" r:id="rId19"/>
      <w:footerReference w:type="default" r:id="rId20"/>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6815E" w14:textId="77777777" w:rsidR="000418E5" w:rsidRDefault="000418E5" w:rsidP="008118F3">
      <w:pPr>
        <w:spacing w:after="0" w:line="240" w:lineRule="auto"/>
      </w:pPr>
      <w:r>
        <w:separator/>
      </w:r>
    </w:p>
  </w:endnote>
  <w:endnote w:type="continuationSeparator" w:id="0">
    <w:p w14:paraId="4EC04FE1" w14:textId="77777777" w:rsidR="000418E5" w:rsidRDefault="000418E5" w:rsidP="00811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347427"/>
      <w:docPartObj>
        <w:docPartGallery w:val="Page Numbers (Bottom of Page)"/>
        <w:docPartUnique/>
      </w:docPartObj>
    </w:sdtPr>
    <w:sdtContent>
      <w:sdt>
        <w:sdtPr>
          <w:id w:val="1728636285"/>
          <w:docPartObj>
            <w:docPartGallery w:val="Page Numbers (Top of Page)"/>
            <w:docPartUnique/>
          </w:docPartObj>
        </w:sdtPr>
        <w:sdtContent>
          <w:p w14:paraId="43A08F52" w14:textId="39023049" w:rsidR="009D7F68" w:rsidRDefault="009D7F68" w:rsidP="009D7F68">
            <w:pPr>
              <w:pStyle w:val="Footer"/>
              <w:jc w:val="center"/>
            </w:pPr>
            <w:r w:rsidRPr="009D7F68">
              <w:rPr>
                <w:rFonts w:ascii="Cambria" w:hAnsi="Cambria"/>
                <w:sz w:val="20"/>
                <w:szCs w:val="20"/>
              </w:rPr>
              <w:fldChar w:fldCharType="begin"/>
            </w:r>
            <w:r w:rsidRPr="009D7F68">
              <w:rPr>
                <w:rFonts w:ascii="Cambria" w:hAnsi="Cambria"/>
                <w:sz w:val="20"/>
                <w:szCs w:val="20"/>
              </w:rPr>
              <w:instrText xml:space="preserve"> PAGE </w:instrText>
            </w:r>
            <w:r w:rsidRPr="009D7F68">
              <w:rPr>
                <w:rFonts w:ascii="Cambria" w:hAnsi="Cambria"/>
                <w:sz w:val="20"/>
                <w:szCs w:val="20"/>
              </w:rPr>
              <w:fldChar w:fldCharType="separate"/>
            </w:r>
            <w:r w:rsidRPr="009D7F68">
              <w:rPr>
                <w:rFonts w:ascii="Cambria" w:hAnsi="Cambria"/>
                <w:noProof/>
                <w:sz w:val="20"/>
                <w:szCs w:val="20"/>
              </w:rPr>
              <w:t>2</w:t>
            </w:r>
            <w:r w:rsidRPr="009D7F68">
              <w:rPr>
                <w:rFonts w:ascii="Cambria" w:hAnsi="Cambria"/>
                <w:sz w:val="20"/>
                <w:szCs w:val="20"/>
              </w:rPr>
              <w:fldChar w:fldCharType="end"/>
            </w:r>
            <w:r w:rsidRPr="009D7F68">
              <w:rPr>
                <w:rFonts w:ascii="Cambria" w:hAnsi="Cambria"/>
                <w:sz w:val="20"/>
                <w:szCs w:val="20"/>
              </w:rPr>
              <w:t xml:space="preserve"> / </w:t>
            </w:r>
            <w:r w:rsidRPr="009D7F68">
              <w:rPr>
                <w:rFonts w:ascii="Cambria" w:hAnsi="Cambria"/>
                <w:sz w:val="20"/>
                <w:szCs w:val="20"/>
              </w:rPr>
              <w:fldChar w:fldCharType="begin"/>
            </w:r>
            <w:r w:rsidRPr="009D7F68">
              <w:rPr>
                <w:rFonts w:ascii="Cambria" w:hAnsi="Cambria"/>
                <w:sz w:val="20"/>
                <w:szCs w:val="20"/>
              </w:rPr>
              <w:instrText xml:space="preserve"> NUMPAGES  </w:instrText>
            </w:r>
            <w:r w:rsidRPr="009D7F68">
              <w:rPr>
                <w:rFonts w:ascii="Cambria" w:hAnsi="Cambria"/>
                <w:sz w:val="20"/>
                <w:szCs w:val="20"/>
              </w:rPr>
              <w:fldChar w:fldCharType="separate"/>
            </w:r>
            <w:r w:rsidRPr="009D7F68">
              <w:rPr>
                <w:rFonts w:ascii="Cambria" w:hAnsi="Cambria"/>
                <w:noProof/>
                <w:sz w:val="20"/>
                <w:szCs w:val="20"/>
              </w:rPr>
              <w:t>2</w:t>
            </w:r>
            <w:r w:rsidRPr="009D7F68">
              <w:rPr>
                <w:rFonts w:ascii="Cambria" w:hAnsi="Cambria"/>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DFDC0" w14:textId="77777777" w:rsidR="000418E5" w:rsidRDefault="000418E5" w:rsidP="008118F3">
      <w:pPr>
        <w:spacing w:after="0" w:line="240" w:lineRule="auto"/>
      </w:pPr>
      <w:r>
        <w:separator/>
      </w:r>
    </w:p>
  </w:footnote>
  <w:footnote w:type="continuationSeparator" w:id="0">
    <w:p w14:paraId="47F602EF" w14:textId="77777777" w:rsidR="000418E5" w:rsidRDefault="000418E5" w:rsidP="008118F3">
      <w:pPr>
        <w:spacing w:after="0" w:line="240" w:lineRule="auto"/>
      </w:pPr>
      <w:r>
        <w:continuationSeparator/>
      </w:r>
    </w:p>
  </w:footnote>
  <w:footnote w:id="1">
    <w:p w14:paraId="66A5EC80" w14:textId="77777777" w:rsidR="00290764" w:rsidRPr="001E2475" w:rsidRDefault="00290764" w:rsidP="00290764">
      <w:pPr>
        <w:pStyle w:val="FootnoteText"/>
        <w:rPr>
          <w:rFonts w:ascii="Cambria" w:hAnsi="Cambria"/>
          <w:sz w:val="16"/>
          <w:szCs w:val="16"/>
        </w:rPr>
      </w:pPr>
      <w:r>
        <w:rPr>
          <w:rStyle w:val="FootnoteReference"/>
          <w:rFonts w:ascii="Cambria" w:hAnsi="Cambria"/>
        </w:rPr>
        <w:footnoteRef/>
      </w:r>
      <w:r>
        <w:rPr>
          <w:rFonts w:ascii="Cambria" w:hAnsi="Cambria"/>
          <w:sz w:val="16"/>
        </w:rPr>
        <w:t xml:space="preserve"> Document ICCAT COC_312/2024-Addendum_1.</w:t>
      </w:r>
    </w:p>
  </w:footnote>
  <w:footnote w:id="2">
    <w:p w14:paraId="066ED175" w14:textId="77777777" w:rsidR="00290764" w:rsidRPr="00F754B3" w:rsidRDefault="00290764" w:rsidP="00290764">
      <w:pPr>
        <w:tabs>
          <w:tab w:val="left" w:pos="385"/>
          <w:tab w:val="left" w:pos="1287"/>
          <w:tab w:val="left" w:pos="2505"/>
          <w:tab w:val="left" w:pos="4274"/>
          <w:tab w:val="left" w:pos="6739"/>
          <w:tab w:val="left" w:pos="8359"/>
        </w:tabs>
        <w:ind w:right="846"/>
        <w:jc w:val="both"/>
        <w:rPr>
          <w:rFonts w:ascii="Cambria" w:hAnsi="Cambria"/>
          <w:sz w:val="16"/>
          <w:szCs w:val="16"/>
        </w:rPr>
      </w:pPr>
      <w:r w:rsidRPr="00F754B3">
        <w:rPr>
          <w:rFonts w:ascii="Cambria" w:hAnsi="Cambria"/>
          <w:sz w:val="16"/>
          <w:szCs w:val="16"/>
        </w:rPr>
        <w:t>(</w:t>
      </w:r>
      <w:r w:rsidRPr="00F754B3">
        <w:rPr>
          <w:rStyle w:val="FootnoteReference"/>
          <w:rFonts w:ascii="Cambria" w:hAnsi="Cambria"/>
        </w:rPr>
        <w:footnoteRef/>
      </w:r>
      <w:r w:rsidRPr="00F754B3">
        <w:rPr>
          <w:rFonts w:ascii="Cambria" w:hAnsi="Cambria"/>
          <w:sz w:val="16"/>
          <w:szCs w:val="16"/>
        </w:rPr>
        <w:t>) Documents COC_312A/2022, COC-312A_ADD_3/2022</w:t>
      </w:r>
      <w:r>
        <w:rPr>
          <w:rFonts w:ascii="Cambria" w:hAnsi="Cambria"/>
          <w:sz w:val="16"/>
          <w:szCs w:val="16"/>
        </w:rPr>
        <w:t>, COC_312/2023</w:t>
      </w:r>
      <w:r w:rsidRPr="00F754B3">
        <w:rPr>
          <w:rFonts w:ascii="Cambria" w:hAnsi="Cambria"/>
          <w:sz w:val="16"/>
          <w:szCs w:val="16"/>
        </w:rPr>
        <w:t xml:space="preserve"> et COC_312/2024 de l’ICCAT.</w:t>
      </w:r>
    </w:p>
  </w:footnote>
  <w:footnote w:id="3">
    <w:p w14:paraId="646618A5" w14:textId="77777777" w:rsidR="00290764" w:rsidRPr="00B04ED0" w:rsidRDefault="00290764" w:rsidP="00B04ED0">
      <w:pPr>
        <w:pStyle w:val="ListParagraph"/>
        <w:ind w:left="0" w:right="-45"/>
        <w:jc w:val="both"/>
        <w:rPr>
          <w:rFonts w:ascii="Cambria" w:hAnsi="Cambria"/>
          <w:sz w:val="16"/>
          <w:szCs w:val="16"/>
        </w:rPr>
      </w:pPr>
      <w:r w:rsidRPr="00B04ED0">
        <w:rPr>
          <w:rStyle w:val="FootnoteReference"/>
          <w:rFonts w:ascii="Cambria" w:hAnsi="Cambria"/>
          <w:sz w:val="16"/>
          <w:szCs w:val="16"/>
        </w:rPr>
        <w:footnoteRef/>
      </w:r>
      <w:r w:rsidRPr="00B04ED0">
        <w:rPr>
          <w:rFonts w:ascii="Cambria" w:hAnsi="Cambria"/>
          <w:sz w:val="16"/>
          <w:szCs w:val="16"/>
        </w:rPr>
        <w:t xml:space="preserve"> Capture moyenne de thon obèse déclarée de 2.206 t par an au cours de la période 2018-2020, contre une capture moyenne de thon obèse de 719 t par an au cours de la période 2021-2023. Total des captures de 2018 à 2020 : 108.517 t. Total des captures de 2021 à 2023 : 166.797 t. Ce qui représente une capture annuelle moyenne de 36.172 t pour la période 2018-2020 et une capture annuelle moyenne de 55.599 t pour la période 2021-2023.</w:t>
      </w:r>
    </w:p>
  </w:footnote>
  <w:footnote w:id="4">
    <w:p w14:paraId="3BCC530D" w14:textId="77777777" w:rsidR="00290764" w:rsidRPr="00B04ED0" w:rsidRDefault="00290764" w:rsidP="00B04ED0">
      <w:pPr>
        <w:pStyle w:val="ListParagraph"/>
        <w:ind w:left="0" w:right="-45"/>
        <w:jc w:val="both"/>
        <w:rPr>
          <w:sz w:val="16"/>
          <w:szCs w:val="16"/>
          <w:lang w:val="pt-PT"/>
        </w:rPr>
      </w:pPr>
      <w:r w:rsidRPr="00B04ED0">
        <w:rPr>
          <w:rStyle w:val="FootnoteReference"/>
          <w:rFonts w:ascii="Cambria" w:hAnsi="Cambria"/>
          <w:sz w:val="16"/>
          <w:szCs w:val="16"/>
        </w:rPr>
        <w:footnoteRef/>
      </w:r>
      <w:r w:rsidRPr="00B04ED0">
        <w:rPr>
          <w:rFonts w:ascii="Cambria" w:hAnsi="Cambria"/>
          <w:sz w:val="16"/>
          <w:szCs w:val="16"/>
          <w:lang w:val="pt-PT"/>
        </w:rPr>
        <w:t xml:space="preserve"> Doc. Nº COC-301/2022 de </w:t>
      </w:r>
      <w:proofErr w:type="spellStart"/>
      <w:r w:rsidRPr="00B04ED0">
        <w:rPr>
          <w:rFonts w:ascii="Cambria" w:hAnsi="Cambria"/>
          <w:sz w:val="16"/>
          <w:szCs w:val="16"/>
          <w:lang w:val="pt-PT"/>
        </w:rPr>
        <w:t>l’ICCAT</w:t>
      </w:r>
      <w:proofErr w:type="spellEnd"/>
      <w:r w:rsidRPr="00B04ED0">
        <w:rPr>
          <w:rFonts w:ascii="Cambria" w:hAnsi="Cambria"/>
          <w:sz w:val="16"/>
          <w:szCs w:val="16"/>
          <w:lang w:val="pt-PT"/>
        </w:rPr>
        <w:t>.</w:t>
      </w:r>
    </w:p>
  </w:footnote>
  <w:footnote w:id="5">
    <w:p w14:paraId="289ADCC9" w14:textId="77777777" w:rsidR="00290764" w:rsidRPr="00755D3E" w:rsidRDefault="00290764" w:rsidP="00B04ED0">
      <w:pPr>
        <w:pStyle w:val="ListParagraph"/>
        <w:tabs>
          <w:tab w:val="left" w:pos="142"/>
        </w:tabs>
        <w:ind w:left="0" w:right="-45"/>
        <w:jc w:val="both"/>
        <w:rPr>
          <w:sz w:val="16"/>
          <w:szCs w:val="16"/>
          <w:lang w:val="pt-PT"/>
        </w:rPr>
      </w:pPr>
      <w:r w:rsidRPr="00755D3E">
        <w:rPr>
          <w:rStyle w:val="FootnoteReference"/>
          <w:rFonts w:ascii="Cambria" w:hAnsi="Cambria"/>
          <w:sz w:val="16"/>
          <w:szCs w:val="16"/>
        </w:rPr>
        <w:footnoteRef/>
      </w:r>
      <w:r w:rsidRPr="00755D3E">
        <w:rPr>
          <w:rFonts w:ascii="Cambria" w:hAnsi="Cambria"/>
          <w:sz w:val="16"/>
          <w:szCs w:val="16"/>
          <w:lang w:val="pt-PT"/>
        </w:rPr>
        <w:t> </w:t>
      </w:r>
      <w:hyperlink r:id="rId1" w:history="1">
        <w:r w:rsidRPr="00755D3E">
          <w:rPr>
            <w:rStyle w:val="Hyperlink"/>
            <w:rFonts w:ascii="Cambria" w:hAnsi="Cambria"/>
            <w:sz w:val="16"/>
            <w:szCs w:val="16"/>
            <w:u w:val="none"/>
            <w:lang w:val="pt-PT"/>
          </w:rPr>
          <w:t>https://fisheries.msc.org/en/fisheries/capsen-grand-bleu-atlantic-ocean-purse-seine-skipjack-and-</w:t>
        </w:r>
      </w:hyperlink>
      <w:hyperlink r:id="rId2">
        <w:r w:rsidRPr="00755D3E">
          <w:rPr>
            <w:rFonts w:ascii="Cambria" w:hAnsi="Cambria"/>
            <w:sz w:val="16"/>
            <w:szCs w:val="16"/>
            <w:lang w:val="pt-PT"/>
          </w:rPr>
          <w:t>yellowfin-tuna-fishery/@@assessments</w:t>
        </w:r>
      </w:hyperlink>
      <w:r w:rsidRPr="00755D3E">
        <w:rPr>
          <w:rFonts w:ascii="Cambria" w:hAnsi="Cambria"/>
          <w:sz w:val="16"/>
          <w:szCs w:val="16"/>
          <w:lang w:val="pt-PT"/>
        </w:rPr>
        <w:t>.</w:t>
      </w:r>
    </w:p>
  </w:footnote>
  <w:footnote w:id="6">
    <w:p w14:paraId="5814D44C" w14:textId="77777777" w:rsidR="00290764" w:rsidRPr="002B5B25" w:rsidRDefault="00290764" w:rsidP="00290764">
      <w:pPr>
        <w:pStyle w:val="ListParagraph"/>
        <w:ind w:left="0"/>
      </w:pPr>
      <w:r w:rsidRPr="00755D3E">
        <w:rPr>
          <w:rStyle w:val="FootnoteReference"/>
          <w:rFonts w:ascii="Cambria" w:hAnsi="Cambria"/>
        </w:rPr>
        <w:footnoteRef/>
      </w:r>
      <w:r w:rsidRPr="00755D3E">
        <w:rPr>
          <w:rFonts w:ascii="Cambria" w:hAnsi="Cambria"/>
          <w:sz w:val="16"/>
        </w:rPr>
        <w:t xml:space="preserve"> Doc. Nº COC-301/2023 de l’ICCAT.</w:t>
      </w:r>
    </w:p>
  </w:footnote>
  <w:footnote w:id="7">
    <w:p w14:paraId="32215A2D" w14:textId="77777777" w:rsidR="00290764" w:rsidRPr="00815A31" w:rsidRDefault="00290764" w:rsidP="00290764">
      <w:pPr>
        <w:pStyle w:val="FootnoteText"/>
        <w:jc w:val="both"/>
        <w:rPr>
          <w:rFonts w:ascii="Cambria" w:hAnsi="Cambria"/>
          <w:sz w:val="16"/>
          <w:szCs w:val="16"/>
        </w:rPr>
      </w:pPr>
      <w:r>
        <w:rPr>
          <w:rStyle w:val="FootnoteReference"/>
          <w:rFonts w:ascii="Cambria" w:hAnsi="Cambria"/>
        </w:rPr>
        <w:footnoteRef/>
      </w:r>
      <w:r>
        <w:rPr>
          <w:rFonts w:ascii="Cambria" w:hAnsi="Cambria"/>
          <w:sz w:val="16"/>
        </w:rPr>
        <w:t xml:space="preserve"> PA1_13/2025. Plans annuels de pêche / de gestion de la capacité / de gestion des DCP pour les thonidés tropicaux soumis par le Sénégal.</w:t>
      </w:r>
    </w:p>
  </w:footnote>
  <w:footnote w:id="8">
    <w:p w14:paraId="448D3FC6" w14:textId="77777777" w:rsidR="00290764" w:rsidRPr="006C7B13" w:rsidRDefault="00290764" w:rsidP="00290764">
      <w:pPr>
        <w:pStyle w:val="FootnoteText"/>
        <w:rPr>
          <w:rFonts w:ascii="Cambria" w:hAnsi="Cambria"/>
          <w:sz w:val="16"/>
          <w:szCs w:val="16"/>
        </w:rPr>
      </w:pPr>
      <w:r>
        <w:rPr>
          <w:rStyle w:val="FootnoteReference"/>
          <w:rFonts w:ascii="Cambria" w:hAnsi="Cambria"/>
        </w:rPr>
        <w:footnoteRef/>
      </w:r>
      <w:r>
        <w:rPr>
          <w:rFonts w:ascii="Cambria" w:hAnsi="Cambria"/>
          <w:sz w:val="16"/>
        </w:rPr>
        <w:t xml:space="preserve"> ICCAT </w:t>
      </w:r>
      <w:proofErr w:type="spellStart"/>
      <w:r>
        <w:rPr>
          <w:rFonts w:ascii="Cambria" w:hAnsi="Cambria"/>
          <w:sz w:val="16"/>
        </w:rPr>
        <w:t>Circular</w:t>
      </w:r>
      <w:proofErr w:type="spellEnd"/>
      <w:r>
        <w:rPr>
          <w:rFonts w:ascii="Cambria" w:hAnsi="Cambria"/>
          <w:sz w:val="16"/>
        </w:rPr>
        <w:t xml:space="preserve"> #02372/2025.</w:t>
      </w:r>
    </w:p>
  </w:footnote>
  <w:footnote w:id="9">
    <w:p w14:paraId="79D45715" w14:textId="77777777" w:rsidR="00290764" w:rsidRPr="00EC30D1" w:rsidRDefault="00290764" w:rsidP="00290764">
      <w:pPr>
        <w:pStyle w:val="FootnoteText"/>
        <w:rPr>
          <w:rFonts w:ascii="Cambria" w:hAnsi="Cambria"/>
          <w:sz w:val="16"/>
          <w:szCs w:val="16"/>
        </w:rPr>
      </w:pPr>
      <w:r>
        <w:rPr>
          <w:rStyle w:val="FootnoteReference"/>
          <w:rFonts w:ascii="Cambria" w:hAnsi="Cambria"/>
        </w:rPr>
        <w:footnoteRef/>
      </w:r>
      <w:r>
        <w:rPr>
          <w:rFonts w:ascii="Cambria" w:hAnsi="Cambria"/>
          <w:sz w:val="16"/>
        </w:rPr>
        <w:t xml:space="preserve"> ICCAT </w:t>
      </w:r>
      <w:proofErr w:type="spellStart"/>
      <w:r>
        <w:rPr>
          <w:rFonts w:ascii="Cambria" w:hAnsi="Cambria"/>
          <w:sz w:val="16"/>
        </w:rPr>
        <w:t>Circular</w:t>
      </w:r>
      <w:proofErr w:type="spellEnd"/>
      <w:r>
        <w:rPr>
          <w:rFonts w:ascii="Cambria" w:hAnsi="Cambria"/>
          <w:sz w:val="16"/>
        </w:rPr>
        <w:t xml:space="preserve"> #02686/2025.</w:t>
      </w:r>
    </w:p>
  </w:footnote>
  <w:footnote w:id="10">
    <w:p w14:paraId="621DBDC2" w14:textId="77777777" w:rsidR="00290764" w:rsidRPr="006825C3" w:rsidRDefault="00290764" w:rsidP="00290764">
      <w:pPr>
        <w:pStyle w:val="FootnoteText"/>
        <w:jc w:val="both"/>
        <w:rPr>
          <w:sz w:val="16"/>
          <w:szCs w:val="16"/>
        </w:rPr>
      </w:pPr>
      <w:r>
        <w:rPr>
          <w:rStyle w:val="FootnoteReference"/>
        </w:rPr>
        <w:footnoteRef/>
      </w:r>
      <w:r>
        <w:t xml:space="preserve"> </w:t>
      </w:r>
      <w:r w:rsidRPr="00290764">
        <w:rPr>
          <w:rFonts w:ascii="Cambria" w:hAnsi="Cambria"/>
          <w:sz w:val="16"/>
          <w:szCs w:val="16"/>
        </w:rPr>
        <w:t>Équivalent en poids vif calculé en se basant sur le poids manipulé mentionné dans les documents statistiques sur l'espadon de l’ICCAT validés par l'Angola (poids manipulé total dans les SD 102.356 kg, facteur de conversion de l’ICCAT 1,3158 ; 102.356 * 1,3158 = 134.680 kg).</w:t>
      </w:r>
    </w:p>
  </w:footnote>
  <w:footnote w:id="11">
    <w:p w14:paraId="087E559D" w14:textId="77777777" w:rsidR="00A4042F" w:rsidRPr="008E601D" w:rsidRDefault="00A4042F" w:rsidP="00A4042F">
      <w:pPr>
        <w:pStyle w:val="FootnoteText"/>
        <w:tabs>
          <w:tab w:val="left" w:pos="284"/>
          <w:tab w:val="left" w:pos="426"/>
        </w:tabs>
        <w:rPr>
          <w:rFonts w:ascii="Cambria" w:eastAsia="Calibri" w:hAnsi="Cambria"/>
          <w:kern w:val="2"/>
          <w:sz w:val="16"/>
          <w:szCs w:val="16"/>
          <w14:ligatures w14:val="standardContextual"/>
        </w:rPr>
      </w:pPr>
      <w:r w:rsidRPr="008E601D">
        <w:rPr>
          <w:rStyle w:val="FootnoteReference"/>
          <w:rFonts w:ascii="Cambria" w:hAnsi="Cambria"/>
          <w:sz w:val="16"/>
          <w:szCs w:val="16"/>
        </w:rPr>
        <w:footnoteRef/>
      </w:r>
      <w:r w:rsidRPr="008E601D">
        <w:rPr>
          <w:rFonts w:ascii="Cambria" w:hAnsi="Cambria"/>
          <w:sz w:val="16"/>
          <w:szCs w:val="16"/>
        </w:rPr>
        <w:t xml:space="preserve"> Circulaire de l’ICCAT nº10017/ 2025</w:t>
      </w:r>
    </w:p>
  </w:footnote>
  <w:footnote w:id="12">
    <w:p w14:paraId="71A72B9E" w14:textId="77777777" w:rsidR="00A4042F" w:rsidRDefault="00A4042F" w:rsidP="00A4042F">
      <w:pPr>
        <w:pStyle w:val="FootnoteText"/>
        <w:tabs>
          <w:tab w:val="left" w:pos="142"/>
        </w:tabs>
        <w:jc w:val="both"/>
      </w:pPr>
      <w:r w:rsidRPr="008E601D">
        <w:rPr>
          <w:rStyle w:val="FootnoteReference"/>
          <w:rFonts w:ascii="Cambria" w:hAnsi="Cambria"/>
          <w:sz w:val="16"/>
          <w:szCs w:val="16"/>
        </w:rPr>
        <w:footnoteRef/>
      </w:r>
      <w:r w:rsidRPr="008E601D">
        <w:rPr>
          <w:rFonts w:ascii="Cambria" w:hAnsi="Cambria"/>
          <w:sz w:val="16"/>
          <w:szCs w:val="16"/>
        </w:rPr>
        <w:tab/>
        <w:t>Application du facteur de conversion 1,14 pour l'espadon étêté et éviscéré, facteur de conversion adopté pour l'espadon de l'Atlantique Sud-Est et de la Méditerranée.</w:t>
      </w:r>
    </w:p>
  </w:footnote>
  <w:footnote w:id="13">
    <w:p w14:paraId="11595EF0" w14:textId="77777777" w:rsidR="000106C6" w:rsidRPr="00A4042F" w:rsidRDefault="000106C6" w:rsidP="000106C6">
      <w:pPr>
        <w:pStyle w:val="FootnoteText"/>
        <w:jc w:val="both"/>
        <w:rPr>
          <w:rFonts w:ascii="Cambria" w:hAnsi="Cambria"/>
          <w:sz w:val="16"/>
          <w:szCs w:val="16"/>
        </w:rPr>
      </w:pPr>
      <w:r>
        <w:rPr>
          <w:rStyle w:val="FootnoteReference"/>
          <w:rFonts w:ascii="Cambria" w:hAnsi="Cambria"/>
          <w:sz w:val="16"/>
          <w:szCs w:val="16"/>
        </w:rPr>
        <w:footnoteRef/>
      </w:r>
      <w:r w:rsidRPr="00A4042F">
        <w:rPr>
          <w:rFonts w:ascii="Cambria" w:hAnsi="Cambria"/>
          <w:sz w:val="16"/>
        </w:rPr>
        <w:t xml:space="preserve"> www.gob.mx/profepa/prensa/profepa-asegura-2-433-kilos-de-aletas-de-tiburon-que-pretendian-llevar-a-shanghai</w:t>
      </w:r>
    </w:p>
  </w:footnote>
  <w:footnote w:id="14">
    <w:p w14:paraId="2C9BC7AC" w14:textId="77777777" w:rsidR="000106C6" w:rsidRPr="00FD178D" w:rsidRDefault="000106C6" w:rsidP="000106C6">
      <w:pPr>
        <w:pStyle w:val="FootnoteText"/>
        <w:rPr>
          <w:rFonts w:ascii="Cambria" w:hAnsi="Cambria"/>
          <w:sz w:val="16"/>
          <w:szCs w:val="16"/>
        </w:rPr>
      </w:pPr>
      <w:r>
        <w:rPr>
          <w:rStyle w:val="FootnoteReference"/>
          <w:rFonts w:ascii="Cambria" w:hAnsi="Cambria"/>
          <w:sz w:val="16"/>
          <w:szCs w:val="16"/>
        </w:rPr>
        <w:footnoteRef/>
      </w:r>
      <w:r w:rsidRPr="00FD178D">
        <w:rPr>
          <w:rFonts w:ascii="Cambria" w:hAnsi="Cambria"/>
          <w:sz w:val="16"/>
        </w:rPr>
        <w:t xml:space="preserve"> www.bangkokpost.com/thailand/general/3016951/400-shark-fins-seized-in-thailand-china-smuggling-operation-at-suvarnabhumi-airport</w:t>
      </w:r>
    </w:p>
  </w:footnote>
  <w:footnote w:id="15">
    <w:p w14:paraId="33A513BD" w14:textId="77777777" w:rsidR="003F044A" w:rsidRPr="00D406DE" w:rsidRDefault="003F044A" w:rsidP="003F044A">
      <w:pPr>
        <w:pStyle w:val="FootnoteText"/>
        <w:jc w:val="both"/>
        <w:rPr>
          <w:rFonts w:ascii="Cambria" w:hAnsi="Cambria" w:cs="Times New Roman"/>
          <w:sz w:val="16"/>
          <w:szCs w:val="16"/>
        </w:rPr>
      </w:pPr>
      <w:r>
        <w:rPr>
          <w:rStyle w:val="FootnoteReference"/>
          <w:rFonts w:ascii="Cambria" w:hAnsi="Cambria" w:cs="Times New Roman"/>
          <w:sz w:val="16"/>
          <w:szCs w:val="16"/>
        </w:rPr>
        <w:footnoteRef/>
      </w:r>
      <w:r>
        <w:rPr>
          <w:rFonts w:ascii="Cambria" w:hAnsi="Cambria"/>
          <w:sz w:val="16"/>
          <w:szCs w:val="16"/>
        </w:rPr>
        <w:t xml:space="preserve"> L’investissement est défini comme l’utilisation d’une certaine somme d’argent ou de parts pour investir dans un navire de pêche étranger. Le pourcentage seuil des parts est de plus de 50%, et la somme d’argent investie est de 5 millions NTD pour tout navire de pêche de moins de 24 mètres.</w:t>
      </w:r>
    </w:p>
  </w:footnote>
  <w:footnote w:id="16">
    <w:p w14:paraId="5EF31BF7" w14:textId="77777777" w:rsidR="003F044A" w:rsidRPr="005B3ACC" w:rsidRDefault="003F044A" w:rsidP="003F044A">
      <w:pPr>
        <w:pStyle w:val="FootnoteText"/>
        <w:jc w:val="both"/>
        <w:rPr>
          <w:rFonts w:ascii="Times New Roman" w:hAnsi="Times New Roman" w:cs="Times New Roman"/>
        </w:rPr>
      </w:pPr>
      <w:r>
        <w:rPr>
          <w:rStyle w:val="FootnoteReference"/>
          <w:rFonts w:ascii="Cambria" w:hAnsi="Cambria" w:cs="Times New Roman"/>
          <w:sz w:val="16"/>
          <w:szCs w:val="16"/>
        </w:rPr>
        <w:footnoteRef/>
      </w:r>
      <w:r>
        <w:rPr>
          <w:rFonts w:ascii="Cambria" w:hAnsi="Cambria"/>
          <w:sz w:val="16"/>
          <w:szCs w:val="16"/>
        </w:rPr>
        <w:t xml:space="preserve"> La possibilité que d’autres personnes, ne se limitant pas à des ressortissants du Taipei chinois, pourraient également être impliquées dans l’exploitation de OCEAN EMPIRE TRADING INC. ne peut pas être exclue, même si les conclusions actuelles désignent M. Lin.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60FF" w14:textId="35A30B89" w:rsidR="008118F3" w:rsidRPr="00793F38" w:rsidRDefault="008118F3" w:rsidP="008118F3">
    <w:pPr>
      <w:tabs>
        <w:tab w:val="center" w:pos="4680"/>
        <w:tab w:val="left" w:pos="6520"/>
        <w:tab w:val="right" w:pos="9360"/>
        <w:tab w:val="right" w:pos="14240"/>
      </w:tabs>
      <w:spacing w:after="0"/>
      <w:jc w:val="right"/>
      <w:rPr>
        <w:rFonts w:ascii="Cambria" w:eastAsia="Calibri" w:hAnsi="Cambria"/>
        <w:b/>
        <w:bCs/>
        <w:sz w:val="20"/>
        <w:szCs w:val="20"/>
      </w:rPr>
    </w:pP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bCs/>
        <w:sz w:val="20"/>
        <w:szCs w:val="20"/>
      </w:rPr>
      <w:t>COC_312/</w:t>
    </w:r>
    <w:r w:rsidR="000C27C4">
      <w:rPr>
        <w:rFonts w:ascii="Cambria" w:hAnsi="Cambria"/>
        <w:b/>
        <w:bCs/>
        <w:sz w:val="20"/>
        <w:szCs w:val="20"/>
      </w:rPr>
      <w:t>2025</w:t>
    </w:r>
  </w:p>
  <w:p w14:paraId="4D63DC8B" w14:textId="2D13D621" w:rsidR="008118F3" w:rsidRPr="00500541" w:rsidRDefault="008118F3" w:rsidP="008118F3">
    <w:pPr>
      <w:spacing w:after="0" w:line="240" w:lineRule="exact"/>
      <w:jc w:val="right"/>
    </w:pPr>
    <w:r w:rsidRPr="00793F38">
      <w:rPr>
        <w:rFonts w:ascii="Cambria" w:hAnsi="Cambria"/>
        <w:b/>
        <w:bCs/>
        <w:sz w:val="16"/>
        <w:szCs w:val="16"/>
      </w:rPr>
      <w:fldChar w:fldCharType="begin"/>
    </w:r>
    <w:r w:rsidRPr="00793F38">
      <w:rPr>
        <w:rFonts w:ascii="Cambria" w:hAnsi="Cambria"/>
        <w:b/>
        <w:bCs/>
        <w:sz w:val="16"/>
        <w:szCs w:val="16"/>
      </w:rPr>
      <w:instrText xml:space="preserve"> TIME \@ "dd/MM/yyyy H:mm" </w:instrText>
    </w:r>
    <w:r w:rsidRPr="00793F38">
      <w:rPr>
        <w:rFonts w:ascii="Cambria" w:hAnsi="Cambria"/>
        <w:b/>
        <w:bCs/>
        <w:sz w:val="16"/>
        <w:szCs w:val="16"/>
      </w:rPr>
      <w:fldChar w:fldCharType="separate"/>
    </w:r>
    <w:r w:rsidR="004C6CEE">
      <w:rPr>
        <w:rFonts w:ascii="Cambria" w:hAnsi="Cambria"/>
        <w:b/>
        <w:bCs/>
        <w:noProof/>
        <w:sz w:val="16"/>
        <w:szCs w:val="16"/>
      </w:rPr>
      <w:t>05/11/2025 14:52</w:t>
    </w:r>
    <w:r w:rsidRPr="00793F38">
      <w:rPr>
        <w:rFonts w:ascii="Cambria" w:hAnsi="Cambria"/>
        <w:b/>
        <w:bCs/>
        <w:sz w:val="16"/>
        <w:szCs w:val="16"/>
        <w:lang w:val="es-ES_tradnl"/>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9CD"/>
    <w:multiLevelType w:val="hybridMultilevel"/>
    <w:tmpl w:val="CB0037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9D3964"/>
    <w:multiLevelType w:val="hybridMultilevel"/>
    <w:tmpl w:val="DB20EC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B6165"/>
    <w:multiLevelType w:val="hybridMultilevel"/>
    <w:tmpl w:val="483CB520"/>
    <w:lvl w:ilvl="0" w:tplc="3E7C800C">
      <w:numFmt w:val="bullet"/>
      <w:lvlText w:val="-"/>
      <w:lvlJc w:val="left"/>
      <w:pPr>
        <w:ind w:left="74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DE01C16">
      <w:numFmt w:val="bullet"/>
      <w:lvlText w:val="•"/>
      <w:lvlJc w:val="left"/>
      <w:pPr>
        <w:ind w:left="1615" w:hanging="360"/>
      </w:pPr>
      <w:rPr>
        <w:rFonts w:hint="default"/>
        <w:lang w:val="en-US" w:eastAsia="en-US" w:bidi="ar-SA"/>
      </w:rPr>
    </w:lvl>
    <w:lvl w:ilvl="2" w:tplc="E5CC6F1C">
      <w:numFmt w:val="bullet"/>
      <w:lvlText w:val="•"/>
      <w:lvlJc w:val="left"/>
      <w:pPr>
        <w:ind w:left="2491" w:hanging="360"/>
      </w:pPr>
      <w:rPr>
        <w:rFonts w:hint="default"/>
        <w:lang w:val="en-US" w:eastAsia="en-US" w:bidi="ar-SA"/>
      </w:rPr>
    </w:lvl>
    <w:lvl w:ilvl="3" w:tplc="EA60F5C4">
      <w:numFmt w:val="bullet"/>
      <w:lvlText w:val="•"/>
      <w:lvlJc w:val="left"/>
      <w:pPr>
        <w:ind w:left="3367" w:hanging="360"/>
      </w:pPr>
      <w:rPr>
        <w:rFonts w:hint="default"/>
        <w:lang w:val="en-US" w:eastAsia="en-US" w:bidi="ar-SA"/>
      </w:rPr>
    </w:lvl>
    <w:lvl w:ilvl="4" w:tplc="E6723148">
      <w:numFmt w:val="bullet"/>
      <w:lvlText w:val="•"/>
      <w:lvlJc w:val="left"/>
      <w:pPr>
        <w:ind w:left="4242" w:hanging="360"/>
      </w:pPr>
      <w:rPr>
        <w:rFonts w:hint="default"/>
        <w:lang w:val="en-US" w:eastAsia="en-US" w:bidi="ar-SA"/>
      </w:rPr>
    </w:lvl>
    <w:lvl w:ilvl="5" w:tplc="EA50B210">
      <w:numFmt w:val="bullet"/>
      <w:lvlText w:val="•"/>
      <w:lvlJc w:val="left"/>
      <w:pPr>
        <w:ind w:left="5118" w:hanging="360"/>
      </w:pPr>
      <w:rPr>
        <w:rFonts w:hint="default"/>
        <w:lang w:val="en-US" w:eastAsia="en-US" w:bidi="ar-SA"/>
      </w:rPr>
    </w:lvl>
    <w:lvl w:ilvl="6" w:tplc="85523688">
      <w:numFmt w:val="bullet"/>
      <w:lvlText w:val="•"/>
      <w:lvlJc w:val="left"/>
      <w:pPr>
        <w:ind w:left="5994" w:hanging="360"/>
      </w:pPr>
      <w:rPr>
        <w:rFonts w:hint="default"/>
        <w:lang w:val="en-US" w:eastAsia="en-US" w:bidi="ar-SA"/>
      </w:rPr>
    </w:lvl>
    <w:lvl w:ilvl="7" w:tplc="6740588E">
      <w:numFmt w:val="bullet"/>
      <w:lvlText w:val="•"/>
      <w:lvlJc w:val="left"/>
      <w:pPr>
        <w:ind w:left="6870" w:hanging="360"/>
      </w:pPr>
      <w:rPr>
        <w:rFonts w:hint="default"/>
        <w:lang w:val="en-US" w:eastAsia="en-US" w:bidi="ar-SA"/>
      </w:rPr>
    </w:lvl>
    <w:lvl w:ilvl="8" w:tplc="AD668C76">
      <w:numFmt w:val="bullet"/>
      <w:lvlText w:val="•"/>
      <w:lvlJc w:val="left"/>
      <w:pPr>
        <w:ind w:left="7745" w:hanging="360"/>
      </w:pPr>
      <w:rPr>
        <w:rFonts w:hint="default"/>
        <w:lang w:val="en-US" w:eastAsia="en-US" w:bidi="ar-SA"/>
      </w:rPr>
    </w:lvl>
  </w:abstractNum>
  <w:abstractNum w:abstractNumId="3" w15:restartNumberingAfterBreak="0">
    <w:nsid w:val="13A42091"/>
    <w:multiLevelType w:val="hybridMultilevel"/>
    <w:tmpl w:val="4036D7CE"/>
    <w:lvl w:ilvl="0" w:tplc="2F94BCF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1E0C6F"/>
    <w:multiLevelType w:val="hybridMultilevel"/>
    <w:tmpl w:val="C7882B56"/>
    <w:lvl w:ilvl="0" w:tplc="FFFFFFFF">
      <w:start w:val="1"/>
      <w:numFmt w:val="upperLetter"/>
      <w:lvlText w:val="%1."/>
      <w:lvlJc w:val="left"/>
      <w:pPr>
        <w:ind w:left="360" w:hanging="360"/>
      </w:pPr>
      <w:rPr>
        <w:rFonts w:ascii="Cambria" w:eastAsiaTheme="minorHAnsi" w:hAnsi="Cambria" w:cstheme="minorBi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B0D7B0B"/>
    <w:multiLevelType w:val="hybridMultilevel"/>
    <w:tmpl w:val="A6E4E392"/>
    <w:lvl w:ilvl="0" w:tplc="D4F2054E">
      <w:start w:val="1"/>
      <w:numFmt w:val="upperRoman"/>
      <w:lvlText w:val="%1."/>
      <w:lvlJc w:val="left"/>
      <w:pPr>
        <w:ind w:left="720" w:hanging="360"/>
      </w:pPr>
      <w:rPr>
        <w:rFonts w:ascii="Arial" w:eastAsiaTheme="minorHAnsi" w:hAnsi="Arial" w:cs="Arial"/>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3BA5D9A"/>
    <w:multiLevelType w:val="hybridMultilevel"/>
    <w:tmpl w:val="CB003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74DE9"/>
    <w:multiLevelType w:val="hybridMultilevel"/>
    <w:tmpl w:val="13DC4FC0"/>
    <w:lvl w:ilvl="0" w:tplc="E5965742">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041DE8"/>
    <w:multiLevelType w:val="hybridMultilevel"/>
    <w:tmpl w:val="59D6CAB0"/>
    <w:lvl w:ilvl="0" w:tplc="C1E856BE">
      <w:start w:val="1"/>
      <w:numFmt w:val="bullet"/>
      <w:lvlText w:val="-"/>
      <w:lvlJc w:val="left"/>
      <w:pPr>
        <w:ind w:left="1257" w:hanging="353"/>
      </w:pPr>
      <w:rPr>
        <w:rFonts w:ascii="Cambria" w:hAnsi="Cambria" w:hint="default"/>
        <w:b w:val="0"/>
        <w:bCs w:val="0"/>
        <w:i w:val="0"/>
        <w:iCs w:val="0"/>
        <w:color w:val="262626"/>
        <w:spacing w:val="0"/>
        <w:w w:val="105"/>
        <w:sz w:val="19"/>
        <w:szCs w:val="19"/>
        <w:lang w:val="es-ES" w:eastAsia="en-US" w:bidi="ar-SA"/>
      </w:rPr>
    </w:lvl>
    <w:lvl w:ilvl="1" w:tplc="FFFFFFFF">
      <w:numFmt w:val="bullet"/>
      <w:lvlText w:val="•"/>
      <w:lvlJc w:val="left"/>
      <w:pPr>
        <w:ind w:left="2178" w:hanging="353"/>
      </w:pPr>
      <w:rPr>
        <w:lang w:val="es-ES" w:eastAsia="en-US" w:bidi="ar-SA"/>
      </w:rPr>
    </w:lvl>
    <w:lvl w:ilvl="2" w:tplc="FFFFFFFF">
      <w:numFmt w:val="bullet"/>
      <w:lvlText w:val="•"/>
      <w:lvlJc w:val="left"/>
      <w:pPr>
        <w:ind w:left="3096" w:hanging="353"/>
      </w:pPr>
      <w:rPr>
        <w:lang w:val="es-ES" w:eastAsia="en-US" w:bidi="ar-SA"/>
      </w:rPr>
    </w:lvl>
    <w:lvl w:ilvl="3" w:tplc="FFFFFFFF">
      <w:numFmt w:val="bullet"/>
      <w:lvlText w:val="•"/>
      <w:lvlJc w:val="left"/>
      <w:pPr>
        <w:ind w:left="4014" w:hanging="353"/>
      </w:pPr>
      <w:rPr>
        <w:lang w:val="es-ES" w:eastAsia="en-US" w:bidi="ar-SA"/>
      </w:rPr>
    </w:lvl>
    <w:lvl w:ilvl="4" w:tplc="FFFFFFFF">
      <w:numFmt w:val="bullet"/>
      <w:lvlText w:val="•"/>
      <w:lvlJc w:val="left"/>
      <w:pPr>
        <w:ind w:left="4932" w:hanging="353"/>
      </w:pPr>
      <w:rPr>
        <w:lang w:val="es-ES" w:eastAsia="en-US" w:bidi="ar-SA"/>
      </w:rPr>
    </w:lvl>
    <w:lvl w:ilvl="5" w:tplc="FFFFFFFF">
      <w:numFmt w:val="bullet"/>
      <w:lvlText w:val="•"/>
      <w:lvlJc w:val="left"/>
      <w:pPr>
        <w:ind w:left="5850" w:hanging="353"/>
      </w:pPr>
      <w:rPr>
        <w:lang w:val="es-ES" w:eastAsia="en-US" w:bidi="ar-SA"/>
      </w:rPr>
    </w:lvl>
    <w:lvl w:ilvl="6" w:tplc="FFFFFFFF">
      <w:numFmt w:val="bullet"/>
      <w:lvlText w:val="•"/>
      <w:lvlJc w:val="left"/>
      <w:pPr>
        <w:ind w:left="6768" w:hanging="353"/>
      </w:pPr>
      <w:rPr>
        <w:lang w:val="es-ES" w:eastAsia="en-US" w:bidi="ar-SA"/>
      </w:rPr>
    </w:lvl>
    <w:lvl w:ilvl="7" w:tplc="FFFFFFFF">
      <w:numFmt w:val="bullet"/>
      <w:lvlText w:val="•"/>
      <w:lvlJc w:val="left"/>
      <w:pPr>
        <w:ind w:left="7686" w:hanging="353"/>
      </w:pPr>
      <w:rPr>
        <w:lang w:val="es-ES" w:eastAsia="en-US" w:bidi="ar-SA"/>
      </w:rPr>
    </w:lvl>
    <w:lvl w:ilvl="8" w:tplc="FFFFFFFF">
      <w:numFmt w:val="bullet"/>
      <w:lvlText w:val="•"/>
      <w:lvlJc w:val="left"/>
      <w:pPr>
        <w:ind w:left="8604" w:hanging="353"/>
      </w:pPr>
      <w:rPr>
        <w:lang w:val="es-ES" w:eastAsia="en-US" w:bidi="ar-SA"/>
      </w:rPr>
    </w:lvl>
  </w:abstractNum>
  <w:abstractNum w:abstractNumId="9" w15:restartNumberingAfterBreak="0">
    <w:nsid w:val="2D0C69E9"/>
    <w:multiLevelType w:val="hybridMultilevel"/>
    <w:tmpl w:val="8CEA8BC6"/>
    <w:lvl w:ilvl="0" w:tplc="CDB0660E">
      <w:start w:val="1"/>
      <w:numFmt w:val="decimal"/>
      <w:lvlText w:val="%1."/>
      <w:lvlJc w:val="left"/>
      <w:pPr>
        <w:ind w:left="731" w:hanging="567"/>
      </w:pPr>
      <w:rPr>
        <w:rFonts w:ascii="Cambria" w:eastAsia="Arial Narrow" w:hAnsi="Cambria" w:cs="Arial Narrow" w:hint="default"/>
        <w:b w:val="0"/>
        <w:bCs w:val="0"/>
        <w:i w:val="0"/>
        <w:iCs w:val="0"/>
        <w:spacing w:val="0"/>
        <w:w w:val="100"/>
        <w:sz w:val="20"/>
        <w:szCs w:val="20"/>
        <w:lang w:val="en-US" w:eastAsia="en-US" w:bidi="ar-SA"/>
      </w:rPr>
    </w:lvl>
    <w:lvl w:ilvl="1" w:tplc="D320263A">
      <w:numFmt w:val="bullet"/>
      <w:lvlText w:val="•"/>
      <w:lvlJc w:val="left"/>
      <w:pPr>
        <w:ind w:left="1601" w:hanging="567"/>
      </w:pPr>
      <w:rPr>
        <w:rFonts w:hint="default"/>
        <w:lang w:val="en-US" w:eastAsia="en-US" w:bidi="ar-SA"/>
      </w:rPr>
    </w:lvl>
    <w:lvl w:ilvl="2" w:tplc="08D653AC">
      <w:numFmt w:val="bullet"/>
      <w:lvlText w:val="•"/>
      <w:lvlJc w:val="left"/>
      <w:pPr>
        <w:ind w:left="2463" w:hanging="567"/>
      </w:pPr>
      <w:rPr>
        <w:rFonts w:hint="default"/>
        <w:lang w:val="en-US" w:eastAsia="en-US" w:bidi="ar-SA"/>
      </w:rPr>
    </w:lvl>
    <w:lvl w:ilvl="3" w:tplc="403461F2">
      <w:numFmt w:val="bullet"/>
      <w:lvlText w:val="•"/>
      <w:lvlJc w:val="left"/>
      <w:pPr>
        <w:ind w:left="3324" w:hanging="567"/>
      </w:pPr>
      <w:rPr>
        <w:rFonts w:hint="default"/>
        <w:lang w:val="en-US" w:eastAsia="en-US" w:bidi="ar-SA"/>
      </w:rPr>
    </w:lvl>
    <w:lvl w:ilvl="4" w:tplc="E14226CE">
      <w:numFmt w:val="bullet"/>
      <w:lvlText w:val="•"/>
      <w:lvlJc w:val="left"/>
      <w:pPr>
        <w:ind w:left="4186" w:hanging="567"/>
      </w:pPr>
      <w:rPr>
        <w:rFonts w:hint="default"/>
        <w:lang w:val="en-US" w:eastAsia="en-US" w:bidi="ar-SA"/>
      </w:rPr>
    </w:lvl>
    <w:lvl w:ilvl="5" w:tplc="384C079C">
      <w:numFmt w:val="bullet"/>
      <w:lvlText w:val="•"/>
      <w:lvlJc w:val="left"/>
      <w:pPr>
        <w:ind w:left="5048" w:hanging="567"/>
      </w:pPr>
      <w:rPr>
        <w:rFonts w:hint="default"/>
        <w:lang w:val="en-US" w:eastAsia="en-US" w:bidi="ar-SA"/>
      </w:rPr>
    </w:lvl>
    <w:lvl w:ilvl="6" w:tplc="401AAF36">
      <w:numFmt w:val="bullet"/>
      <w:lvlText w:val="•"/>
      <w:lvlJc w:val="left"/>
      <w:pPr>
        <w:ind w:left="5909" w:hanging="567"/>
      </w:pPr>
      <w:rPr>
        <w:rFonts w:hint="default"/>
        <w:lang w:val="en-US" w:eastAsia="en-US" w:bidi="ar-SA"/>
      </w:rPr>
    </w:lvl>
    <w:lvl w:ilvl="7" w:tplc="60982476">
      <w:numFmt w:val="bullet"/>
      <w:lvlText w:val="•"/>
      <w:lvlJc w:val="left"/>
      <w:pPr>
        <w:ind w:left="6771" w:hanging="567"/>
      </w:pPr>
      <w:rPr>
        <w:rFonts w:hint="default"/>
        <w:lang w:val="en-US" w:eastAsia="en-US" w:bidi="ar-SA"/>
      </w:rPr>
    </w:lvl>
    <w:lvl w:ilvl="8" w:tplc="3FA29852">
      <w:numFmt w:val="bullet"/>
      <w:lvlText w:val="•"/>
      <w:lvlJc w:val="left"/>
      <w:pPr>
        <w:ind w:left="7633" w:hanging="567"/>
      </w:pPr>
      <w:rPr>
        <w:rFonts w:hint="default"/>
        <w:lang w:val="en-US" w:eastAsia="en-US" w:bidi="ar-SA"/>
      </w:rPr>
    </w:lvl>
  </w:abstractNum>
  <w:abstractNum w:abstractNumId="10" w15:restartNumberingAfterBreak="0">
    <w:nsid w:val="2FE11437"/>
    <w:multiLevelType w:val="hybridMultilevel"/>
    <w:tmpl w:val="78FE20F4"/>
    <w:lvl w:ilvl="0" w:tplc="8B04874E">
      <w:start w:val="1"/>
      <w:numFmt w:val="decimal"/>
      <w:lvlText w:val="%1)"/>
      <w:lvlJc w:val="left"/>
      <w:pPr>
        <w:ind w:left="387" w:hanging="360"/>
      </w:pPr>
      <w:rPr>
        <w:rFonts w:ascii="Times New Roman" w:eastAsia="Times New Roman" w:hAnsi="Times New Roman" w:cs="Times New Roman" w:hint="default"/>
        <w:b/>
        <w:bCs/>
        <w:i w:val="0"/>
        <w:iCs w:val="0"/>
        <w:spacing w:val="0"/>
        <w:w w:val="100"/>
        <w:sz w:val="24"/>
        <w:szCs w:val="24"/>
        <w:lang w:val="en-US" w:eastAsia="en-US" w:bidi="ar-SA"/>
      </w:rPr>
    </w:lvl>
    <w:lvl w:ilvl="1" w:tplc="1ADCD3E2">
      <w:start w:val="1"/>
      <w:numFmt w:val="decimal"/>
      <w:lvlText w:val="(%2)"/>
      <w:lvlJc w:val="left"/>
      <w:pPr>
        <w:ind w:left="385" w:hanging="358"/>
      </w:pPr>
      <w:rPr>
        <w:rFonts w:ascii="Times New Roman" w:eastAsia="Times New Roman" w:hAnsi="Times New Roman" w:cs="Times New Roman" w:hint="default"/>
        <w:b w:val="0"/>
        <w:bCs w:val="0"/>
        <w:i w:val="0"/>
        <w:iCs w:val="0"/>
        <w:spacing w:val="0"/>
        <w:w w:val="99"/>
        <w:sz w:val="20"/>
        <w:szCs w:val="20"/>
        <w:lang w:val="en-US" w:eastAsia="en-US" w:bidi="ar-SA"/>
      </w:rPr>
    </w:lvl>
    <w:lvl w:ilvl="2" w:tplc="058C0E20">
      <w:numFmt w:val="bullet"/>
      <w:lvlText w:val="-"/>
      <w:lvlJc w:val="left"/>
      <w:pPr>
        <w:ind w:left="74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2C44A7EE">
      <w:numFmt w:val="bullet"/>
      <w:lvlText w:val="•"/>
      <w:lvlJc w:val="left"/>
      <w:pPr>
        <w:ind w:left="2686" w:hanging="360"/>
      </w:pPr>
      <w:rPr>
        <w:rFonts w:hint="default"/>
        <w:lang w:val="en-US" w:eastAsia="en-US" w:bidi="ar-SA"/>
      </w:rPr>
    </w:lvl>
    <w:lvl w:ilvl="4" w:tplc="C58E4F4E">
      <w:numFmt w:val="bullet"/>
      <w:lvlText w:val="•"/>
      <w:lvlJc w:val="left"/>
      <w:pPr>
        <w:ind w:left="3659" w:hanging="360"/>
      </w:pPr>
      <w:rPr>
        <w:rFonts w:hint="default"/>
        <w:lang w:val="en-US" w:eastAsia="en-US" w:bidi="ar-SA"/>
      </w:rPr>
    </w:lvl>
    <w:lvl w:ilvl="5" w:tplc="F250A5CE">
      <w:numFmt w:val="bullet"/>
      <w:lvlText w:val="•"/>
      <w:lvlJc w:val="left"/>
      <w:pPr>
        <w:ind w:left="4632" w:hanging="360"/>
      </w:pPr>
      <w:rPr>
        <w:rFonts w:hint="default"/>
        <w:lang w:val="en-US" w:eastAsia="en-US" w:bidi="ar-SA"/>
      </w:rPr>
    </w:lvl>
    <w:lvl w:ilvl="6" w:tplc="81EEFA3E">
      <w:numFmt w:val="bullet"/>
      <w:lvlText w:val="•"/>
      <w:lvlJc w:val="left"/>
      <w:pPr>
        <w:ind w:left="5605" w:hanging="360"/>
      </w:pPr>
      <w:rPr>
        <w:rFonts w:hint="default"/>
        <w:lang w:val="en-US" w:eastAsia="en-US" w:bidi="ar-SA"/>
      </w:rPr>
    </w:lvl>
    <w:lvl w:ilvl="7" w:tplc="C3DC6F44">
      <w:numFmt w:val="bullet"/>
      <w:lvlText w:val="•"/>
      <w:lvlJc w:val="left"/>
      <w:pPr>
        <w:ind w:left="6578" w:hanging="360"/>
      </w:pPr>
      <w:rPr>
        <w:rFonts w:hint="default"/>
        <w:lang w:val="en-US" w:eastAsia="en-US" w:bidi="ar-SA"/>
      </w:rPr>
    </w:lvl>
    <w:lvl w:ilvl="8" w:tplc="FE9E7690">
      <w:numFmt w:val="bullet"/>
      <w:lvlText w:val="•"/>
      <w:lvlJc w:val="left"/>
      <w:pPr>
        <w:ind w:left="7551" w:hanging="360"/>
      </w:pPr>
      <w:rPr>
        <w:rFonts w:hint="default"/>
        <w:lang w:val="en-US" w:eastAsia="en-US" w:bidi="ar-SA"/>
      </w:rPr>
    </w:lvl>
  </w:abstractNum>
  <w:abstractNum w:abstractNumId="11" w15:restartNumberingAfterBreak="0">
    <w:nsid w:val="30A97B21"/>
    <w:multiLevelType w:val="hybridMultilevel"/>
    <w:tmpl w:val="E44006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7B4375"/>
    <w:multiLevelType w:val="hybridMultilevel"/>
    <w:tmpl w:val="F6D037D6"/>
    <w:lvl w:ilvl="0" w:tplc="2F94BCF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690396"/>
    <w:multiLevelType w:val="hybridMultilevel"/>
    <w:tmpl w:val="9B26A3FA"/>
    <w:lvl w:ilvl="0" w:tplc="22F0A9C8">
      <w:start w:val="1"/>
      <w:numFmt w:val="lowerLetter"/>
      <w:lvlText w:val="%1)"/>
      <w:lvlJc w:val="left"/>
      <w:pPr>
        <w:ind w:left="1257" w:hanging="353"/>
      </w:pPr>
      <w:rPr>
        <w:b w:val="0"/>
        <w:bCs w:val="0"/>
        <w:i w:val="0"/>
        <w:iCs w:val="0"/>
        <w:color w:val="262626"/>
        <w:spacing w:val="0"/>
        <w:w w:val="105"/>
        <w:sz w:val="20"/>
        <w:szCs w:val="20"/>
        <w:lang w:val="es-ES" w:eastAsia="en-US" w:bidi="ar-SA"/>
      </w:rPr>
    </w:lvl>
    <w:lvl w:ilvl="1" w:tplc="FFFFFFFF">
      <w:numFmt w:val="bullet"/>
      <w:lvlText w:val="•"/>
      <w:lvlJc w:val="left"/>
      <w:pPr>
        <w:ind w:left="2178" w:hanging="353"/>
      </w:pPr>
      <w:rPr>
        <w:lang w:val="es-ES" w:eastAsia="en-US" w:bidi="ar-SA"/>
      </w:rPr>
    </w:lvl>
    <w:lvl w:ilvl="2" w:tplc="FFFFFFFF">
      <w:numFmt w:val="bullet"/>
      <w:lvlText w:val="•"/>
      <w:lvlJc w:val="left"/>
      <w:pPr>
        <w:ind w:left="3096" w:hanging="353"/>
      </w:pPr>
      <w:rPr>
        <w:lang w:val="es-ES" w:eastAsia="en-US" w:bidi="ar-SA"/>
      </w:rPr>
    </w:lvl>
    <w:lvl w:ilvl="3" w:tplc="FFFFFFFF">
      <w:numFmt w:val="bullet"/>
      <w:lvlText w:val="•"/>
      <w:lvlJc w:val="left"/>
      <w:pPr>
        <w:ind w:left="4014" w:hanging="353"/>
      </w:pPr>
      <w:rPr>
        <w:lang w:val="es-ES" w:eastAsia="en-US" w:bidi="ar-SA"/>
      </w:rPr>
    </w:lvl>
    <w:lvl w:ilvl="4" w:tplc="FFFFFFFF">
      <w:numFmt w:val="bullet"/>
      <w:lvlText w:val="•"/>
      <w:lvlJc w:val="left"/>
      <w:pPr>
        <w:ind w:left="4932" w:hanging="353"/>
      </w:pPr>
      <w:rPr>
        <w:lang w:val="es-ES" w:eastAsia="en-US" w:bidi="ar-SA"/>
      </w:rPr>
    </w:lvl>
    <w:lvl w:ilvl="5" w:tplc="FFFFFFFF">
      <w:numFmt w:val="bullet"/>
      <w:lvlText w:val="•"/>
      <w:lvlJc w:val="left"/>
      <w:pPr>
        <w:ind w:left="5850" w:hanging="353"/>
      </w:pPr>
      <w:rPr>
        <w:lang w:val="es-ES" w:eastAsia="en-US" w:bidi="ar-SA"/>
      </w:rPr>
    </w:lvl>
    <w:lvl w:ilvl="6" w:tplc="FFFFFFFF">
      <w:numFmt w:val="bullet"/>
      <w:lvlText w:val="•"/>
      <w:lvlJc w:val="left"/>
      <w:pPr>
        <w:ind w:left="6768" w:hanging="353"/>
      </w:pPr>
      <w:rPr>
        <w:lang w:val="es-ES" w:eastAsia="en-US" w:bidi="ar-SA"/>
      </w:rPr>
    </w:lvl>
    <w:lvl w:ilvl="7" w:tplc="FFFFFFFF">
      <w:numFmt w:val="bullet"/>
      <w:lvlText w:val="•"/>
      <w:lvlJc w:val="left"/>
      <w:pPr>
        <w:ind w:left="7686" w:hanging="353"/>
      </w:pPr>
      <w:rPr>
        <w:lang w:val="es-ES" w:eastAsia="en-US" w:bidi="ar-SA"/>
      </w:rPr>
    </w:lvl>
    <w:lvl w:ilvl="8" w:tplc="FFFFFFFF">
      <w:numFmt w:val="bullet"/>
      <w:lvlText w:val="•"/>
      <w:lvlJc w:val="left"/>
      <w:pPr>
        <w:ind w:left="8604" w:hanging="353"/>
      </w:pPr>
      <w:rPr>
        <w:lang w:val="es-ES" w:eastAsia="en-US" w:bidi="ar-SA"/>
      </w:rPr>
    </w:lvl>
  </w:abstractNum>
  <w:abstractNum w:abstractNumId="14" w15:restartNumberingAfterBreak="0">
    <w:nsid w:val="456D342D"/>
    <w:multiLevelType w:val="hybridMultilevel"/>
    <w:tmpl w:val="13DC4FC0"/>
    <w:lvl w:ilvl="0" w:tplc="FFFFFFFF">
      <w:start w:val="9"/>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9DB1985"/>
    <w:multiLevelType w:val="hybridMultilevel"/>
    <w:tmpl w:val="0BFC3C24"/>
    <w:lvl w:ilvl="0" w:tplc="5BFE81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8B3023A"/>
    <w:multiLevelType w:val="hybridMultilevel"/>
    <w:tmpl w:val="1FE28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B71CC6"/>
    <w:multiLevelType w:val="hybridMultilevel"/>
    <w:tmpl w:val="49BC2608"/>
    <w:lvl w:ilvl="0" w:tplc="4C60614C">
      <w:start w:val="1"/>
      <w:numFmt w:val="lowerLetter"/>
      <w:lvlText w:val="(%1)"/>
      <w:lvlJc w:val="left"/>
      <w:pPr>
        <w:ind w:left="387" w:hanging="360"/>
      </w:pPr>
      <w:rPr>
        <w:rFonts w:ascii="Cambria" w:eastAsia="Times New Roman" w:hAnsi="Cambria" w:cs="Times New Roman" w:hint="default"/>
        <w:b w:val="0"/>
        <w:bCs w:val="0"/>
        <w:i/>
        <w:iCs/>
        <w:spacing w:val="0"/>
        <w:w w:val="100"/>
        <w:sz w:val="20"/>
        <w:szCs w:val="20"/>
        <w:lang w:val="en-US" w:eastAsia="en-US" w:bidi="ar-SA"/>
      </w:rPr>
    </w:lvl>
    <w:lvl w:ilvl="1" w:tplc="9C3C1BC2">
      <w:numFmt w:val="bullet"/>
      <w:lvlText w:val="•"/>
      <w:lvlJc w:val="left"/>
      <w:pPr>
        <w:ind w:left="1291" w:hanging="360"/>
      </w:pPr>
      <w:rPr>
        <w:rFonts w:hint="default"/>
        <w:lang w:val="en-US" w:eastAsia="en-US" w:bidi="ar-SA"/>
      </w:rPr>
    </w:lvl>
    <w:lvl w:ilvl="2" w:tplc="311A1F36">
      <w:numFmt w:val="bullet"/>
      <w:lvlText w:val="•"/>
      <w:lvlJc w:val="left"/>
      <w:pPr>
        <w:ind w:left="2203" w:hanging="360"/>
      </w:pPr>
      <w:rPr>
        <w:rFonts w:hint="default"/>
        <w:lang w:val="en-US" w:eastAsia="en-US" w:bidi="ar-SA"/>
      </w:rPr>
    </w:lvl>
    <w:lvl w:ilvl="3" w:tplc="B1D00174">
      <w:numFmt w:val="bullet"/>
      <w:lvlText w:val="•"/>
      <w:lvlJc w:val="left"/>
      <w:pPr>
        <w:ind w:left="3115" w:hanging="360"/>
      </w:pPr>
      <w:rPr>
        <w:rFonts w:hint="default"/>
        <w:lang w:val="en-US" w:eastAsia="en-US" w:bidi="ar-SA"/>
      </w:rPr>
    </w:lvl>
    <w:lvl w:ilvl="4" w:tplc="F9C8349E">
      <w:numFmt w:val="bullet"/>
      <w:lvlText w:val="•"/>
      <w:lvlJc w:val="left"/>
      <w:pPr>
        <w:ind w:left="4026" w:hanging="360"/>
      </w:pPr>
      <w:rPr>
        <w:rFonts w:hint="default"/>
        <w:lang w:val="en-US" w:eastAsia="en-US" w:bidi="ar-SA"/>
      </w:rPr>
    </w:lvl>
    <w:lvl w:ilvl="5" w:tplc="0E88B968">
      <w:numFmt w:val="bullet"/>
      <w:lvlText w:val="•"/>
      <w:lvlJc w:val="left"/>
      <w:pPr>
        <w:ind w:left="4938" w:hanging="360"/>
      </w:pPr>
      <w:rPr>
        <w:rFonts w:hint="default"/>
        <w:lang w:val="en-US" w:eastAsia="en-US" w:bidi="ar-SA"/>
      </w:rPr>
    </w:lvl>
    <w:lvl w:ilvl="6" w:tplc="681EC7C4">
      <w:numFmt w:val="bullet"/>
      <w:lvlText w:val="•"/>
      <w:lvlJc w:val="left"/>
      <w:pPr>
        <w:ind w:left="5850" w:hanging="360"/>
      </w:pPr>
      <w:rPr>
        <w:rFonts w:hint="default"/>
        <w:lang w:val="en-US" w:eastAsia="en-US" w:bidi="ar-SA"/>
      </w:rPr>
    </w:lvl>
    <w:lvl w:ilvl="7" w:tplc="36E6997E">
      <w:numFmt w:val="bullet"/>
      <w:lvlText w:val="•"/>
      <w:lvlJc w:val="left"/>
      <w:pPr>
        <w:ind w:left="6762" w:hanging="360"/>
      </w:pPr>
      <w:rPr>
        <w:rFonts w:hint="default"/>
        <w:lang w:val="en-US" w:eastAsia="en-US" w:bidi="ar-SA"/>
      </w:rPr>
    </w:lvl>
    <w:lvl w:ilvl="8" w:tplc="07628C5A">
      <w:numFmt w:val="bullet"/>
      <w:lvlText w:val="•"/>
      <w:lvlJc w:val="left"/>
      <w:pPr>
        <w:ind w:left="7673" w:hanging="360"/>
      </w:pPr>
      <w:rPr>
        <w:rFonts w:hint="default"/>
        <w:lang w:val="en-US" w:eastAsia="en-US" w:bidi="ar-SA"/>
      </w:rPr>
    </w:lvl>
  </w:abstractNum>
  <w:abstractNum w:abstractNumId="18" w15:restartNumberingAfterBreak="0">
    <w:nsid w:val="5E1503E4"/>
    <w:multiLevelType w:val="hybridMultilevel"/>
    <w:tmpl w:val="5290F0DA"/>
    <w:lvl w:ilvl="0" w:tplc="04090017">
      <w:start w:val="1"/>
      <w:numFmt w:val="lowerLetter"/>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9" w15:restartNumberingAfterBreak="0">
    <w:nsid w:val="5FB903DF"/>
    <w:multiLevelType w:val="hybridMultilevel"/>
    <w:tmpl w:val="DD6C03C0"/>
    <w:lvl w:ilvl="0" w:tplc="311415AC">
      <w:start w:val="1"/>
      <w:numFmt w:val="decimal"/>
      <w:lvlText w:val="%1)"/>
      <w:lvlJc w:val="left"/>
      <w:pPr>
        <w:ind w:left="387" w:hanging="360"/>
      </w:pPr>
      <w:rPr>
        <w:rFonts w:ascii="Cambria" w:eastAsia="Times New Roman" w:hAnsi="Cambria" w:cs="Times New Roman" w:hint="default"/>
        <w:b/>
        <w:bCs/>
        <w:i w:val="0"/>
        <w:iCs w:val="0"/>
        <w:spacing w:val="0"/>
        <w:w w:val="100"/>
        <w:sz w:val="20"/>
        <w:szCs w:val="20"/>
        <w:lang w:val="en-US" w:eastAsia="en-US" w:bidi="ar-SA"/>
      </w:rPr>
    </w:lvl>
    <w:lvl w:ilvl="1" w:tplc="FB0EE440">
      <w:start w:val="1"/>
      <w:numFmt w:val="decimal"/>
      <w:lvlText w:val="(%2)"/>
      <w:lvlJc w:val="left"/>
      <w:pPr>
        <w:ind w:left="385" w:hanging="358"/>
      </w:pPr>
      <w:rPr>
        <w:rFonts w:ascii="Times New Roman" w:eastAsia="Times New Roman" w:hAnsi="Times New Roman" w:cs="Times New Roman" w:hint="default"/>
        <w:b w:val="0"/>
        <w:bCs w:val="0"/>
        <w:i w:val="0"/>
        <w:iCs w:val="0"/>
        <w:spacing w:val="0"/>
        <w:w w:val="99"/>
        <w:sz w:val="20"/>
        <w:szCs w:val="20"/>
        <w:lang w:val="en-US" w:eastAsia="en-US" w:bidi="ar-SA"/>
      </w:rPr>
    </w:lvl>
    <w:lvl w:ilvl="2" w:tplc="12E2D08E">
      <w:numFmt w:val="bullet"/>
      <w:lvlText w:val="-"/>
      <w:lvlJc w:val="left"/>
      <w:pPr>
        <w:ind w:left="74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4C527530">
      <w:numFmt w:val="bullet"/>
      <w:lvlText w:val="•"/>
      <w:lvlJc w:val="left"/>
      <w:pPr>
        <w:ind w:left="2686" w:hanging="360"/>
      </w:pPr>
      <w:rPr>
        <w:rFonts w:hint="default"/>
        <w:lang w:val="en-US" w:eastAsia="en-US" w:bidi="ar-SA"/>
      </w:rPr>
    </w:lvl>
    <w:lvl w:ilvl="4" w:tplc="2F7875DA">
      <w:numFmt w:val="bullet"/>
      <w:lvlText w:val="•"/>
      <w:lvlJc w:val="left"/>
      <w:pPr>
        <w:ind w:left="3659" w:hanging="360"/>
      </w:pPr>
      <w:rPr>
        <w:rFonts w:hint="default"/>
        <w:lang w:val="en-US" w:eastAsia="en-US" w:bidi="ar-SA"/>
      </w:rPr>
    </w:lvl>
    <w:lvl w:ilvl="5" w:tplc="8E108B58">
      <w:numFmt w:val="bullet"/>
      <w:lvlText w:val="•"/>
      <w:lvlJc w:val="left"/>
      <w:pPr>
        <w:ind w:left="4632" w:hanging="360"/>
      </w:pPr>
      <w:rPr>
        <w:rFonts w:hint="default"/>
        <w:lang w:val="en-US" w:eastAsia="en-US" w:bidi="ar-SA"/>
      </w:rPr>
    </w:lvl>
    <w:lvl w:ilvl="6" w:tplc="1ACC4878">
      <w:numFmt w:val="bullet"/>
      <w:lvlText w:val="•"/>
      <w:lvlJc w:val="left"/>
      <w:pPr>
        <w:ind w:left="5605" w:hanging="360"/>
      </w:pPr>
      <w:rPr>
        <w:rFonts w:hint="default"/>
        <w:lang w:val="en-US" w:eastAsia="en-US" w:bidi="ar-SA"/>
      </w:rPr>
    </w:lvl>
    <w:lvl w:ilvl="7" w:tplc="7FD8F5F2">
      <w:numFmt w:val="bullet"/>
      <w:lvlText w:val="•"/>
      <w:lvlJc w:val="left"/>
      <w:pPr>
        <w:ind w:left="6578" w:hanging="360"/>
      </w:pPr>
      <w:rPr>
        <w:rFonts w:hint="default"/>
        <w:lang w:val="en-US" w:eastAsia="en-US" w:bidi="ar-SA"/>
      </w:rPr>
    </w:lvl>
    <w:lvl w:ilvl="8" w:tplc="0510B2C8">
      <w:numFmt w:val="bullet"/>
      <w:lvlText w:val="•"/>
      <w:lvlJc w:val="left"/>
      <w:pPr>
        <w:ind w:left="7551" w:hanging="360"/>
      </w:pPr>
      <w:rPr>
        <w:rFonts w:hint="default"/>
        <w:lang w:val="en-US" w:eastAsia="en-US" w:bidi="ar-SA"/>
      </w:rPr>
    </w:lvl>
  </w:abstractNum>
  <w:abstractNum w:abstractNumId="20" w15:restartNumberingAfterBreak="0">
    <w:nsid w:val="619E38A8"/>
    <w:multiLevelType w:val="hybridMultilevel"/>
    <w:tmpl w:val="AC863822"/>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21" w15:restartNumberingAfterBreak="0">
    <w:nsid w:val="63E50C63"/>
    <w:multiLevelType w:val="hybridMultilevel"/>
    <w:tmpl w:val="B8E6BEB4"/>
    <w:lvl w:ilvl="0" w:tplc="A8C07AEE">
      <w:start w:val="1"/>
      <w:numFmt w:val="lowerLetter"/>
      <w:lvlText w:val="%1)"/>
      <w:lvlJc w:val="left"/>
      <w:pPr>
        <w:ind w:left="895" w:hanging="361"/>
        <w:jc w:val="right"/>
      </w:pPr>
      <w:rPr>
        <w:rFonts w:asciiTheme="majorHAnsi" w:eastAsia="Arial" w:hAnsiTheme="majorHAnsi" w:cs="Arial" w:hint="default"/>
        <w:b w:val="0"/>
        <w:bCs w:val="0"/>
        <w:i w:val="0"/>
        <w:iCs w:val="0"/>
        <w:spacing w:val="-1"/>
        <w:w w:val="108"/>
        <w:sz w:val="20"/>
        <w:szCs w:val="20"/>
        <w:lang w:val="es-ES" w:eastAsia="en-US" w:bidi="ar-SA"/>
      </w:rPr>
    </w:lvl>
    <w:lvl w:ilvl="1" w:tplc="E484417A">
      <w:numFmt w:val="bullet"/>
      <w:lvlText w:val="•"/>
      <w:lvlJc w:val="left"/>
      <w:pPr>
        <w:ind w:left="1746" w:hanging="361"/>
      </w:pPr>
      <w:rPr>
        <w:rFonts w:hint="default"/>
        <w:lang w:val="es-ES" w:eastAsia="en-US" w:bidi="ar-SA"/>
      </w:rPr>
    </w:lvl>
    <w:lvl w:ilvl="2" w:tplc="61B836C8">
      <w:numFmt w:val="bullet"/>
      <w:lvlText w:val="•"/>
      <w:lvlJc w:val="left"/>
      <w:pPr>
        <w:ind w:left="2592" w:hanging="361"/>
      </w:pPr>
      <w:rPr>
        <w:rFonts w:hint="default"/>
        <w:lang w:val="es-ES" w:eastAsia="en-US" w:bidi="ar-SA"/>
      </w:rPr>
    </w:lvl>
    <w:lvl w:ilvl="3" w:tplc="E09204B6">
      <w:numFmt w:val="bullet"/>
      <w:lvlText w:val="•"/>
      <w:lvlJc w:val="left"/>
      <w:pPr>
        <w:ind w:left="3438" w:hanging="361"/>
      </w:pPr>
      <w:rPr>
        <w:rFonts w:hint="default"/>
        <w:lang w:val="es-ES" w:eastAsia="en-US" w:bidi="ar-SA"/>
      </w:rPr>
    </w:lvl>
    <w:lvl w:ilvl="4" w:tplc="078AB850">
      <w:numFmt w:val="bullet"/>
      <w:lvlText w:val="•"/>
      <w:lvlJc w:val="left"/>
      <w:pPr>
        <w:ind w:left="4284" w:hanging="361"/>
      </w:pPr>
      <w:rPr>
        <w:rFonts w:hint="default"/>
        <w:lang w:val="es-ES" w:eastAsia="en-US" w:bidi="ar-SA"/>
      </w:rPr>
    </w:lvl>
    <w:lvl w:ilvl="5" w:tplc="747C1560">
      <w:numFmt w:val="bullet"/>
      <w:lvlText w:val="•"/>
      <w:lvlJc w:val="left"/>
      <w:pPr>
        <w:ind w:left="5130" w:hanging="361"/>
      </w:pPr>
      <w:rPr>
        <w:rFonts w:hint="default"/>
        <w:lang w:val="es-ES" w:eastAsia="en-US" w:bidi="ar-SA"/>
      </w:rPr>
    </w:lvl>
    <w:lvl w:ilvl="6" w:tplc="439C1BE2">
      <w:numFmt w:val="bullet"/>
      <w:lvlText w:val="•"/>
      <w:lvlJc w:val="left"/>
      <w:pPr>
        <w:ind w:left="5976" w:hanging="361"/>
      </w:pPr>
      <w:rPr>
        <w:rFonts w:hint="default"/>
        <w:lang w:val="es-ES" w:eastAsia="en-US" w:bidi="ar-SA"/>
      </w:rPr>
    </w:lvl>
    <w:lvl w:ilvl="7" w:tplc="0D467398">
      <w:numFmt w:val="bullet"/>
      <w:lvlText w:val="•"/>
      <w:lvlJc w:val="left"/>
      <w:pPr>
        <w:ind w:left="6822" w:hanging="361"/>
      </w:pPr>
      <w:rPr>
        <w:rFonts w:hint="default"/>
        <w:lang w:val="es-ES" w:eastAsia="en-US" w:bidi="ar-SA"/>
      </w:rPr>
    </w:lvl>
    <w:lvl w:ilvl="8" w:tplc="0514480E">
      <w:numFmt w:val="bullet"/>
      <w:lvlText w:val="•"/>
      <w:lvlJc w:val="left"/>
      <w:pPr>
        <w:ind w:left="7668" w:hanging="361"/>
      </w:pPr>
      <w:rPr>
        <w:rFonts w:hint="default"/>
        <w:lang w:val="es-ES" w:eastAsia="en-US" w:bidi="ar-SA"/>
      </w:rPr>
    </w:lvl>
  </w:abstractNum>
  <w:abstractNum w:abstractNumId="22" w15:restartNumberingAfterBreak="0">
    <w:nsid w:val="64847829"/>
    <w:multiLevelType w:val="hybridMultilevel"/>
    <w:tmpl w:val="C7882B56"/>
    <w:lvl w:ilvl="0" w:tplc="F1C835EA">
      <w:start w:val="1"/>
      <w:numFmt w:val="upperLetter"/>
      <w:lvlText w:val="%1."/>
      <w:lvlJc w:val="left"/>
      <w:pPr>
        <w:ind w:left="720" w:hanging="360"/>
      </w:pPr>
      <w:rPr>
        <w:rFonts w:ascii="Cambria" w:eastAsiaTheme="minorHAnsi" w:hAnsi="Cambria"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B67D11"/>
    <w:multiLevelType w:val="hybridMultilevel"/>
    <w:tmpl w:val="CD6EAB7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8C20AB0"/>
    <w:multiLevelType w:val="hybridMultilevel"/>
    <w:tmpl w:val="8B7A4CA4"/>
    <w:lvl w:ilvl="0" w:tplc="9F086D9C">
      <w:start w:val="2"/>
      <w:numFmt w:val="lowerRoman"/>
      <w:lvlText w:val="%1."/>
      <w:lvlJc w:val="left"/>
      <w:pPr>
        <w:ind w:left="27" w:hanging="286"/>
      </w:pPr>
      <w:rPr>
        <w:rFonts w:ascii="Times New Roman" w:eastAsia="Times New Roman" w:hAnsi="Times New Roman" w:cs="Times New Roman" w:hint="default"/>
        <w:b w:val="0"/>
        <w:bCs w:val="0"/>
        <w:i/>
        <w:iCs/>
        <w:spacing w:val="0"/>
        <w:w w:val="100"/>
        <w:sz w:val="24"/>
        <w:szCs w:val="24"/>
        <w:lang w:val="en-US" w:eastAsia="en-US" w:bidi="ar-SA"/>
      </w:rPr>
    </w:lvl>
    <w:lvl w:ilvl="1" w:tplc="7166CBBE">
      <w:numFmt w:val="bullet"/>
      <w:lvlText w:val="•"/>
      <w:lvlJc w:val="left"/>
      <w:pPr>
        <w:ind w:left="967" w:hanging="286"/>
      </w:pPr>
      <w:rPr>
        <w:rFonts w:hint="default"/>
        <w:lang w:val="en-US" w:eastAsia="en-US" w:bidi="ar-SA"/>
      </w:rPr>
    </w:lvl>
    <w:lvl w:ilvl="2" w:tplc="AD2AA2C4">
      <w:numFmt w:val="bullet"/>
      <w:lvlText w:val="•"/>
      <w:lvlJc w:val="left"/>
      <w:pPr>
        <w:ind w:left="1915" w:hanging="286"/>
      </w:pPr>
      <w:rPr>
        <w:rFonts w:hint="default"/>
        <w:lang w:val="en-US" w:eastAsia="en-US" w:bidi="ar-SA"/>
      </w:rPr>
    </w:lvl>
    <w:lvl w:ilvl="3" w:tplc="A34C33F4">
      <w:numFmt w:val="bullet"/>
      <w:lvlText w:val="•"/>
      <w:lvlJc w:val="left"/>
      <w:pPr>
        <w:ind w:left="2863" w:hanging="286"/>
      </w:pPr>
      <w:rPr>
        <w:rFonts w:hint="default"/>
        <w:lang w:val="en-US" w:eastAsia="en-US" w:bidi="ar-SA"/>
      </w:rPr>
    </w:lvl>
    <w:lvl w:ilvl="4" w:tplc="6B029C34">
      <w:numFmt w:val="bullet"/>
      <w:lvlText w:val="•"/>
      <w:lvlJc w:val="left"/>
      <w:pPr>
        <w:ind w:left="3810" w:hanging="286"/>
      </w:pPr>
      <w:rPr>
        <w:rFonts w:hint="default"/>
        <w:lang w:val="en-US" w:eastAsia="en-US" w:bidi="ar-SA"/>
      </w:rPr>
    </w:lvl>
    <w:lvl w:ilvl="5" w:tplc="F77E2D02">
      <w:numFmt w:val="bullet"/>
      <w:lvlText w:val="•"/>
      <w:lvlJc w:val="left"/>
      <w:pPr>
        <w:ind w:left="4758" w:hanging="286"/>
      </w:pPr>
      <w:rPr>
        <w:rFonts w:hint="default"/>
        <w:lang w:val="en-US" w:eastAsia="en-US" w:bidi="ar-SA"/>
      </w:rPr>
    </w:lvl>
    <w:lvl w:ilvl="6" w:tplc="01B8524A">
      <w:numFmt w:val="bullet"/>
      <w:lvlText w:val="•"/>
      <w:lvlJc w:val="left"/>
      <w:pPr>
        <w:ind w:left="5706" w:hanging="286"/>
      </w:pPr>
      <w:rPr>
        <w:rFonts w:hint="default"/>
        <w:lang w:val="en-US" w:eastAsia="en-US" w:bidi="ar-SA"/>
      </w:rPr>
    </w:lvl>
    <w:lvl w:ilvl="7" w:tplc="669C009E">
      <w:numFmt w:val="bullet"/>
      <w:lvlText w:val="•"/>
      <w:lvlJc w:val="left"/>
      <w:pPr>
        <w:ind w:left="6654" w:hanging="286"/>
      </w:pPr>
      <w:rPr>
        <w:rFonts w:hint="default"/>
        <w:lang w:val="en-US" w:eastAsia="en-US" w:bidi="ar-SA"/>
      </w:rPr>
    </w:lvl>
    <w:lvl w:ilvl="8" w:tplc="09AAFFA8">
      <w:numFmt w:val="bullet"/>
      <w:lvlText w:val="•"/>
      <w:lvlJc w:val="left"/>
      <w:pPr>
        <w:ind w:left="7601" w:hanging="286"/>
      </w:pPr>
      <w:rPr>
        <w:rFonts w:hint="default"/>
        <w:lang w:val="en-US" w:eastAsia="en-US" w:bidi="ar-SA"/>
      </w:rPr>
    </w:lvl>
  </w:abstractNum>
  <w:abstractNum w:abstractNumId="25" w15:restartNumberingAfterBreak="0">
    <w:nsid w:val="7BD90C03"/>
    <w:multiLevelType w:val="hybridMultilevel"/>
    <w:tmpl w:val="04F0CAF4"/>
    <w:lvl w:ilvl="0" w:tplc="83028AEC">
      <w:numFmt w:val="bullet"/>
      <w:lvlText w:val="-"/>
      <w:lvlJc w:val="left"/>
      <w:pPr>
        <w:ind w:left="740" w:hanging="356"/>
      </w:pPr>
      <w:rPr>
        <w:rFonts w:ascii="Times New Roman" w:eastAsia="Times New Roman" w:hAnsi="Times New Roman" w:cs="Times New Roman" w:hint="default"/>
        <w:b w:val="0"/>
        <w:bCs w:val="0"/>
        <w:i w:val="0"/>
        <w:iCs w:val="0"/>
        <w:spacing w:val="0"/>
        <w:w w:val="100"/>
        <w:sz w:val="24"/>
        <w:szCs w:val="24"/>
        <w:lang w:val="en-US" w:eastAsia="en-US" w:bidi="ar-SA"/>
      </w:rPr>
    </w:lvl>
    <w:lvl w:ilvl="1" w:tplc="F00822C0">
      <w:numFmt w:val="bullet"/>
      <w:lvlText w:val="•"/>
      <w:lvlJc w:val="left"/>
      <w:pPr>
        <w:ind w:left="1615" w:hanging="356"/>
      </w:pPr>
      <w:rPr>
        <w:rFonts w:hint="default"/>
        <w:lang w:val="en-US" w:eastAsia="en-US" w:bidi="ar-SA"/>
      </w:rPr>
    </w:lvl>
    <w:lvl w:ilvl="2" w:tplc="6534FE44">
      <w:numFmt w:val="bullet"/>
      <w:lvlText w:val="•"/>
      <w:lvlJc w:val="left"/>
      <w:pPr>
        <w:ind w:left="2491" w:hanging="356"/>
      </w:pPr>
      <w:rPr>
        <w:rFonts w:hint="default"/>
        <w:lang w:val="en-US" w:eastAsia="en-US" w:bidi="ar-SA"/>
      </w:rPr>
    </w:lvl>
    <w:lvl w:ilvl="3" w:tplc="24F41F3A">
      <w:numFmt w:val="bullet"/>
      <w:lvlText w:val="•"/>
      <w:lvlJc w:val="left"/>
      <w:pPr>
        <w:ind w:left="3367" w:hanging="356"/>
      </w:pPr>
      <w:rPr>
        <w:rFonts w:hint="default"/>
        <w:lang w:val="en-US" w:eastAsia="en-US" w:bidi="ar-SA"/>
      </w:rPr>
    </w:lvl>
    <w:lvl w:ilvl="4" w:tplc="7628788C">
      <w:numFmt w:val="bullet"/>
      <w:lvlText w:val="•"/>
      <w:lvlJc w:val="left"/>
      <w:pPr>
        <w:ind w:left="4242" w:hanging="356"/>
      </w:pPr>
      <w:rPr>
        <w:rFonts w:hint="default"/>
        <w:lang w:val="en-US" w:eastAsia="en-US" w:bidi="ar-SA"/>
      </w:rPr>
    </w:lvl>
    <w:lvl w:ilvl="5" w:tplc="357E9732">
      <w:numFmt w:val="bullet"/>
      <w:lvlText w:val="•"/>
      <w:lvlJc w:val="left"/>
      <w:pPr>
        <w:ind w:left="5118" w:hanging="356"/>
      </w:pPr>
      <w:rPr>
        <w:rFonts w:hint="default"/>
        <w:lang w:val="en-US" w:eastAsia="en-US" w:bidi="ar-SA"/>
      </w:rPr>
    </w:lvl>
    <w:lvl w:ilvl="6" w:tplc="06DC8E7E">
      <w:numFmt w:val="bullet"/>
      <w:lvlText w:val="•"/>
      <w:lvlJc w:val="left"/>
      <w:pPr>
        <w:ind w:left="5994" w:hanging="356"/>
      </w:pPr>
      <w:rPr>
        <w:rFonts w:hint="default"/>
        <w:lang w:val="en-US" w:eastAsia="en-US" w:bidi="ar-SA"/>
      </w:rPr>
    </w:lvl>
    <w:lvl w:ilvl="7" w:tplc="D94E2B24">
      <w:numFmt w:val="bullet"/>
      <w:lvlText w:val="•"/>
      <w:lvlJc w:val="left"/>
      <w:pPr>
        <w:ind w:left="6870" w:hanging="356"/>
      </w:pPr>
      <w:rPr>
        <w:rFonts w:hint="default"/>
        <w:lang w:val="en-US" w:eastAsia="en-US" w:bidi="ar-SA"/>
      </w:rPr>
    </w:lvl>
    <w:lvl w:ilvl="8" w:tplc="6D5A8008">
      <w:numFmt w:val="bullet"/>
      <w:lvlText w:val="•"/>
      <w:lvlJc w:val="left"/>
      <w:pPr>
        <w:ind w:left="7745" w:hanging="356"/>
      </w:pPr>
      <w:rPr>
        <w:rFonts w:hint="default"/>
        <w:lang w:val="en-US" w:eastAsia="en-US" w:bidi="ar-SA"/>
      </w:rPr>
    </w:lvl>
  </w:abstractNum>
  <w:abstractNum w:abstractNumId="26" w15:restartNumberingAfterBreak="0">
    <w:nsid w:val="7DD52D95"/>
    <w:multiLevelType w:val="hybridMultilevel"/>
    <w:tmpl w:val="86FE33A6"/>
    <w:lvl w:ilvl="0" w:tplc="0C0ED324">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3785742">
    <w:abstractNumId w:val="22"/>
  </w:num>
  <w:num w:numId="2" w16cid:durableId="1401252503">
    <w:abstractNumId w:val="6"/>
  </w:num>
  <w:num w:numId="3" w16cid:durableId="1677535897">
    <w:abstractNumId w:val="12"/>
  </w:num>
  <w:num w:numId="4" w16cid:durableId="1852062246">
    <w:abstractNumId w:val="3"/>
  </w:num>
  <w:num w:numId="5" w16cid:durableId="643510608">
    <w:abstractNumId w:val="4"/>
  </w:num>
  <w:num w:numId="6" w16cid:durableId="357701972">
    <w:abstractNumId w:val="24"/>
  </w:num>
  <w:num w:numId="7" w16cid:durableId="270359571">
    <w:abstractNumId w:val="17"/>
  </w:num>
  <w:num w:numId="8" w16cid:durableId="802886667">
    <w:abstractNumId w:val="19"/>
  </w:num>
  <w:num w:numId="9" w16cid:durableId="301466963">
    <w:abstractNumId w:val="2"/>
  </w:num>
  <w:num w:numId="10" w16cid:durableId="169806690">
    <w:abstractNumId w:val="25"/>
  </w:num>
  <w:num w:numId="11" w16cid:durableId="477191337">
    <w:abstractNumId w:val="10"/>
  </w:num>
  <w:num w:numId="12" w16cid:durableId="224951284">
    <w:abstractNumId w:val="26"/>
  </w:num>
  <w:num w:numId="13" w16cid:durableId="332954925">
    <w:abstractNumId w:val="7"/>
  </w:num>
  <w:num w:numId="14" w16cid:durableId="1465809417">
    <w:abstractNumId w:val="14"/>
  </w:num>
  <w:num w:numId="15" w16cid:durableId="1793354972">
    <w:abstractNumId w:val="0"/>
  </w:num>
  <w:num w:numId="16" w16cid:durableId="561185736">
    <w:abstractNumId w:val="23"/>
  </w:num>
  <w:num w:numId="17" w16cid:durableId="298995669">
    <w:abstractNumId w:val="18"/>
  </w:num>
  <w:num w:numId="18" w16cid:durableId="1630890608">
    <w:abstractNumId w:val="15"/>
  </w:num>
  <w:num w:numId="19" w16cid:durableId="1181624342">
    <w:abstractNumId w:val="16"/>
  </w:num>
  <w:num w:numId="20" w16cid:durableId="1037580993">
    <w:abstractNumId w:val="5"/>
  </w:num>
  <w:num w:numId="21" w16cid:durableId="822477375">
    <w:abstractNumId w:val="11"/>
  </w:num>
  <w:num w:numId="22" w16cid:durableId="45877425">
    <w:abstractNumId w:val="9"/>
  </w:num>
  <w:num w:numId="23" w16cid:durableId="1310866679">
    <w:abstractNumId w:val="21"/>
  </w:num>
  <w:num w:numId="24" w16cid:durableId="815222725">
    <w:abstractNumId w:val="1"/>
  </w:num>
  <w:num w:numId="25" w16cid:durableId="535512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2515055">
    <w:abstractNumId w:val="8"/>
  </w:num>
  <w:num w:numId="27" w16cid:durableId="152599561">
    <w:abstractNumId w:val="20"/>
  </w:num>
  <w:num w:numId="28" w16cid:durableId="1947807503">
    <w:abstractNumId w:val="1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C8"/>
    <w:rsid w:val="00002B28"/>
    <w:rsid w:val="000106C6"/>
    <w:rsid w:val="00031342"/>
    <w:rsid w:val="000418E5"/>
    <w:rsid w:val="000624A3"/>
    <w:rsid w:val="00080857"/>
    <w:rsid w:val="000878B8"/>
    <w:rsid w:val="00090120"/>
    <w:rsid w:val="00093F53"/>
    <w:rsid w:val="000A16D5"/>
    <w:rsid w:val="000A17EE"/>
    <w:rsid w:val="000B2443"/>
    <w:rsid w:val="000B59F5"/>
    <w:rsid w:val="000B5FBC"/>
    <w:rsid w:val="000B77CA"/>
    <w:rsid w:val="000C1665"/>
    <w:rsid w:val="000C27C4"/>
    <w:rsid w:val="000D6F90"/>
    <w:rsid w:val="000D7AD1"/>
    <w:rsid w:val="000E4B80"/>
    <w:rsid w:val="000F395E"/>
    <w:rsid w:val="000F47B3"/>
    <w:rsid w:val="00101928"/>
    <w:rsid w:val="00104096"/>
    <w:rsid w:val="00112EB0"/>
    <w:rsid w:val="00121440"/>
    <w:rsid w:val="00130BCB"/>
    <w:rsid w:val="0013287C"/>
    <w:rsid w:val="00135498"/>
    <w:rsid w:val="00136F17"/>
    <w:rsid w:val="0015213C"/>
    <w:rsid w:val="00164E59"/>
    <w:rsid w:val="00180BFB"/>
    <w:rsid w:val="00182C0C"/>
    <w:rsid w:val="00184548"/>
    <w:rsid w:val="001A30F0"/>
    <w:rsid w:val="001A7163"/>
    <w:rsid w:val="001B68A4"/>
    <w:rsid w:val="001C3DBC"/>
    <w:rsid w:val="001D3B72"/>
    <w:rsid w:val="001E7F1B"/>
    <w:rsid w:val="0022326A"/>
    <w:rsid w:val="002276D5"/>
    <w:rsid w:val="00230D38"/>
    <w:rsid w:val="0023326D"/>
    <w:rsid w:val="002444B4"/>
    <w:rsid w:val="002456A7"/>
    <w:rsid w:val="00255456"/>
    <w:rsid w:val="00255C5C"/>
    <w:rsid w:val="002735FD"/>
    <w:rsid w:val="00274FC8"/>
    <w:rsid w:val="002807CE"/>
    <w:rsid w:val="00290764"/>
    <w:rsid w:val="002976B4"/>
    <w:rsid w:val="002A553F"/>
    <w:rsid w:val="002A7502"/>
    <w:rsid w:val="002B38EC"/>
    <w:rsid w:val="002B788F"/>
    <w:rsid w:val="002E4704"/>
    <w:rsid w:val="00311B1A"/>
    <w:rsid w:val="00312207"/>
    <w:rsid w:val="003133DD"/>
    <w:rsid w:val="00316B60"/>
    <w:rsid w:val="003318C0"/>
    <w:rsid w:val="00333487"/>
    <w:rsid w:val="003402CD"/>
    <w:rsid w:val="00357AAF"/>
    <w:rsid w:val="0036797E"/>
    <w:rsid w:val="00373B53"/>
    <w:rsid w:val="00373C83"/>
    <w:rsid w:val="00376C18"/>
    <w:rsid w:val="003A16ED"/>
    <w:rsid w:val="003B5F8C"/>
    <w:rsid w:val="003C30CA"/>
    <w:rsid w:val="003C70DC"/>
    <w:rsid w:val="003D283F"/>
    <w:rsid w:val="003E0B45"/>
    <w:rsid w:val="003F044A"/>
    <w:rsid w:val="003F2BAB"/>
    <w:rsid w:val="003F31A4"/>
    <w:rsid w:val="004014A3"/>
    <w:rsid w:val="0041193F"/>
    <w:rsid w:val="00452F8A"/>
    <w:rsid w:val="00455E7D"/>
    <w:rsid w:val="00456C8C"/>
    <w:rsid w:val="00466D21"/>
    <w:rsid w:val="0047528A"/>
    <w:rsid w:val="00491ED5"/>
    <w:rsid w:val="004B3541"/>
    <w:rsid w:val="004C2A72"/>
    <w:rsid w:val="004C6CEE"/>
    <w:rsid w:val="004D0885"/>
    <w:rsid w:val="004E380B"/>
    <w:rsid w:val="004F5202"/>
    <w:rsid w:val="005008AB"/>
    <w:rsid w:val="00506345"/>
    <w:rsid w:val="0050798F"/>
    <w:rsid w:val="005166F7"/>
    <w:rsid w:val="00532839"/>
    <w:rsid w:val="00545EBD"/>
    <w:rsid w:val="005556CA"/>
    <w:rsid w:val="00561594"/>
    <w:rsid w:val="0056228B"/>
    <w:rsid w:val="00565A88"/>
    <w:rsid w:val="00575715"/>
    <w:rsid w:val="0058518E"/>
    <w:rsid w:val="00587B52"/>
    <w:rsid w:val="00592974"/>
    <w:rsid w:val="005A4B87"/>
    <w:rsid w:val="005A67EE"/>
    <w:rsid w:val="005B1FCE"/>
    <w:rsid w:val="005D3C32"/>
    <w:rsid w:val="005E0990"/>
    <w:rsid w:val="005E4D0D"/>
    <w:rsid w:val="005E6610"/>
    <w:rsid w:val="005F4ED5"/>
    <w:rsid w:val="00600825"/>
    <w:rsid w:val="00605F5C"/>
    <w:rsid w:val="00613043"/>
    <w:rsid w:val="0062066B"/>
    <w:rsid w:val="00621D6B"/>
    <w:rsid w:val="006314A0"/>
    <w:rsid w:val="006328F6"/>
    <w:rsid w:val="0063619A"/>
    <w:rsid w:val="00637F46"/>
    <w:rsid w:val="0064075E"/>
    <w:rsid w:val="006441FC"/>
    <w:rsid w:val="006461CC"/>
    <w:rsid w:val="00655EBB"/>
    <w:rsid w:val="006617CA"/>
    <w:rsid w:val="006828ED"/>
    <w:rsid w:val="006829B7"/>
    <w:rsid w:val="006855C7"/>
    <w:rsid w:val="006971DF"/>
    <w:rsid w:val="00697249"/>
    <w:rsid w:val="006E53E7"/>
    <w:rsid w:val="006E5818"/>
    <w:rsid w:val="006E6C1E"/>
    <w:rsid w:val="006F116C"/>
    <w:rsid w:val="00700797"/>
    <w:rsid w:val="007037C4"/>
    <w:rsid w:val="007141F5"/>
    <w:rsid w:val="00727BB0"/>
    <w:rsid w:val="00751DC8"/>
    <w:rsid w:val="00755D3E"/>
    <w:rsid w:val="0077488E"/>
    <w:rsid w:val="007769F2"/>
    <w:rsid w:val="007801E8"/>
    <w:rsid w:val="007833EB"/>
    <w:rsid w:val="007C3873"/>
    <w:rsid w:val="007D3549"/>
    <w:rsid w:val="007E4015"/>
    <w:rsid w:val="00805D81"/>
    <w:rsid w:val="008118F3"/>
    <w:rsid w:val="008247F0"/>
    <w:rsid w:val="00837853"/>
    <w:rsid w:val="00841598"/>
    <w:rsid w:val="00850DAB"/>
    <w:rsid w:val="008548C1"/>
    <w:rsid w:val="008558AD"/>
    <w:rsid w:val="00857012"/>
    <w:rsid w:val="00873846"/>
    <w:rsid w:val="0087568F"/>
    <w:rsid w:val="008838DB"/>
    <w:rsid w:val="008958FA"/>
    <w:rsid w:val="008A2BA3"/>
    <w:rsid w:val="008A3A77"/>
    <w:rsid w:val="008A5981"/>
    <w:rsid w:val="008A707F"/>
    <w:rsid w:val="008B0204"/>
    <w:rsid w:val="008B3BB3"/>
    <w:rsid w:val="008B4AD8"/>
    <w:rsid w:val="008B61AF"/>
    <w:rsid w:val="008B7782"/>
    <w:rsid w:val="008C4262"/>
    <w:rsid w:val="008D3C82"/>
    <w:rsid w:val="008D60F4"/>
    <w:rsid w:val="008E601D"/>
    <w:rsid w:val="008F6821"/>
    <w:rsid w:val="00904C17"/>
    <w:rsid w:val="009162E1"/>
    <w:rsid w:val="009324B7"/>
    <w:rsid w:val="00946734"/>
    <w:rsid w:val="00961076"/>
    <w:rsid w:val="009613A5"/>
    <w:rsid w:val="009613D0"/>
    <w:rsid w:val="0097405E"/>
    <w:rsid w:val="00976DAB"/>
    <w:rsid w:val="00981688"/>
    <w:rsid w:val="00986839"/>
    <w:rsid w:val="00991608"/>
    <w:rsid w:val="00992949"/>
    <w:rsid w:val="009938F6"/>
    <w:rsid w:val="009A155B"/>
    <w:rsid w:val="009C225A"/>
    <w:rsid w:val="009D7F68"/>
    <w:rsid w:val="009E30CF"/>
    <w:rsid w:val="009F1E08"/>
    <w:rsid w:val="00A00F1F"/>
    <w:rsid w:val="00A0227B"/>
    <w:rsid w:val="00A4042F"/>
    <w:rsid w:val="00A46AE8"/>
    <w:rsid w:val="00A5348B"/>
    <w:rsid w:val="00A672E2"/>
    <w:rsid w:val="00A77C4F"/>
    <w:rsid w:val="00A80661"/>
    <w:rsid w:val="00A97119"/>
    <w:rsid w:val="00AA56AE"/>
    <w:rsid w:val="00AB6DE8"/>
    <w:rsid w:val="00AC1FE3"/>
    <w:rsid w:val="00AC3489"/>
    <w:rsid w:val="00AC63E0"/>
    <w:rsid w:val="00AE659F"/>
    <w:rsid w:val="00B04ED0"/>
    <w:rsid w:val="00B11B4F"/>
    <w:rsid w:val="00B15601"/>
    <w:rsid w:val="00B306A2"/>
    <w:rsid w:val="00B327DB"/>
    <w:rsid w:val="00B448AE"/>
    <w:rsid w:val="00B45FEF"/>
    <w:rsid w:val="00B50A66"/>
    <w:rsid w:val="00B553B3"/>
    <w:rsid w:val="00B66980"/>
    <w:rsid w:val="00B67F6B"/>
    <w:rsid w:val="00B8509A"/>
    <w:rsid w:val="00B952AF"/>
    <w:rsid w:val="00B97BA8"/>
    <w:rsid w:val="00BA0EF5"/>
    <w:rsid w:val="00BB4666"/>
    <w:rsid w:val="00BD6970"/>
    <w:rsid w:val="00BE192A"/>
    <w:rsid w:val="00BE4379"/>
    <w:rsid w:val="00C230A2"/>
    <w:rsid w:val="00C41B3D"/>
    <w:rsid w:val="00C50407"/>
    <w:rsid w:val="00C531BC"/>
    <w:rsid w:val="00C77E4B"/>
    <w:rsid w:val="00C92345"/>
    <w:rsid w:val="00C94BAB"/>
    <w:rsid w:val="00C96785"/>
    <w:rsid w:val="00CB6F48"/>
    <w:rsid w:val="00CC4100"/>
    <w:rsid w:val="00CE5255"/>
    <w:rsid w:val="00CE740D"/>
    <w:rsid w:val="00CE7733"/>
    <w:rsid w:val="00CF3CAB"/>
    <w:rsid w:val="00D025E5"/>
    <w:rsid w:val="00D05CB5"/>
    <w:rsid w:val="00D572B0"/>
    <w:rsid w:val="00D62A78"/>
    <w:rsid w:val="00D93143"/>
    <w:rsid w:val="00D958A7"/>
    <w:rsid w:val="00DA635A"/>
    <w:rsid w:val="00DB2A01"/>
    <w:rsid w:val="00DB2C5F"/>
    <w:rsid w:val="00DC076C"/>
    <w:rsid w:val="00DC0B29"/>
    <w:rsid w:val="00DC1736"/>
    <w:rsid w:val="00DC6A5E"/>
    <w:rsid w:val="00DD1C61"/>
    <w:rsid w:val="00DD50DA"/>
    <w:rsid w:val="00DD6145"/>
    <w:rsid w:val="00DF0A54"/>
    <w:rsid w:val="00DF1205"/>
    <w:rsid w:val="00DF1CD9"/>
    <w:rsid w:val="00E00560"/>
    <w:rsid w:val="00E04A8C"/>
    <w:rsid w:val="00E30976"/>
    <w:rsid w:val="00E316B3"/>
    <w:rsid w:val="00E36AE8"/>
    <w:rsid w:val="00E45E09"/>
    <w:rsid w:val="00E976B1"/>
    <w:rsid w:val="00EA3047"/>
    <w:rsid w:val="00EA4E57"/>
    <w:rsid w:val="00EA4FF1"/>
    <w:rsid w:val="00EB4407"/>
    <w:rsid w:val="00EC16D4"/>
    <w:rsid w:val="00EC61D2"/>
    <w:rsid w:val="00ED1D8D"/>
    <w:rsid w:val="00F1184A"/>
    <w:rsid w:val="00F2443D"/>
    <w:rsid w:val="00F62A4A"/>
    <w:rsid w:val="00F70233"/>
    <w:rsid w:val="00F73E91"/>
    <w:rsid w:val="00F8222F"/>
    <w:rsid w:val="00FD178D"/>
    <w:rsid w:val="00FE2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9527"/>
  <w15:chartTrackingRefBased/>
  <w15:docId w15:val="{CD6637DA-024F-4CE0-870A-153D3104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FC8"/>
    <w:pPr>
      <w:ind w:left="720"/>
      <w:contextualSpacing/>
    </w:pPr>
  </w:style>
  <w:style w:type="paragraph" w:customStyle="1" w:styleId="Default">
    <w:name w:val="Default"/>
    <w:rsid w:val="00F73E91"/>
    <w:pPr>
      <w:autoSpaceDE w:val="0"/>
      <w:autoSpaceDN w:val="0"/>
      <w:adjustRightInd w:val="0"/>
      <w:spacing w:after="0" w:line="240" w:lineRule="auto"/>
    </w:pPr>
    <w:rPr>
      <w:rFonts w:ascii="Arial" w:hAnsi="Arial" w:cs="Arial"/>
      <w:color w:val="000000"/>
      <w:kern w:val="0"/>
      <w:sz w:val="24"/>
      <w:szCs w:val="24"/>
      <w14:ligatures w14:val="none"/>
    </w:rPr>
  </w:style>
  <w:style w:type="paragraph" w:styleId="Header">
    <w:name w:val="header"/>
    <w:basedOn w:val="Normal"/>
    <w:link w:val="HeaderChar"/>
    <w:uiPriority w:val="99"/>
    <w:unhideWhenUsed/>
    <w:rsid w:val="00811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8F3"/>
  </w:style>
  <w:style w:type="paragraph" w:styleId="Footer">
    <w:name w:val="footer"/>
    <w:basedOn w:val="Normal"/>
    <w:link w:val="FooterChar"/>
    <w:uiPriority w:val="99"/>
    <w:unhideWhenUsed/>
    <w:rsid w:val="00811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8F3"/>
  </w:style>
  <w:style w:type="character" w:styleId="CommentReference">
    <w:name w:val="annotation reference"/>
    <w:basedOn w:val="DefaultParagraphFont"/>
    <w:uiPriority w:val="99"/>
    <w:semiHidden/>
    <w:unhideWhenUsed/>
    <w:rsid w:val="00C531BC"/>
    <w:rPr>
      <w:sz w:val="16"/>
      <w:szCs w:val="16"/>
    </w:rPr>
  </w:style>
  <w:style w:type="paragraph" w:styleId="CommentText">
    <w:name w:val="annotation text"/>
    <w:basedOn w:val="Normal"/>
    <w:link w:val="CommentTextChar"/>
    <w:uiPriority w:val="99"/>
    <w:unhideWhenUsed/>
    <w:rsid w:val="00C531BC"/>
    <w:pPr>
      <w:spacing w:line="240" w:lineRule="auto"/>
    </w:pPr>
    <w:rPr>
      <w:sz w:val="20"/>
      <w:szCs w:val="20"/>
    </w:rPr>
  </w:style>
  <w:style w:type="character" w:customStyle="1" w:styleId="CommentTextChar">
    <w:name w:val="Comment Text Char"/>
    <w:basedOn w:val="DefaultParagraphFont"/>
    <w:link w:val="CommentText"/>
    <w:uiPriority w:val="99"/>
    <w:rsid w:val="00C531BC"/>
    <w:rPr>
      <w:sz w:val="20"/>
      <w:szCs w:val="20"/>
    </w:rPr>
  </w:style>
  <w:style w:type="paragraph" w:styleId="CommentSubject">
    <w:name w:val="annotation subject"/>
    <w:basedOn w:val="CommentText"/>
    <w:next w:val="CommentText"/>
    <w:link w:val="CommentSubjectChar"/>
    <w:uiPriority w:val="99"/>
    <w:semiHidden/>
    <w:unhideWhenUsed/>
    <w:rsid w:val="00C531BC"/>
    <w:rPr>
      <w:b/>
      <w:bCs/>
    </w:rPr>
  </w:style>
  <w:style w:type="character" w:customStyle="1" w:styleId="CommentSubjectChar">
    <w:name w:val="Comment Subject Char"/>
    <w:basedOn w:val="CommentTextChar"/>
    <w:link w:val="CommentSubject"/>
    <w:uiPriority w:val="99"/>
    <w:semiHidden/>
    <w:rsid w:val="00C531BC"/>
    <w:rPr>
      <w:b/>
      <w:bCs/>
      <w:sz w:val="20"/>
      <w:szCs w:val="20"/>
    </w:rPr>
  </w:style>
  <w:style w:type="character" w:styleId="Hyperlink">
    <w:name w:val="Hyperlink"/>
    <w:basedOn w:val="DefaultParagraphFont"/>
    <w:uiPriority w:val="99"/>
    <w:unhideWhenUsed/>
    <w:rsid w:val="00CC4100"/>
    <w:rPr>
      <w:color w:val="0563C1" w:themeColor="hyperlink"/>
      <w:u w:val="single"/>
    </w:rPr>
  </w:style>
  <w:style w:type="character" w:styleId="UnresolvedMention">
    <w:name w:val="Unresolved Mention"/>
    <w:basedOn w:val="DefaultParagraphFont"/>
    <w:uiPriority w:val="99"/>
    <w:semiHidden/>
    <w:unhideWhenUsed/>
    <w:rsid w:val="00CC4100"/>
    <w:rPr>
      <w:color w:val="605E5C"/>
      <w:shd w:val="clear" w:color="auto" w:fill="E1DFDD"/>
    </w:rPr>
  </w:style>
  <w:style w:type="character" w:styleId="FollowedHyperlink">
    <w:name w:val="FollowedHyperlink"/>
    <w:basedOn w:val="DefaultParagraphFont"/>
    <w:uiPriority w:val="99"/>
    <w:semiHidden/>
    <w:unhideWhenUsed/>
    <w:rsid w:val="00CC4100"/>
    <w:rPr>
      <w:color w:val="954F72" w:themeColor="followedHyperlink"/>
      <w:u w:val="single"/>
    </w:rPr>
  </w:style>
  <w:style w:type="paragraph" w:styleId="FootnoteText">
    <w:name w:val="footnote text"/>
    <w:basedOn w:val="Normal"/>
    <w:link w:val="FootnoteTextChar"/>
    <w:uiPriority w:val="99"/>
    <w:unhideWhenUsed/>
    <w:rsid w:val="000106C6"/>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0106C6"/>
    <w:rPr>
      <w:kern w:val="0"/>
      <w:sz w:val="20"/>
      <w:szCs w:val="20"/>
      <w14:ligatures w14:val="none"/>
    </w:rPr>
  </w:style>
  <w:style w:type="character" w:styleId="FootnoteReference">
    <w:name w:val="footnote reference"/>
    <w:basedOn w:val="DefaultParagraphFont"/>
    <w:semiHidden/>
    <w:unhideWhenUsed/>
    <w:rsid w:val="000106C6"/>
    <w:rPr>
      <w:vertAlign w:val="superscript"/>
    </w:rPr>
  </w:style>
  <w:style w:type="table" w:customStyle="1" w:styleId="TableGrid1">
    <w:name w:val="Table Grid1"/>
    <w:basedOn w:val="TableNormal"/>
    <w:next w:val="TableGrid"/>
    <w:uiPriority w:val="39"/>
    <w:rsid w:val="00DC1736"/>
    <w:pPr>
      <w:spacing w:after="0" w:line="240" w:lineRule="auto"/>
    </w:pPr>
    <w:rPr>
      <w:rFonts w:eastAsia="Times New Roman"/>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C1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801E8"/>
    <w:pPr>
      <w:widowControl w:val="0"/>
      <w:autoSpaceDE w:val="0"/>
      <w:autoSpaceDN w:val="0"/>
      <w:spacing w:after="0" w:line="240" w:lineRule="auto"/>
    </w:pPr>
    <w:rPr>
      <w:rFonts w:ascii="Arial Narrow" w:eastAsia="Arial Narrow" w:hAnsi="Arial Narrow" w:cs="Arial Narrow"/>
      <w:kern w:val="0"/>
      <w:sz w:val="24"/>
      <w:szCs w:val="24"/>
      <w:lang w:val="en-US"/>
      <w14:ligatures w14:val="none"/>
    </w:rPr>
  </w:style>
  <w:style w:type="character" w:customStyle="1" w:styleId="BodyTextChar">
    <w:name w:val="Body Text Char"/>
    <w:basedOn w:val="DefaultParagraphFont"/>
    <w:link w:val="BodyText"/>
    <w:uiPriority w:val="1"/>
    <w:rsid w:val="007801E8"/>
    <w:rPr>
      <w:rFonts w:ascii="Arial Narrow" w:eastAsia="Arial Narrow" w:hAnsi="Arial Narrow" w:cs="Arial Narrow"/>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744818">
      <w:bodyDiv w:val="1"/>
      <w:marLeft w:val="0"/>
      <w:marRight w:val="0"/>
      <w:marTop w:val="0"/>
      <w:marBottom w:val="0"/>
      <w:divBdr>
        <w:top w:val="none" w:sz="0" w:space="0" w:color="auto"/>
        <w:left w:val="none" w:sz="0" w:space="0" w:color="auto"/>
        <w:bottom w:val="none" w:sz="0" w:space="0" w:color="auto"/>
        <w:right w:val="none" w:sz="0" w:space="0" w:color="auto"/>
      </w:divBdr>
    </w:div>
    <w:div w:id="140525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f/2008-09-f.pdf" TargetMode="Externa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tmp"/><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f/2008-09-f.pdf"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iccat.int/Documents/Recs/compendiopdf-f/2008-09-f.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cat.int/Documents/Recs/compendiopdf-f/2008-09-f.pdf" TargetMode="Externa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fisheries.msc.org/en/fisheries/capsen-grand-bleu-atlantic-ocean-purse-seine-skipjack-and-yellowfin-tuna-fishery/%40%40assessments" TargetMode="External"/><Relationship Id="rId1" Type="http://schemas.openxmlformats.org/officeDocument/2006/relationships/hyperlink" Target="https://fisheries.msc.org/en/fisheries/capsen-grand-bleu-atlantic-ocean-purse-seine-skipjack-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04DAB-6BAF-47E1-8939-0DCA4A011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35</Pages>
  <Words>14143</Words>
  <Characters>80616</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Dorothee Pinet</cp:lastModifiedBy>
  <cp:revision>242</cp:revision>
  <dcterms:created xsi:type="dcterms:W3CDTF">2023-10-16T16:39:00Z</dcterms:created>
  <dcterms:modified xsi:type="dcterms:W3CDTF">2025-11-05T14:44:00Z</dcterms:modified>
</cp:coreProperties>
</file>