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E743" w14:textId="0E7F6388" w:rsidR="005066AE" w:rsidRPr="0074264C" w:rsidRDefault="005066AE" w:rsidP="005066AE">
      <w:pPr>
        <w:jc w:val="right"/>
        <w:rPr>
          <w:rFonts w:ascii="Cambria" w:hAnsi="Cambria"/>
          <w:b/>
          <w:bCs/>
          <w:sz w:val="20"/>
          <w:szCs w:val="20"/>
        </w:rPr>
      </w:pPr>
      <w:r w:rsidRPr="0074264C">
        <w:rPr>
          <w:rFonts w:ascii="Cambria" w:hAnsi="Cambria"/>
          <w:b/>
          <w:bCs/>
          <w:sz w:val="20"/>
          <w:szCs w:val="20"/>
        </w:rPr>
        <w:t xml:space="preserve">Original language: English </w:t>
      </w:r>
    </w:p>
    <w:p w14:paraId="61CB621F" w14:textId="18C20AC3" w:rsidR="00405B90" w:rsidRDefault="0074264C" w:rsidP="00481737">
      <w:pPr>
        <w:spacing w:after="0"/>
        <w:ind w:right="-79"/>
        <w:jc w:val="center"/>
        <w:rPr>
          <w:rFonts w:ascii="Cambria" w:hAnsi="Cambria"/>
          <w:b/>
          <w:bCs/>
          <w:sz w:val="20"/>
          <w:szCs w:val="20"/>
        </w:rPr>
      </w:pPr>
      <w:r w:rsidRPr="0074264C">
        <w:rPr>
          <w:rFonts w:ascii="Cambria" w:hAnsi="Cambria"/>
          <w:b/>
          <w:bCs/>
          <w:sz w:val="20"/>
          <w:szCs w:val="20"/>
        </w:rPr>
        <w:t>Chartering Summary Reports received in 202</w:t>
      </w:r>
      <w:r w:rsidR="00CD28C4">
        <w:rPr>
          <w:rFonts w:ascii="Cambria" w:hAnsi="Cambria"/>
          <w:b/>
          <w:bCs/>
          <w:sz w:val="20"/>
          <w:szCs w:val="20"/>
        </w:rPr>
        <w:t>4</w:t>
      </w:r>
    </w:p>
    <w:p w14:paraId="7D9A5F6D" w14:textId="5DC0A0F0" w:rsidR="00481737" w:rsidRDefault="00481737" w:rsidP="00481737">
      <w:pPr>
        <w:spacing w:after="0"/>
        <w:ind w:right="-79"/>
        <w:jc w:val="center"/>
        <w:rPr>
          <w:rFonts w:ascii="Cambria" w:hAnsi="Cambria"/>
          <w:b/>
          <w:bCs/>
          <w:sz w:val="20"/>
          <w:szCs w:val="20"/>
          <w:lang w:val="fr-FR"/>
        </w:rPr>
      </w:pPr>
      <w:r w:rsidRPr="00481737">
        <w:rPr>
          <w:rFonts w:ascii="Cambria" w:hAnsi="Cambria"/>
          <w:b/>
          <w:bCs/>
          <w:sz w:val="20"/>
          <w:szCs w:val="20"/>
          <w:lang w:val="fr-FR"/>
        </w:rPr>
        <w:t>Rapports récapitulatifs des a</w:t>
      </w:r>
      <w:r>
        <w:rPr>
          <w:rFonts w:ascii="Cambria" w:hAnsi="Cambria"/>
          <w:b/>
          <w:bCs/>
          <w:sz w:val="20"/>
          <w:szCs w:val="20"/>
          <w:lang w:val="fr-FR"/>
        </w:rPr>
        <w:t>ffrètements reçus en 202</w:t>
      </w:r>
      <w:r w:rsidR="00CD28C4">
        <w:rPr>
          <w:rFonts w:ascii="Cambria" w:hAnsi="Cambria"/>
          <w:b/>
          <w:bCs/>
          <w:sz w:val="20"/>
          <w:szCs w:val="20"/>
          <w:lang w:val="fr-FR"/>
        </w:rPr>
        <w:t>4</w:t>
      </w:r>
    </w:p>
    <w:p w14:paraId="35A400D9" w14:textId="6CFF6D48" w:rsidR="00481737" w:rsidRPr="00481737" w:rsidRDefault="00481737" w:rsidP="00481737">
      <w:pPr>
        <w:spacing w:after="0"/>
        <w:ind w:right="-79"/>
        <w:jc w:val="center"/>
        <w:rPr>
          <w:rFonts w:ascii="Cambria" w:hAnsi="Cambria"/>
          <w:b/>
          <w:bCs/>
          <w:sz w:val="20"/>
          <w:szCs w:val="20"/>
          <w:lang w:val="es-ES"/>
        </w:rPr>
      </w:pPr>
      <w:r w:rsidRPr="00481737">
        <w:rPr>
          <w:rFonts w:ascii="Cambria" w:hAnsi="Cambria"/>
          <w:b/>
          <w:bCs/>
          <w:sz w:val="20"/>
          <w:szCs w:val="20"/>
          <w:lang w:val="es-ES"/>
        </w:rPr>
        <w:t>Informes resumidos de f</w:t>
      </w:r>
      <w:r>
        <w:rPr>
          <w:rFonts w:ascii="Cambria" w:hAnsi="Cambria"/>
          <w:b/>
          <w:bCs/>
          <w:sz w:val="20"/>
          <w:szCs w:val="20"/>
          <w:lang w:val="es-ES"/>
        </w:rPr>
        <w:t>letamentos recibidos en 202</w:t>
      </w:r>
      <w:r w:rsidR="00CD28C4">
        <w:rPr>
          <w:rFonts w:ascii="Cambria" w:hAnsi="Cambria"/>
          <w:b/>
          <w:bCs/>
          <w:sz w:val="20"/>
          <w:szCs w:val="20"/>
          <w:lang w:val="es-ES"/>
        </w:rPr>
        <w:t>4</w:t>
      </w:r>
    </w:p>
    <w:p w14:paraId="14970761" w14:textId="6A3F6AE7" w:rsidR="00481737" w:rsidRDefault="00405B90" w:rsidP="006F4DAB">
      <w:pPr>
        <w:spacing w:after="120"/>
        <w:rPr>
          <w:rFonts w:ascii="Cambria" w:hAnsi="Cambria"/>
          <w:b/>
          <w:bCs/>
          <w:sz w:val="20"/>
          <w:szCs w:val="20"/>
          <w:lang w:val="es-ES"/>
        </w:rPr>
      </w:pPr>
      <w:r w:rsidRPr="00481737">
        <w:rPr>
          <w:rFonts w:ascii="Cambria" w:hAnsi="Cambria"/>
          <w:b/>
          <w:bCs/>
          <w:sz w:val="20"/>
          <w:szCs w:val="20"/>
          <w:lang w:val="es-ES"/>
        </w:rPr>
        <w:t>NAMIBIA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851"/>
        <w:gridCol w:w="992"/>
        <w:gridCol w:w="1701"/>
        <w:gridCol w:w="2977"/>
        <w:gridCol w:w="2977"/>
      </w:tblGrid>
      <w:tr w:rsidR="004A0A87" w:rsidRPr="004A0A87" w14:paraId="6E86D085" w14:textId="77777777" w:rsidTr="004A0A87">
        <w:trPr>
          <w:trHeight w:val="864"/>
        </w:trPr>
        <w:tc>
          <w:tcPr>
            <w:tcW w:w="1980" w:type="dxa"/>
            <w:noWrap/>
            <w:hideMark/>
          </w:tcPr>
          <w:p w14:paraId="0A6AD7DA" w14:textId="77777777" w:rsidR="004A0A87" w:rsidRPr="00BB517B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Vessel ICCAT </w:t>
            </w:r>
            <w:proofErr w:type="spellStart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number</w:t>
            </w:r>
            <w:proofErr w:type="spellEnd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/</w:t>
            </w:r>
          </w:p>
          <w:p w14:paraId="3FE787C2" w14:textId="77777777" w:rsidR="004A0A87" w:rsidRPr="00BB517B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Numéro ICCAT du navire /</w:t>
            </w:r>
          </w:p>
          <w:p w14:paraId="1ECFBFB6" w14:textId="304FF4D8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Número</w:t>
            </w:r>
            <w:proofErr w:type="spellEnd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ICCAT del </w:t>
            </w: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buque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F72FA14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Species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48F07C80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Espèce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22FA5999" w14:textId="4CE50CEC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Especie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4B3CBE9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Catch in Kg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30A29684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Prise </w:t>
            </w: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en</w:t>
            </w:r>
            <w:proofErr w:type="spellEnd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Kg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794C0A0F" w14:textId="68751CF1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Captura</w:t>
            </w:r>
            <w:proofErr w:type="spellEnd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en</w:t>
            </w:r>
            <w:proofErr w:type="spellEnd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</w:t>
            </w: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851" w:type="dxa"/>
            <w:noWrap/>
            <w:hideMark/>
          </w:tcPr>
          <w:p w14:paraId="62C0A45C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Area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136E3AB6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Zone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752AEC97" w14:textId="06CF1111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Área</w:t>
            </w:r>
            <w:proofErr w:type="spellEnd"/>
          </w:p>
        </w:tc>
        <w:tc>
          <w:tcPr>
            <w:tcW w:w="992" w:type="dxa"/>
            <w:noWrap/>
            <w:hideMark/>
          </w:tcPr>
          <w:p w14:paraId="6774B5A0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Effort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0368B87C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Effort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0AC34289" w14:textId="637A1C1A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Esfuerz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59ABA54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Unit of effort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/</w:t>
            </w:r>
          </w:p>
          <w:p w14:paraId="6BEAEB33" w14:textId="77777777" w:rsidR="004A0A87" w:rsidRPr="00BB517B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</w:pPr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Unité </w:t>
            </w:r>
            <w:proofErr w:type="spellStart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>d’effort</w:t>
            </w:r>
            <w:proofErr w:type="spellEnd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/</w:t>
            </w:r>
          </w:p>
          <w:p w14:paraId="7FDC47F9" w14:textId="2E4DF6B2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>Unidad de esfuerzo /</w:t>
            </w:r>
          </w:p>
        </w:tc>
        <w:tc>
          <w:tcPr>
            <w:tcW w:w="2977" w:type="dxa"/>
            <w:hideMark/>
          </w:tcPr>
          <w:p w14:paraId="4B2AAC72" w14:textId="77777777" w:rsidR="004A0A87" w:rsidRPr="00BB517B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proofErr w:type="spellStart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Level</w:t>
            </w:r>
            <w:proofErr w:type="spellEnd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of observer </w:t>
            </w:r>
            <w:proofErr w:type="spellStart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coverage</w:t>
            </w:r>
            <w:proofErr w:type="spellEnd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/</w:t>
            </w:r>
          </w:p>
          <w:p w14:paraId="3F265E5E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Niveau de couverture par observateur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/</w:t>
            </w:r>
          </w:p>
          <w:p w14:paraId="40C2233A" w14:textId="3DFF0488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>Nivel de cobertura de observadores</w:t>
            </w:r>
          </w:p>
        </w:tc>
        <w:tc>
          <w:tcPr>
            <w:tcW w:w="2977" w:type="dxa"/>
            <w:hideMark/>
          </w:tcPr>
          <w:p w14:paraId="15E4DE12" w14:textId="77777777" w:rsidR="004A0A87" w:rsidRPr="00BB517B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Unit of observer </w:t>
            </w:r>
            <w:proofErr w:type="spellStart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coverage</w:t>
            </w:r>
            <w:proofErr w:type="spellEnd"/>
            <w:r w:rsidRPr="00BB517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/</w:t>
            </w:r>
          </w:p>
          <w:p w14:paraId="08280533" w14:textId="77777777" w:rsidR="004A0A87" w:rsidRPr="00411749" w:rsidRDefault="004A0A87" w:rsidP="004A0A87">
            <w:pP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>Unité de couverture par observateur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fr-FR" w:eastAsia="en-GB"/>
              </w:rPr>
              <w:t xml:space="preserve"> /</w:t>
            </w:r>
          </w:p>
          <w:p w14:paraId="72CE4700" w14:textId="025C32E6" w:rsidR="004A0A87" w:rsidRPr="004A0A87" w:rsidRDefault="004A0A87" w:rsidP="004A0A87">
            <w:pPr>
              <w:spacing w:after="12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11749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n-GB"/>
              </w:rPr>
              <w:t>Unidad de cobertura por observador</w:t>
            </w:r>
          </w:p>
        </w:tc>
      </w:tr>
      <w:tr w:rsidR="004A0A87" w:rsidRPr="004A0A87" w14:paraId="4BCDC245" w14:textId="77777777" w:rsidTr="004A0A87">
        <w:trPr>
          <w:trHeight w:val="480"/>
        </w:trPr>
        <w:tc>
          <w:tcPr>
            <w:tcW w:w="1980" w:type="dxa"/>
            <w:hideMark/>
          </w:tcPr>
          <w:p w14:paraId="44FA728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ATEUOESP00140</w:t>
            </w:r>
          </w:p>
        </w:tc>
        <w:tc>
          <w:tcPr>
            <w:tcW w:w="1134" w:type="dxa"/>
            <w:hideMark/>
          </w:tcPr>
          <w:p w14:paraId="57089AC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Big Eye</w:t>
            </w:r>
          </w:p>
        </w:tc>
        <w:tc>
          <w:tcPr>
            <w:tcW w:w="1417" w:type="dxa"/>
            <w:hideMark/>
          </w:tcPr>
          <w:p w14:paraId="0025C5A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7 218</w:t>
            </w:r>
          </w:p>
        </w:tc>
        <w:tc>
          <w:tcPr>
            <w:tcW w:w="851" w:type="dxa"/>
            <w:hideMark/>
          </w:tcPr>
          <w:p w14:paraId="441CE5A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23A2D172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3849D6D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03C4849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251FB0C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73334F42" w14:textId="77777777" w:rsidTr="004A0A87">
        <w:trPr>
          <w:trHeight w:val="480"/>
        </w:trPr>
        <w:tc>
          <w:tcPr>
            <w:tcW w:w="1980" w:type="dxa"/>
            <w:hideMark/>
          </w:tcPr>
          <w:p w14:paraId="2FA2B43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ATEUOESP00140</w:t>
            </w:r>
          </w:p>
        </w:tc>
        <w:tc>
          <w:tcPr>
            <w:tcW w:w="1134" w:type="dxa"/>
            <w:hideMark/>
          </w:tcPr>
          <w:p w14:paraId="0FE7C7E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Albacore</w:t>
            </w:r>
          </w:p>
        </w:tc>
        <w:tc>
          <w:tcPr>
            <w:tcW w:w="1417" w:type="dxa"/>
            <w:hideMark/>
          </w:tcPr>
          <w:p w14:paraId="49ED4F7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25 567</w:t>
            </w:r>
          </w:p>
        </w:tc>
        <w:tc>
          <w:tcPr>
            <w:tcW w:w="851" w:type="dxa"/>
            <w:hideMark/>
          </w:tcPr>
          <w:p w14:paraId="300EAB4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3DCD7FD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0FAEF63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46274C0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6C9D8CE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0748E7F9" w14:textId="77777777" w:rsidTr="004A0A87">
        <w:trPr>
          <w:trHeight w:val="480"/>
        </w:trPr>
        <w:tc>
          <w:tcPr>
            <w:tcW w:w="1980" w:type="dxa"/>
            <w:hideMark/>
          </w:tcPr>
          <w:p w14:paraId="127492F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ATEUOESP00140</w:t>
            </w:r>
          </w:p>
        </w:tc>
        <w:tc>
          <w:tcPr>
            <w:tcW w:w="1134" w:type="dxa"/>
            <w:hideMark/>
          </w:tcPr>
          <w:p w14:paraId="1D3798B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Blue shark</w:t>
            </w:r>
          </w:p>
        </w:tc>
        <w:tc>
          <w:tcPr>
            <w:tcW w:w="1417" w:type="dxa"/>
            <w:hideMark/>
          </w:tcPr>
          <w:p w14:paraId="78E9EBF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132 889</w:t>
            </w:r>
          </w:p>
        </w:tc>
        <w:tc>
          <w:tcPr>
            <w:tcW w:w="851" w:type="dxa"/>
            <w:hideMark/>
          </w:tcPr>
          <w:p w14:paraId="410EFE0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773470D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31DAC712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3113CFE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601B02D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73C453A4" w14:textId="77777777" w:rsidTr="004A0A87">
        <w:trPr>
          <w:trHeight w:val="480"/>
        </w:trPr>
        <w:tc>
          <w:tcPr>
            <w:tcW w:w="1980" w:type="dxa"/>
            <w:hideMark/>
          </w:tcPr>
          <w:p w14:paraId="12F7E43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ATEUOESP00140</w:t>
            </w:r>
          </w:p>
        </w:tc>
        <w:tc>
          <w:tcPr>
            <w:tcW w:w="1134" w:type="dxa"/>
            <w:hideMark/>
          </w:tcPr>
          <w:p w14:paraId="4AFB0AF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Swordfish</w:t>
            </w:r>
          </w:p>
        </w:tc>
        <w:tc>
          <w:tcPr>
            <w:tcW w:w="1417" w:type="dxa"/>
            <w:hideMark/>
          </w:tcPr>
          <w:p w14:paraId="1BE1732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72 005</w:t>
            </w:r>
          </w:p>
        </w:tc>
        <w:tc>
          <w:tcPr>
            <w:tcW w:w="851" w:type="dxa"/>
            <w:hideMark/>
          </w:tcPr>
          <w:p w14:paraId="330BD14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67683B0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24AE4CA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4DBF377F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3BC0F002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0AF137DD" w14:textId="77777777" w:rsidTr="004A0A87">
        <w:trPr>
          <w:trHeight w:val="408"/>
        </w:trPr>
        <w:tc>
          <w:tcPr>
            <w:tcW w:w="1980" w:type="dxa"/>
            <w:hideMark/>
          </w:tcPr>
          <w:p w14:paraId="4DC9AF6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AT000TAI00301</w:t>
            </w:r>
          </w:p>
        </w:tc>
        <w:tc>
          <w:tcPr>
            <w:tcW w:w="1134" w:type="dxa"/>
            <w:hideMark/>
          </w:tcPr>
          <w:p w14:paraId="4D5A700F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Albacore</w:t>
            </w:r>
          </w:p>
        </w:tc>
        <w:tc>
          <w:tcPr>
            <w:tcW w:w="1417" w:type="dxa"/>
            <w:hideMark/>
          </w:tcPr>
          <w:p w14:paraId="2189DC6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14:paraId="40D8EC9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5CF8B41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4C21DDC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4A44F13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51E64BA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6D16C091" w14:textId="77777777" w:rsidTr="004A0A87">
        <w:trPr>
          <w:trHeight w:val="408"/>
        </w:trPr>
        <w:tc>
          <w:tcPr>
            <w:tcW w:w="1980" w:type="dxa"/>
            <w:hideMark/>
          </w:tcPr>
          <w:p w14:paraId="62F8C5D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AT000TAI00301</w:t>
            </w:r>
          </w:p>
        </w:tc>
        <w:tc>
          <w:tcPr>
            <w:tcW w:w="1134" w:type="dxa"/>
            <w:hideMark/>
          </w:tcPr>
          <w:p w14:paraId="7CCBB26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Swordfish</w:t>
            </w:r>
          </w:p>
        </w:tc>
        <w:tc>
          <w:tcPr>
            <w:tcW w:w="1417" w:type="dxa"/>
            <w:hideMark/>
          </w:tcPr>
          <w:p w14:paraId="2D883B0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14:paraId="5E4DC0D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67EB68D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4D21180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09A3B94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6907D8D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78B6D1C9" w14:textId="77777777" w:rsidTr="004A0A87">
        <w:trPr>
          <w:trHeight w:val="480"/>
        </w:trPr>
        <w:tc>
          <w:tcPr>
            <w:tcW w:w="1980" w:type="dxa"/>
            <w:hideMark/>
          </w:tcPr>
          <w:p w14:paraId="1CE65C4F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AT000TAI00095</w:t>
            </w:r>
          </w:p>
        </w:tc>
        <w:tc>
          <w:tcPr>
            <w:tcW w:w="1134" w:type="dxa"/>
            <w:hideMark/>
          </w:tcPr>
          <w:p w14:paraId="4C70104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Big Eye</w:t>
            </w:r>
          </w:p>
        </w:tc>
        <w:tc>
          <w:tcPr>
            <w:tcW w:w="1417" w:type="dxa"/>
            <w:hideMark/>
          </w:tcPr>
          <w:p w14:paraId="022C410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55 406</w:t>
            </w:r>
          </w:p>
        </w:tc>
        <w:tc>
          <w:tcPr>
            <w:tcW w:w="851" w:type="dxa"/>
            <w:hideMark/>
          </w:tcPr>
          <w:p w14:paraId="76C7012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4B84390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2A8D3FE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07DA344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59143EB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7473C457" w14:textId="77777777" w:rsidTr="004A0A87">
        <w:trPr>
          <w:trHeight w:val="480"/>
        </w:trPr>
        <w:tc>
          <w:tcPr>
            <w:tcW w:w="1980" w:type="dxa"/>
            <w:hideMark/>
          </w:tcPr>
          <w:p w14:paraId="189B0E0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AT000TAI00095</w:t>
            </w:r>
          </w:p>
        </w:tc>
        <w:tc>
          <w:tcPr>
            <w:tcW w:w="1134" w:type="dxa"/>
            <w:hideMark/>
          </w:tcPr>
          <w:p w14:paraId="0F75B55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Swordfish</w:t>
            </w:r>
          </w:p>
        </w:tc>
        <w:tc>
          <w:tcPr>
            <w:tcW w:w="1417" w:type="dxa"/>
            <w:hideMark/>
          </w:tcPr>
          <w:p w14:paraId="31BB07E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13 325</w:t>
            </w:r>
          </w:p>
        </w:tc>
        <w:tc>
          <w:tcPr>
            <w:tcW w:w="851" w:type="dxa"/>
            <w:hideMark/>
          </w:tcPr>
          <w:p w14:paraId="6F29EF7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36D4B94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19D53EE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24DAD06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797ABB6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0BDB638D" w14:textId="77777777" w:rsidTr="004A0A87">
        <w:trPr>
          <w:trHeight w:val="408"/>
        </w:trPr>
        <w:tc>
          <w:tcPr>
            <w:tcW w:w="1980" w:type="dxa"/>
            <w:hideMark/>
          </w:tcPr>
          <w:p w14:paraId="184035B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AT000TAt00096.</w:t>
            </w:r>
          </w:p>
        </w:tc>
        <w:tc>
          <w:tcPr>
            <w:tcW w:w="1134" w:type="dxa"/>
            <w:hideMark/>
          </w:tcPr>
          <w:p w14:paraId="72598DE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Big Eye</w:t>
            </w:r>
          </w:p>
        </w:tc>
        <w:tc>
          <w:tcPr>
            <w:tcW w:w="1417" w:type="dxa"/>
            <w:hideMark/>
          </w:tcPr>
          <w:p w14:paraId="70A61B1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54 375</w:t>
            </w:r>
          </w:p>
        </w:tc>
        <w:tc>
          <w:tcPr>
            <w:tcW w:w="851" w:type="dxa"/>
            <w:hideMark/>
          </w:tcPr>
          <w:p w14:paraId="2F69BCC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067C41D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67F782C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1D607DF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19CDEBC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30DC356B" w14:textId="77777777" w:rsidTr="004A0A87">
        <w:trPr>
          <w:trHeight w:val="408"/>
        </w:trPr>
        <w:tc>
          <w:tcPr>
            <w:tcW w:w="1980" w:type="dxa"/>
            <w:hideMark/>
          </w:tcPr>
          <w:p w14:paraId="7A86D06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lastRenderedPageBreak/>
              <w:t>AT000TAt00096.</w:t>
            </w:r>
          </w:p>
        </w:tc>
        <w:tc>
          <w:tcPr>
            <w:tcW w:w="1134" w:type="dxa"/>
            <w:hideMark/>
          </w:tcPr>
          <w:p w14:paraId="20F67B8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Swordfish</w:t>
            </w:r>
          </w:p>
        </w:tc>
        <w:tc>
          <w:tcPr>
            <w:tcW w:w="1417" w:type="dxa"/>
            <w:hideMark/>
          </w:tcPr>
          <w:p w14:paraId="2AEEB29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9,716</w:t>
            </w:r>
          </w:p>
        </w:tc>
        <w:tc>
          <w:tcPr>
            <w:tcW w:w="851" w:type="dxa"/>
            <w:hideMark/>
          </w:tcPr>
          <w:p w14:paraId="2246AAB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0C110AFA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04DEC50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71397DD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459CF127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380875B1" w14:textId="77777777" w:rsidTr="004A0A87">
        <w:trPr>
          <w:trHeight w:val="408"/>
        </w:trPr>
        <w:tc>
          <w:tcPr>
            <w:tcW w:w="1980" w:type="dxa"/>
            <w:hideMark/>
          </w:tcPr>
          <w:p w14:paraId="0AFA11F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AT000TAt0009.</w:t>
            </w:r>
          </w:p>
        </w:tc>
        <w:tc>
          <w:tcPr>
            <w:tcW w:w="1134" w:type="dxa"/>
            <w:hideMark/>
          </w:tcPr>
          <w:p w14:paraId="368F8D7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Yellow Fin</w:t>
            </w:r>
          </w:p>
        </w:tc>
        <w:tc>
          <w:tcPr>
            <w:tcW w:w="1417" w:type="dxa"/>
            <w:hideMark/>
          </w:tcPr>
          <w:p w14:paraId="3C31ECB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2 120</w:t>
            </w:r>
          </w:p>
        </w:tc>
        <w:tc>
          <w:tcPr>
            <w:tcW w:w="851" w:type="dxa"/>
            <w:hideMark/>
          </w:tcPr>
          <w:p w14:paraId="6251DE1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79C24DD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2E30BBA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1E9C807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74FA0E6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407E0453" w14:textId="77777777" w:rsidTr="004A0A87">
        <w:trPr>
          <w:trHeight w:val="480"/>
        </w:trPr>
        <w:tc>
          <w:tcPr>
            <w:tcW w:w="1980" w:type="dxa"/>
            <w:hideMark/>
          </w:tcPr>
          <w:p w14:paraId="3797D82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AT000TAI00161</w:t>
            </w:r>
          </w:p>
        </w:tc>
        <w:tc>
          <w:tcPr>
            <w:tcW w:w="1134" w:type="dxa"/>
            <w:hideMark/>
          </w:tcPr>
          <w:p w14:paraId="574C034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Albacore</w:t>
            </w:r>
          </w:p>
        </w:tc>
        <w:tc>
          <w:tcPr>
            <w:tcW w:w="1417" w:type="dxa"/>
            <w:hideMark/>
          </w:tcPr>
          <w:p w14:paraId="1A26434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3 802</w:t>
            </w:r>
          </w:p>
        </w:tc>
        <w:tc>
          <w:tcPr>
            <w:tcW w:w="851" w:type="dxa"/>
            <w:hideMark/>
          </w:tcPr>
          <w:p w14:paraId="48EF28F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1A03A4D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18D6769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768F3239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6E86B29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656BD7F4" w14:textId="77777777" w:rsidTr="004A0A87">
        <w:trPr>
          <w:trHeight w:val="480"/>
        </w:trPr>
        <w:tc>
          <w:tcPr>
            <w:tcW w:w="1980" w:type="dxa"/>
            <w:hideMark/>
          </w:tcPr>
          <w:p w14:paraId="3D78CA48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AT000TAI00161</w:t>
            </w:r>
          </w:p>
        </w:tc>
        <w:tc>
          <w:tcPr>
            <w:tcW w:w="1134" w:type="dxa"/>
            <w:hideMark/>
          </w:tcPr>
          <w:p w14:paraId="5DF4F5B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Bog Eye</w:t>
            </w:r>
          </w:p>
        </w:tc>
        <w:tc>
          <w:tcPr>
            <w:tcW w:w="1417" w:type="dxa"/>
            <w:hideMark/>
          </w:tcPr>
          <w:p w14:paraId="1984156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75 778</w:t>
            </w:r>
          </w:p>
        </w:tc>
        <w:tc>
          <w:tcPr>
            <w:tcW w:w="851" w:type="dxa"/>
            <w:hideMark/>
          </w:tcPr>
          <w:p w14:paraId="7B34C2D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3222959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73D13DE2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3D3FEF4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58CA56A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670789B3" w14:textId="77777777" w:rsidTr="004A0A87">
        <w:trPr>
          <w:trHeight w:val="480"/>
        </w:trPr>
        <w:tc>
          <w:tcPr>
            <w:tcW w:w="1980" w:type="dxa"/>
            <w:hideMark/>
          </w:tcPr>
          <w:p w14:paraId="754892D0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AT000TAI00161</w:t>
            </w:r>
          </w:p>
        </w:tc>
        <w:tc>
          <w:tcPr>
            <w:tcW w:w="1134" w:type="dxa"/>
            <w:hideMark/>
          </w:tcPr>
          <w:p w14:paraId="7C353A5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Swordfish</w:t>
            </w:r>
          </w:p>
        </w:tc>
        <w:tc>
          <w:tcPr>
            <w:tcW w:w="1417" w:type="dxa"/>
            <w:hideMark/>
          </w:tcPr>
          <w:p w14:paraId="210BC9FD" w14:textId="303976F9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5,070</w:t>
            </w:r>
          </w:p>
        </w:tc>
        <w:tc>
          <w:tcPr>
            <w:tcW w:w="851" w:type="dxa"/>
            <w:hideMark/>
          </w:tcPr>
          <w:p w14:paraId="5C50B32B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1EF664A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6D80CB1C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00FCECF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021B292E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A0A87" w:rsidRPr="004A0A87" w14:paraId="45FC999E" w14:textId="77777777" w:rsidTr="004A0A87">
        <w:trPr>
          <w:trHeight w:val="480"/>
        </w:trPr>
        <w:tc>
          <w:tcPr>
            <w:tcW w:w="1980" w:type="dxa"/>
            <w:hideMark/>
          </w:tcPr>
          <w:p w14:paraId="273A8203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AT000TAI00161</w:t>
            </w:r>
          </w:p>
        </w:tc>
        <w:tc>
          <w:tcPr>
            <w:tcW w:w="1134" w:type="dxa"/>
            <w:hideMark/>
          </w:tcPr>
          <w:p w14:paraId="0A9A807D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Yellow fin</w:t>
            </w:r>
          </w:p>
        </w:tc>
        <w:tc>
          <w:tcPr>
            <w:tcW w:w="1417" w:type="dxa"/>
            <w:hideMark/>
          </w:tcPr>
          <w:p w14:paraId="643FF54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3 331</w:t>
            </w:r>
          </w:p>
        </w:tc>
        <w:tc>
          <w:tcPr>
            <w:tcW w:w="851" w:type="dxa"/>
            <w:hideMark/>
          </w:tcPr>
          <w:p w14:paraId="04B0A126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High Seas</w:t>
            </w:r>
          </w:p>
        </w:tc>
        <w:tc>
          <w:tcPr>
            <w:tcW w:w="992" w:type="dxa"/>
            <w:hideMark/>
          </w:tcPr>
          <w:p w14:paraId="0722DCD1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Line &amp; Hooks</w:t>
            </w:r>
          </w:p>
        </w:tc>
        <w:tc>
          <w:tcPr>
            <w:tcW w:w="1701" w:type="dxa"/>
            <w:hideMark/>
          </w:tcPr>
          <w:p w14:paraId="5F7DDF44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7AEB2D62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100%</w:t>
            </w:r>
          </w:p>
        </w:tc>
        <w:tc>
          <w:tcPr>
            <w:tcW w:w="2977" w:type="dxa"/>
            <w:hideMark/>
          </w:tcPr>
          <w:p w14:paraId="2B390835" w14:textId="77777777" w:rsidR="004A0A87" w:rsidRPr="004A0A87" w:rsidRDefault="004A0A87" w:rsidP="004A0A8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A0A8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14:paraId="5E06AC24" w14:textId="77777777" w:rsidR="00481737" w:rsidRDefault="00481737" w:rsidP="006F4DAB">
      <w:pPr>
        <w:spacing w:after="120"/>
        <w:rPr>
          <w:rFonts w:ascii="Cambria" w:hAnsi="Cambria"/>
          <w:b/>
          <w:bCs/>
          <w:sz w:val="20"/>
          <w:szCs w:val="20"/>
          <w:lang w:val="es-ES"/>
        </w:rPr>
      </w:pPr>
    </w:p>
    <w:sectPr w:rsidR="00481737" w:rsidSect="0074264C">
      <w:headerReference w:type="default" r:id="rId6"/>
      <w:footerReference w:type="default" r:id="rId7"/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500F" w14:textId="77777777" w:rsidR="0074264C" w:rsidRDefault="0074264C" w:rsidP="0074264C">
      <w:pPr>
        <w:spacing w:after="0" w:line="240" w:lineRule="auto"/>
      </w:pPr>
      <w:r>
        <w:separator/>
      </w:r>
    </w:p>
  </w:endnote>
  <w:endnote w:type="continuationSeparator" w:id="0">
    <w:p w14:paraId="3708F378" w14:textId="77777777" w:rsidR="0074264C" w:rsidRDefault="0074264C" w:rsidP="0074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5D736D61" w14:textId="1921FE6B" w:rsidR="0074264C" w:rsidRPr="0074264C" w:rsidRDefault="004A0A87" w:rsidP="0074264C">
        <w:pPr>
          <w:tabs>
            <w:tab w:val="center" w:pos="4535"/>
            <w:tab w:val="center" w:pos="4680"/>
            <w:tab w:val="left" w:pos="6150"/>
            <w:tab w:val="right" w:pos="9360"/>
          </w:tabs>
          <w:spacing w:after="0" w:line="240" w:lineRule="auto"/>
          <w:jc w:val="center"/>
          <w:rPr>
            <w:rFonts w:ascii="Cambria" w:hAnsi="Cambria"/>
            <w:sz w:val="20"/>
            <w:szCs w:val="20"/>
          </w:rPr>
        </w:pPr>
        <w:sdt>
          <w:sdtPr>
            <w:rPr>
              <w:rFonts w:ascii="Calibri" w:eastAsia="Calibri" w:hAnsi="Calibri" w:cs="Calibri"/>
              <w:sz w:val="20"/>
              <w:szCs w:val="20"/>
            </w:rPr>
            <w:id w:val="810910487"/>
            <w:docPartObj>
              <w:docPartGallery w:val="Page Numbers (Top of Page)"/>
              <w:docPartUnique/>
            </w:docPartObj>
          </w:sdtPr>
          <w:sdtEndPr/>
          <w:sdtContent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begin"/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instrText xml:space="preserve"> PAGE </w:instrText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separate"/>
            </w:r>
            <w:r w:rsidR="0074264C">
              <w:rPr>
                <w:rFonts w:ascii="Cambria" w:eastAsia="Calibri" w:hAnsi="Cambria" w:cs="Calibri"/>
                <w:sz w:val="20"/>
                <w:szCs w:val="20"/>
              </w:rPr>
              <w:t>1</w:t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end"/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t xml:space="preserve"> / </w:t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begin"/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instrText xml:space="preserve"> NUMPAGES  </w:instrText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separate"/>
            </w:r>
            <w:r w:rsidR="0074264C">
              <w:rPr>
                <w:rFonts w:ascii="Cambria" w:eastAsia="Calibri" w:hAnsi="Cambria" w:cs="Calibri"/>
                <w:sz w:val="20"/>
                <w:szCs w:val="20"/>
              </w:rPr>
              <w:t>2</w:t>
            </w:r>
            <w:r w:rsidR="0074264C" w:rsidRPr="00713AD4">
              <w:rPr>
                <w:rFonts w:ascii="Cambria" w:eastAsia="Calibri" w:hAnsi="Cambria" w:cs="Calibri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3ACD" w14:textId="77777777" w:rsidR="0074264C" w:rsidRDefault="0074264C" w:rsidP="0074264C">
      <w:pPr>
        <w:spacing w:after="0" w:line="240" w:lineRule="auto"/>
      </w:pPr>
      <w:r>
        <w:separator/>
      </w:r>
    </w:p>
  </w:footnote>
  <w:footnote w:type="continuationSeparator" w:id="0">
    <w:p w14:paraId="6DFE126F" w14:textId="77777777" w:rsidR="0074264C" w:rsidRDefault="0074264C" w:rsidP="0074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4698" w14:textId="7B85457A" w:rsidR="0074264C" w:rsidRPr="0074264C" w:rsidRDefault="0074264C" w:rsidP="0074264C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  <w:lang w:val="en-U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 w:cs="Times New Roman"/>
        <w:b/>
        <w:bCs/>
        <w:sz w:val="20"/>
        <w:szCs w:val="20"/>
        <w:lang w:val="en-US"/>
      </w:rPr>
      <w:t>COC</w:t>
    </w:r>
    <w:r w:rsidRPr="0074264C">
      <w:rPr>
        <w:rFonts w:ascii="Cambria" w:eastAsia="Calibri" w:hAnsi="Cambria" w:cs="Times New Roman"/>
        <w:b/>
        <w:bCs/>
        <w:sz w:val="20"/>
        <w:szCs w:val="20"/>
        <w:lang w:val="en-US"/>
      </w:rPr>
      <w:t>_</w:t>
    </w:r>
    <w:r>
      <w:rPr>
        <w:rFonts w:ascii="Cambria" w:eastAsia="Calibri" w:hAnsi="Cambria" w:cs="Times New Roman"/>
        <w:b/>
        <w:bCs/>
        <w:sz w:val="20"/>
        <w:szCs w:val="20"/>
        <w:lang w:val="en-US"/>
      </w:rPr>
      <w:t>303</w:t>
    </w:r>
    <w:r w:rsidRPr="0074264C">
      <w:rPr>
        <w:rFonts w:ascii="Cambria" w:eastAsia="Calibri" w:hAnsi="Cambria" w:cs="Times New Roman"/>
        <w:b/>
        <w:bCs/>
        <w:sz w:val="20"/>
        <w:szCs w:val="20"/>
        <w:lang w:val="en-US"/>
      </w:rPr>
      <w:t>/202</w:t>
    </w:r>
    <w:r w:rsidR="00CD28C4">
      <w:rPr>
        <w:rFonts w:ascii="Cambria" w:eastAsia="Calibri" w:hAnsi="Cambria" w:cs="Times New Roman"/>
        <w:b/>
        <w:bCs/>
        <w:sz w:val="20"/>
        <w:szCs w:val="20"/>
        <w:lang w:val="en-US"/>
      </w:rPr>
      <w:t>5</w:t>
    </w:r>
  </w:p>
  <w:p w14:paraId="7DED0876" w14:textId="4E3C72E7" w:rsidR="0074264C" w:rsidRPr="0074264C" w:rsidRDefault="0074264C" w:rsidP="0074264C">
    <w:pPr>
      <w:widowControl w:val="0"/>
      <w:tabs>
        <w:tab w:val="left" w:pos="7320"/>
      </w:tabs>
      <w:spacing w:after="0" w:line="240" w:lineRule="exact"/>
      <w:jc w:val="right"/>
      <w:rPr>
        <w:rFonts w:ascii="Cambria" w:eastAsia="Calibri" w:hAnsi="Cambria" w:cs="Times New Roman"/>
        <w:b/>
        <w:bCs/>
        <w:sz w:val="16"/>
        <w:szCs w:val="16"/>
        <w:lang w:val="es-ES_tradnl"/>
      </w:rPr>
    </w:pPr>
    <w:r w:rsidRPr="0074264C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begin"/>
    </w:r>
    <w:r w:rsidRPr="0074264C">
      <w:rPr>
        <w:rFonts w:ascii="Cambria" w:eastAsia="Calibri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74264C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separate"/>
    </w:r>
    <w:r w:rsidR="00CD28C4">
      <w:rPr>
        <w:rFonts w:ascii="Cambria" w:eastAsia="Calibri" w:hAnsi="Cambria" w:cs="Times New Roman"/>
        <w:b/>
        <w:bCs/>
        <w:noProof/>
        <w:sz w:val="16"/>
        <w:szCs w:val="16"/>
        <w:lang w:val="es-ES_tradnl"/>
      </w:rPr>
      <w:t>30/10/2025 9:34</w:t>
    </w:r>
    <w:r w:rsidRPr="0074264C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7D254206" w14:textId="77777777" w:rsidR="0074264C" w:rsidRDefault="00742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90"/>
    <w:rsid w:val="000B710F"/>
    <w:rsid w:val="001C67FA"/>
    <w:rsid w:val="001F5F45"/>
    <w:rsid w:val="00362663"/>
    <w:rsid w:val="0037513C"/>
    <w:rsid w:val="00392BFE"/>
    <w:rsid w:val="00402FD2"/>
    <w:rsid w:val="00405B90"/>
    <w:rsid w:val="00411749"/>
    <w:rsid w:val="00481737"/>
    <w:rsid w:val="004A0993"/>
    <w:rsid w:val="004A0A87"/>
    <w:rsid w:val="00502568"/>
    <w:rsid w:val="005066AE"/>
    <w:rsid w:val="0055561E"/>
    <w:rsid w:val="005A131B"/>
    <w:rsid w:val="00635265"/>
    <w:rsid w:val="00682958"/>
    <w:rsid w:val="006F4DAB"/>
    <w:rsid w:val="0074264C"/>
    <w:rsid w:val="007A3A0D"/>
    <w:rsid w:val="007E43F0"/>
    <w:rsid w:val="008073F8"/>
    <w:rsid w:val="008A1B83"/>
    <w:rsid w:val="008E381A"/>
    <w:rsid w:val="008F564D"/>
    <w:rsid w:val="00900362"/>
    <w:rsid w:val="00917569"/>
    <w:rsid w:val="009B1995"/>
    <w:rsid w:val="009E33B8"/>
    <w:rsid w:val="00A32681"/>
    <w:rsid w:val="00A57E5A"/>
    <w:rsid w:val="00BA76C0"/>
    <w:rsid w:val="00BB517B"/>
    <w:rsid w:val="00CD28C4"/>
    <w:rsid w:val="00DD53F1"/>
    <w:rsid w:val="00E60329"/>
    <w:rsid w:val="00EE61CE"/>
    <w:rsid w:val="00F52C99"/>
    <w:rsid w:val="00F82C2F"/>
    <w:rsid w:val="00F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85DEA1"/>
  <w15:chartTrackingRefBased/>
  <w15:docId w15:val="{3E0F9E2B-58F1-4F36-B2BB-D8D9C7A4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4C"/>
  </w:style>
  <w:style w:type="paragraph" w:styleId="Footer">
    <w:name w:val="footer"/>
    <w:basedOn w:val="Normal"/>
    <w:link w:val="FooterChar"/>
    <w:uiPriority w:val="99"/>
    <w:unhideWhenUsed/>
    <w:rsid w:val="00742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4C"/>
  </w:style>
  <w:style w:type="paragraph" w:styleId="Revision">
    <w:name w:val="Revision"/>
    <w:hidden/>
    <w:uiPriority w:val="99"/>
    <w:semiHidden/>
    <w:rsid w:val="00392BFE"/>
    <w:pPr>
      <w:spacing w:after="0" w:line="240" w:lineRule="auto"/>
    </w:pPr>
  </w:style>
  <w:style w:type="table" w:styleId="TableGrid">
    <w:name w:val="Table Grid"/>
    <w:basedOn w:val="TableNormal"/>
    <w:uiPriority w:val="39"/>
    <w:rsid w:val="0039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Valerie Samedy</cp:lastModifiedBy>
  <cp:revision>17</cp:revision>
  <dcterms:created xsi:type="dcterms:W3CDTF">2022-09-13T09:21:00Z</dcterms:created>
  <dcterms:modified xsi:type="dcterms:W3CDTF">2025-10-30T11:20:00Z</dcterms:modified>
</cp:coreProperties>
</file>