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CDCD" w14:textId="77777777" w:rsidR="006559FD" w:rsidRPr="007157DC" w:rsidRDefault="006559FD" w:rsidP="006559FD">
      <w:pPr>
        <w:jc w:val="center"/>
        <w:rPr>
          <w:rFonts w:ascii="Cambria" w:hAnsi="Cambria"/>
          <w:b/>
          <w:bCs/>
          <w:lang w:val="en-US"/>
        </w:rPr>
      </w:pPr>
    </w:p>
    <w:p w14:paraId="432A1E65" w14:textId="52AA5E97" w:rsidR="006559FD" w:rsidRPr="00511451" w:rsidRDefault="006559FD" w:rsidP="006559FD">
      <w:pPr>
        <w:jc w:val="center"/>
        <w:rPr>
          <w:rFonts w:ascii="Cambria" w:hAnsi="Cambria"/>
          <w:b/>
          <w:bCs/>
          <w:lang w:val="en-GB"/>
        </w:rPr>
      </w:pPr>
      <w:r w:rsidRPr="00511451">
        <w:rPr>
          <w:rFonts w:ascii="Cambria" w:hAnsi="Cambria"/>
          <w:b/>
          <w:bCs/>
          <w:lang w:val="en-GB"/>
        </w:rPr>
        <w:t xml:space="preserve">RESPONSES </w:t>
      </w:r>
      <w:r w:rsidRPr="00511451">
        <w:rPr>
          <w:rFonts w:ascii="Cambria" w:hAnsi="Cambria"/>
          <w:b/>
          <w:bCs/>
          <w:caps/>
          <w:lang w:val="en-GB"/>
        </w:rPr>
        <w:t>FROM IOMS TO</w:t>
      </w:r>
      <w:r w:rsidR="000114D8" w:rsidRPr="00511451">
        <w:rPr>
          <w:rFonts w:ascii="Cambria" w:hAnsi="Cambria"/>
          <w:b/>
          <w:bCs/>
          <w:caps/>
          <w:lang w:val="en-GB"/>
        </w:rPr>
        <w:t xml:space="preserve"> </w:t>
      </w:r>
      <w:r w:rsidR="00E12BE7" w:rsidRPr="00511451">
        <w:rPr>
          <w:rFonts w:ascii="Cambria" w:hAnsi="Cambria"/>
          <w:b/>
          <w:bCs/>
          <w:caps/>
          <w:lang w:val="en-GB"/>
        </w:rPr>
        <w:t xml:space="preserve">/ Réponses de l'IOMS à / Respuestas del IOMS </w:t>
      </w:r>
      <w:proofErr w:type="gramStart"/>
      <w:r w:rsidR="00E12BE7" w:rsidRPr="00511451">
        <w:rPr>
          <w:rFonts w:ascii="Cambria" w:hAnsi="Cambria"/>
          <w:b/>
          <w:bCs/>
          <w:caps/>
          <w:lang w:val="en-GB"/>
        </w:rPr>
        <w:t xml:space="preserve">a </w:t>
      </w:r>
      <w:r w:rsidRPr="00511451">
        <w:rPr>
          <w:rFonts w:ascii="Cambria" w:hAnsi="Cambria"/>
          <w:b/>
          <w:bCs/>
          <w:caps/>
          <w:lang w:val="en-GB"/>
        </w:rPr>
        <w:t>:</w:t>
      </w:r>
      <w:proofErr w:type="gramEnd"/>
      <w:r w:rsidRPr="00511451">
        <w:rPr>
          <w:rFonts w:ascii="Cambria" w:hAnsi="Cambria"/>
          <w:b/>
          <w:bCs/>
          <w:lang w:val="en-GB"/>
        </w:rPr>
        <w:t xml:space="preserve"> BYC01 </w:t>
      </w:r>
      <w:r w:rsidR="00521D8B" w:rsidRPr="00511451">
        <w:rPr>
          <w:rFonts w:ascii="Cambria" w:hAnsi="Cambria"/>
          <w:b/>
          <w:bCs/>
          <w:lang w:val="en-GB"/>
        </w:rPr>
        <w:t>–</w:t>
      </w:r>
      <w:r w:rsidRPr="00511451">
        <w:rPr>
          <w:rFonts w:ascii="Cambria" w:hAnsi="Cambria"/>
          <w:b/>
          <w:bCs/>
          <w:lang w:val="en-GB"/>
        </w:rPr>
        <w:t xml:space="preserve"> TURTLES</w:t>
      </w:r>
    </w:p>
    <w:p w14:paraId="16F21292" w14:textId="77777777" w:rsidR="00521D8B" w:rsidRPr="00511451" w:rsidRDefault="00521D8B" w:rsidP="006559FD">
      <w:pPr>
        <w:jc w:val="center"/>
        <w:rPr>
          <w:rFonts w:ascii="Cambria" w:hAnsi="Cambria"/>
          <w:b/>
          <w:bCs/>
          <w:lang w:val="en-GB"/>
        </w:rPr>
      </w:pPr>
    </w:p>
    <w:p w14:paraId="783E9FAC" w14:textId="47E0FB8D" w:rsidR="00521D8B" w:rsidRDefault="006559FD" w:rsidP="00521D8B">
      <w:pPr>
        <w:jc w:val="center"/>
        <w:rPr>
          <w:rFonts w:ascii="Cambria" w:hAnsi="Cambria"/>
          <w:lang w:val="en-GB"/>
        </w:rPr>
      </w:pPr>
      <w:r w:rsidRPr="00521D8B">
        <w:rPr>
          <w:rFonts w:ascii="Cambria" w:hAnsi="Cambria"/>
          <w:lang w:val="en-GB"/>
        </w:rPr>
        <w:t>(</w:t>
      </w:r>
      <w:r w:rsidR="00E12BE7" w:rsidRPr="00521D8B">
        <w:rPr>
          <w:rFonts w:ascii="Cambria" w:hAnsi="Cambria"/>
          <w:lang w:val="en-GB"/>
        </w:rPr>
        <w:t xml:space="preserve">Report on implementation of Rec. 22-12, Paras 1, 2, 4, 5 and 8 and relevant actions taken to implement the FAO </w:t>
      </w:r>
      <w:r w:rsidR="00521D8B" w:rsidRPr="00521D8B">
        <w:rPr>
          <w:rFonts w:ascii="Cambria" w:hAnsi="Cambria"/>
          <w:lang w:val="en-GB"/>
        </w:rPr>
        <w:t>guidelines)</w:t>
      </w:r>
    </w:p>
    <w:p w14:paraId="5FCF2096" w14:textId="77777777" w:rsidR="00521D8B" w:rsidRPr="00521D8B" w:rsidRDefault="00521D8B" w:rsidP="00521D8B">
      <w:pPr>
        <w:jc w:val="center"/>
        <w:rPr>
          <w:rFonts w:ascii="Cambria" w:hAnsi="Cambria"/>
          <w:lang w:val="en-GB"/>
        </w:rPr>
      </w:pPr>
    </w:p>
    <w:p w14:paraId="46B05AC4" w14:textId="5189035E" w:rsidR="00521D8B" w:rsidRDefault="00521D8B" w:rsidP="00521D8B">
      <w:pPr>
        <w:jc w:val="center"/>
        <w:rPr>
          <w:rFonts w:ascii="Cambria" w:hAnsi="Cambria"/>
          <w:lang w:val="fr-FR"/>
        </w:rPr>
      </w:pPr>
      <w:r>
        <w:rPr>
          <w:rFonts w:ascii="Cambria" w:hAnsi="Cambria"/>
          <w:lang w:val="fr-FR"/>
        </w:rPr>
        <w:t>(</w:t>
      </w:r>
      <w:r w:rsidR="00E12BE7" w:rsidRPr="007157DC">
        <w:rPr>
          <w:rFonts w:ascii="Cambria" w:hAnsi="Cambria"/>
          <w:lang w:val="fr-FR"/>
        </w:rPr>
        <w:t>Rapport sur la mise en œuvre de la Rec. 22-12, paragraphes 1, 2, 4, 5 et 8 et actions pertinentes prises en vue de mettre en œuvre les directives de la FAO</w:t>
      </w:r>
      <w:r>
        <w:rPr>
          <w:rFonts w:ascii="Cambria" w:hAnsi="Cambria"/>
          <w:lang w:val="fr-FR"/>
        </w:rPr>
        <w:t>)</w:t>
      </w:r>
    </w:p>
    <w:p w14:paraId="394856D2" w14:textId="77777777" w:rsidR="00521D8B" w:rsidRDefault="00521D8B" w:rsidP="00521D8B">
      <w:pPr>
        <w:jc w:val="center"/>
        <w:rPr>
          <w:rFonts w:ascii="Cambria" w:hAnsi="Cambria"/>
          <w:lang w:val="fr-FR"/>
        </w:rPr>
      </w:pPr>
    </w:p>
    <w:p w14:paraId="7FCE913F" w14:textId="7696E8DE" w:rsidR="00F323FE" w:rsidRDefault="00521D8B" w:rsidP="00521D8B">
      <w:pPr>
        <w:jc w:val="center"/>
        <w:rPr>
          <w:rFonts w:ascii="Cambria" w:hAnsi="Cambria"/>
          <w:lang w:val="es-ES"/>
        </w:rPr>
      </w:pPr>
      <w:r w:rsidRPr="00521D8B">
        <w:rPr>
          <w:rFonts w:ascii="Cambria" w:hAnsi="Cambria"/>
          <w:lang w:val="es-ES"/>
        </w:rPr>
        <w:t>(</w:t>
      </w:r>
      <w:r w:rsidR="00E12BE7" w:rsidRPr="00521D8B">
        <w:rPr>
          <w:rFonts w:ascii="Cambria" w:hAnsi="Cambria"/>
          <w:lang w:val="es-ES"/>
        </w:rPr>
        <w:t xml:space="preserve">Informe sobre la implementación de la Rec. 22-12, </w:t>
      </w:r>
      <w:proofErr w:type="spellStart"/>
      <w:r w:rsidR="00E12BE7" w:rsidRPr="00521D8B">
        <w:rPr>
          <w:rFonts w:ascii="Cambria" w:hAnsi="Cambria"/>
          <w:lang w:val="es-ES"/>
        </w:rPr>
        <w:t>párrs</w:t>
      </w:r>
      <w:proofErr w:type="spellEnd"/>
      <w:r w:rsidR="00E12BE7" w:rsidRPr="00521D8B">
        <w:rPr>
          <w:rFonts w:ascii="Cambria" w:hAnsi="Cambria"/>
          <w:lang w:val="es-ES"/>
        </w:rPr>
        <w:t xml:space="preserve">. </w:t>
      </w:r>
      <w:r w:rsidR="00E12BE7" w:rsidRPr="007157DC">
        <w:rPr>
          <w:rFonts w:ascii="Cambria" w:hAnsi="Cambria"/>
        </w:rPr>
        <w:t>1, 2, 4, 5 y 8, y acciones pertinentes emprendidas para implementar las directrices de FAO</w:t>
      </w:r>
      <w:r w:rsidR="006559FD" w:rsidRPr="007157DC">
        <w:rPr>
          <w:rFonts w:ascii="Cambria" w:hAnsi="Cambria"/>
          <w:lang w:val="es-ES"/>
        </w:rPr>
        <w:t>)</w:t>
      </w:r>
    </w:p>
    <w:p w14:paraId="38DBCE14" w14:textId="77777777" w:rsidR="00FE25B8" w:rsidRDefault="00FE25B8" w:rsidP="00521D8B">
      <w:pPr>
        <w:jc w:val="center"/>
        <w:rPr>
          <w:rFonts w:ascii="Cambria" w:hAnsi="Cambria"/>
          <w:lang w:val="es-ES"/>
        </w:rPr>
      </w:pPr>
    </w:p>
    <w:p w14:paraId="64A593A8" w14:textId="77777777" w:rsidR="00FE25B8" w:rsidRDefault="00FE25B8" w:rsidP="00521D8B">
      <w:pPr>
        <w:jc w:val="center"/>
        <w:rPr>
          <w:rFonts w:ascii="Cambria" w:hAnsi="Cambria"/>
          <w:lang w:val="es-ES"/>
        </w:rPr>
      </w:pPr>
    </w:p>
    <w:p w14:paraId="0E9A87FA" w14:textId="77777777" w:rsidR="00FE25B8" w:rsidRPr="007157DC" w:rsidRDefault="00FE25B8" w:rsidP="00FE25B8">
      <w:pPr>
        <w:rPr>
          <w:rFonts w:ascii="Cambria" w:hAnsi="Cambria"/>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672"/>
        <w:gridCol w:w="2092"/>
        <w:gridCol w:w="8628"/>
      </w:tblGrid>
      <w:tr w:rsidR="00357E18" w:rsidRPr="00357E18" w14:paraId="33E6169D"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56241822" w14:textId="3DF01474" w:rsidR="00357E18" w:rsidRPr="00357E18" w:rsidRDefault="00357E18" w:rsidP="00357E18">
            <w:pPr>
              <w:widowControl/>
              <w:autoSpaceDE/>
              <w:autoSpaceDN/>
              <w:adjustRightInd/>
              <w:jc w:val="center"/>
              <w:rPr>
                <w:rFonts w:ascii="Cambria" w:hAnsi="Cambria" w:cs="Calibri"/>
                <w:b/>
                <w:bCs/>
                <w:lang w:val="en-GB" w:eastAsia="en-GB"/>
              </w:rPr>
            </w:pPr>
            <w:r w:rsidRPr="00357E18">
              <w:rPr>
                <w:rFonts w:ascii="Cambria" w:hAnsi="Cambria"/>
                <w:b/>
                <w:bCs/>
              </w:rPr>
              <w:t>CPC</w:t>
            </w:r>
          </w:p>
        </w:tc>
        <w:tc>
          <w:tcPr>
            <w:tcW w:w="581" w:type="pct"/>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1BEBBF3" w14:textId="40589928" w:rsidR="00357E18" w:rsidRPr="00357E18" w:rsidRDefault="00357E18" w:rsidP="00357E18">
            <w:pPr>
              <w:widowControl/>
              <w:autoSpaceDE/>
              <w:autoSpaceDN/>
              <w:adjustRightInd/>
              <w:jc w:val="center"/>
              <w:rPr>
                <w:rFonts w:ascii="Cambria" w:hAnsi="Cambria" w:cs="Calibri"/>
                <w:b/>
                <w:bCs/>
                <w:lang w:val="en-GB" w:eastAsia="en-GB"/>
              </w:rPr>
            </w:pPr>
            <w:proofErr w:type="spellStart"/>
            <w:r w:rsidRPr="00357E18">
              <w:rPr>
                <w:rFonts w:ascii="Cambria" w:hAnsi="Cambria"/>
                <w:b/>
                <w:bCs/>
              </w:rPr>
              <w:t>Applicable</w:t>
            </w:r>
            <w:proofErr w:type="spellEnd"/>
            <w:r w:rsidRPr="00357E18">
              <w:rPr>
                <w:rFonts w:ascii="Cambria" w:hAnsi="Cambria"/>
                <w:b/>
                <w:bCs/>
              </w:rPr>
              <w:t xml:space="preserve"> / Aplicable</w:t>
            </w:r>
          </w:p>
        </w:tc>
        <w:tc>
          <w:tcPr>
            <w:tcW w:w="727" w:type="pct"/>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D3D2CD2" w14:textId="4F7DAA3B" w:rsidR="00357E18" w:rsidRPr="00357E18" w:rsidRDefault="00357E18" w:rsidP="00357E18">
            <w:pPr>
              <w:widowControl/>
              <w:autoSpaceDE/>
              <w:autoSpaceDN/>
              <w:adjustRightInd/>
              <w:jc w:val="center"/>
              <w:rPr>
                <w:rFonts w:ascii="Cambria" w:hAnsi="Cambria" w:cs="Calibri"/>
                <w:b/>
                <w:bCs/>
                <w:lang w:val="fr-FR" w:eastAsia="en-GB"/>
              </w:rPr>
            </w:pPr>
            <w:r w:rsidRPr="00357E18">
              <w:rPr>
                <w:rFonts w:ascii="Cambria" w:hAnsi="Cambria"/>
                <w:b/>
                <w:bCs/>
                <w:lang w:val="fr-FR"/>
              </w:rPr>
              <w:t xml:space="preserve">First </w:t>
            </w:r>
            <w:proofErr w:type="spellStart"/>
            <w:r w:rsidRPr="00357E18">
              <w:rPr>
                <w:rFonts w:ascii="Cambria" w:hAnsi="Cambria"/>
                <w:b/>
                <w:bCs/>
                <w:lang w:val="fr-FR"/>
              </w:rPr>
              <w:t>Submit</w:t>
            </w:r>
            <w:proofErr w:type="spellEnd"/>
            <w:r w:rsidRPr="00357E18">
              <w:rPr>
                <w:rFonts w:ascii="Cambria" w:hAnsi="Cambria"/>
                <w:b/>
                <w:bCs/>
                <w:lang w:val="fr-FR"/>
              </w:rPr>
              <w:t xml:space="preserve"> date / Date de première soumission / Primera </w:t>
            </w:r>
            <w:proofErr w:type="spellStart"/>
            <w:r w:rsidRPr="00357E18">
              <w:rPr>
                <w:rFonts w:ascii="Cambria" w:hAnsi="Cambria"/>
                <w:b/>
                <w:bCs/>
                <w:lang w:val="fr-FR"/>
              </w:rPr>
              <w:t>fecha</w:t>
            </w:r>
            <w:proofErr w:type="spellEnd"/>
            <w:r w:rsidRPr="00357E18">
              <w:rPr>
                <w:rFonts w:ascii="Cambria" w:hAnsi="Cambria"/>
                <w:b/>
                <w:bCs/>
                <w:lang w:val="fr-FR"/>
              </w:rPr>
              <w:t xml:space="preserve"> de </w:t>
            </w:r>
            <w:proofErr w:type="spellStart"/>
            <w:r w:rsidRPr="00357E18">
              <w:rPr>
                <w:rFonts w:ascii="Cambria" w:hAnsi="Cambria"/>
                <w:b/>
                <w:bCs/>
                <w:lang w:val="fr-FR"/>
              </w:rPr>
              <w:t>envío</w:t>
            </w:r>
            <w:proofErr w:type="spellEnd"/>
          </w:p>
        </w:tc>
        <w:tc>
          <w:tcPr>
            <w:tcW w:w="2999" w:type="pct"/>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EED626F" w14:textId="30FDAF82" w:rsidR="00357E18" w:rsidRPr="00357E18" w:rsidRDefault="00357E18" w:rsidP="00357E18">
            <w:pPr>
              <w:widowControl/>
              <w:autoSpaceDE/>
              <w:autoSpaceDN/>
              <w:adjustRightInd/>
              <w:jc w:val="center"/>
              <w:rPr>
                <w:rFonts w:ascii="Cambria" w:hAnsi="Cambria" w:cs="Calibri"/>
                <w:b/>
                <w:bCs/>
                <w:lang w:val="en-GB" w:eastAsia="en-GB"/>
              </w:rPr>
            </w:pPr>
            <w:r w:rsidRPr="00357E18">
              <w:rPr>
                <w:rFonts w:ascii="Cambria" w:hAnsi="Cambria"/>
                <w:b/>
                <w:bCs/>
                <w:lang w:val="en-GB"/>
              </w:rPr>
              <w:t>Response/Reason for not applicable / Response/Reason for not applicable / Respuesta/</w:t>
            </w:r>
            <w:proofErr w:type="spellStart"/>
            <w:r w:rsidRPr="00357E18">
              <w:rPr>
                <w:rFonts w:ascii="Cambria" w:hAnsi="Cambria"/>
                <w:b/>
                <w:bCs/>
                <w:lang w:val="en-GB"/>
              </w:rPr>
              <w:t>motivo</w:t>
            </w:r>
            <w:proofErr w:type="spellEnd"/>
            <w:r w:rsidRPr="00357E18">
              <w:rPr>
                <w:rFonts w:ascii="Cambria" w:hAnsi="Cambria"/>
                <w:b/>
                <w:bCs/>
                <w:lang w:val="en-GB"/>
              </w:rPr>
              <w:t xml:space="preserve"> de N/A</w:t>
            </w:r>
          </w:p>
        </w:tc>
      </w:tr>
      <w:tr w:rsidR="00357E18" w:rsidRPr="00357E18" w14:paraId="4E96E367"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CFE5A28"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Albania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4D57131"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B645BA2"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41C5934"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The Action Plan for the Conservation of Sea Turtles and their Habitats in Albania was adopted through a Ministerial Order No. 596, 22.11.2012 and 150/2022 Albania, also approved the Ministerial Order 150/2022 “On the mitigation of fisheries impact for the conservation of seabirds, sea turtles, cetaceans and elasmobranchs” as per implementation of respective Rec GFCM 44/2021/13-14-15-16</w:t>
            </w:r>
          </w:p>
        </w:tc>
      </w:tr>
      <w:tr w:rsidR="00357E18" w:rsidRPr="00357E18" w14:paraId="6F969901"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D9EB326"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Algerie</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C4B6C48"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485D7D5"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2025-09-15</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DB5B967" w14:textId="77777777" w:rsidR="00357E18" w:rsidRPr="00357E18" w:rsidRDefault="00357E18" w:rsidP="00357E18">
            <w:pPr>
              <w:widowControl/>
              <w:autoSpaceDE/>
              <w:autoSpaceDN/>
              <w:adjustRightInd/>
              <w:jc w:val="both"/>
              <w:rPr>
                <w:rFonts w:ascii="Cambria" w:hAnsi="Cambria" w:cs="Calibri"/>
                <w:lang w:val="en-GB" w:eastAsia="en-GB"/>
              </w:rPr>
            </w:pPr>
          </w:p>
        </w:tc>
      </w:tr>
      <w:tr w:rsidR="00357E18" w:rsidRPr="00357E18" w14:paraId="2B7157CD"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F78AD7A"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Angola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3A413BC"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895FB39"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2025-09-15</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CD39114"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Information to be included submitted in the annual report</w:t>
            </w:r>
          </w:p>
        </w:tc>
      </w:tr>
      <w:tr w:rsidR="00357E18" w:rsidRPr="00357E18" w14:paraId="2E6D6BD2"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6421B68"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Barbados</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12226A5"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63154D2"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D8FBDB4"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The Sustainable Fisheries Management and Development Act and Fisheries Management Regulations discussed in the National Report lists a number of species as protected species and strictly prohibits their capture, it mandates that only large circle hooks are to be used on longlines, that any protected species incidentally taken that are alive at haul-back are to promptly released in a manner that maximizes their survival and in this context that all vessels must carry the appropriate equipment and that crews are trained to facilitate the release of captured animals to maximize survival at haul-back.</w:t>
            </w:r>
          </w:p>
        </w:tc>
      </w:tr>
      <w:tr w:rsidR="00357E18" w:rsidRPr="00357E18" w14:paraId="3B920F1E"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6CE316E"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Belize</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F4B1025"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DB72459"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2025-09-09</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5FA3A0F"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Belize has implemented the FAO guidelines for Sea Turtles in 2008. In 2016, Belize revised its guidelines to include visual aids on turtle identification and handling and detangling equipment and procedures. It is now mandatory for our vessels to have on board this data and all relevant equipment. The implementation of our observer program has aided in identifying the use of these measures by our vessels.</w:t>
            </w:r>
          </w:p>
        </w:tc>
      </w:tr>
      <w:tr w:rsidR="00357E18" w:rsidRPr="00357E18" w14:paraId="29D88595"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D5AB82E"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Bolivia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C58A516"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FC217E0"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2025-09-12</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41AF93D" w14:textId="77777777" w:rsidR="00357E18" w:rsidRPr="00357E18" w:rsidRDefault="00357E18" w:rsidP="00357E18">
            <w:pPr>
              <w:widowControl/>
              <w:autoSpaceDE/>
              <w:autoSpaceDN/>
              <w:adjustRightInd/>
              <w:jc w:val="both"/>
              <w:rPr>
                <w:rFonts w:ascii="Cambria" w:hAnsi="Cambria" w:cs="Calibri"/>
                <w:lang w:val="en-GB" w:eastAsia="en-GB"/>
              </w:rPr>
            </w:pPr>
          </w:p>
        </w:tc>
      </w:tr>
      <w:tr w:rsidR="00357E18" w:rsidRPr="00357E18" w14:paraId="4A89A6B1"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2897899"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Brazil</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EE46CC3"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C2D2CF6"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C22B515"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Brazil established the Interministerial Rule No. 74, November 2017, which establishes mitigating measures to reduce bycatch and mortality of sea turtles by fishing vessels.</w:t>
            </w:r>
          </w:p>
        </w:tc>
      </w:tr>
      <w:tr w:rsidR="00357E18" w:rsidRPr="00357E18" w14:paraId="08615C49"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DCCB9C2"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Cabo Verde</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1FEF8B4"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D97F831"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A1951BC"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 xml:space="preserve">Cabo Verde follows the recommendations of the FAO and ICCAT, and these are communicated to shipowners for strict application in fishing operations. Fishers are instructed on the appropriate use of hooks to reduce incidental turtle </w:t>
            </w:r>
            <w:proofErr w:type="gramStart"/>
            <w:r w:rsidRPr="00357E18">
              <w:rPr>
                <w:rFonts w:ascii="Cambria" w:hAnsi="Cambria" w:cs="Calibri"/>
                <w:lang w:val="en-GB" w:eastAsia="en-GB"/>
              </w:rPr>
              <w:t>bycatch, and</w:t>
            </w:r>
            <w:proofErr w:type="gramEnd"/>
            <w:r w:rsidRPr="00357E18">
              <w:rPr>
                <w:rFonts w:ascii="Cambria" w:hAnsi="Cambria" w:cs="Calibri"/>
                <w:lang w:val="en-GB" w:eastAsia="en-GB"/>
              </w:rPr>
              <w:t xml:space="preserve"> are required to release any turtles accidentally </w:t>
            </w:r>
            <w:r w:rsidRPr="00357E18">
              <w:rPr>
                <w:rFonts w:ascii="Cambria" w:hAnsi="Cambria" w:cs="Calibri"/>
                <w:lang w:val="en-GB" w:eastAsia="en-GB"/>
              </w:rPr>
              <w:lastRenderedPageBreak/>
              <w:t>captured. National legislation strictly prohibits the capture, retention, or keeping of turtles on board.</w:t>
            </w:r>
          </w:p>
        </w:tc>
      </w:tr>
      <w:tr w:rsidR="00357E18" w:rsidRPr="00357E18" w14:paraId="131589F2"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A1E1ED5"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lastRenderedPageBreak/>
              <w:t>Canada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091A1B5"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DF54571"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2000-09-15</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575CBBB"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 xml:space="preserve">Submitted 2000, 2007 and 2011 - Canada’s pelagic longline fleet has had a Code of Conduct in place since the early 2000s, and its adherence is a mandatory licence condition. Vessels flagged to Canada must carry on board safe handling, disentanglement, and release equipment, and it is mandatory for harvesters to release any incidentally harvest sea turtles in a manner that maximizes the probability of their survival. </w:t>
            </w:r>
            <w:r w:rsidRPr="00357E18">
              <w:rPr>
                <w:rFonts w:ascii="Cambria" w:hAnsi="Cambria" w:cs="Calibri"/>
                <w:lang w:val="en-GB" w:eastAsia="en-GB"/>
              </w:rPr>
              <w:br/>
            </w:r>
            <w:r w:rsidRPr="00357E18">
              <w:rPr>
                <w:rFonts w:ascii="Cambria" w:hAnsi="Cambria" w:cs="Calibri"/>
                <w:lang w:val="en-GB" w:eastAsia="en-GB"/>
              </w:rPr>
              <w:br/>
              <w:t xml:space="preserve">The pelagic longline fleet participated in a de-hooking certification course in 2007. A second training and certification program was conducted in March 2011 on the proper use of safe handling and release equipment and data recording protocols. Training is mandatory requirement for vessel operators/licence holders. </w:t>
            </w:r>
            <w:r w:rsidRPr="00357E18">
              <w:rPr>
                <w:rFonts w:ascii="Cambria" w:hAnsi="Cambria" w:cs="Calibri"/>
                <w:lang w:val="en-GB" w:eastAsia="en-GB"/>
              </w:rPr>
              <w:br/>
            </w:r>
            <w:r w:rsidRPr="00357E18">
              <w:rPr>
                <w:rFonts w:ascii="Cambria" w:hAnsi="Cambria" w:cs="Calibri"/>
                <w:lang w:val="en-GB" w:eastAsia="en-GB"/>
              </w:rPr>
              <w:br/>
              <w:t>Licence conditions also require at least one member of the crew on board must hold a valid certification identifying that they have successfully completed a DFO-approved de-hooking / disentanglement course. A copy of the valid certification must be on board the vessel and be provided to a Fishery Officer upon request.</w:t>
            </w:r>
          </w:p>
        </w:tc>
      </w:tr>
      <w:tr w:rsidR="00357E18" w:rsidRPr="00357E18" w14:paraId="7A80B251"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C59C78E"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China PR</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B4966BB"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9F6ED1A"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0F2B7C5"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Refer to annual report of this year submitted in 2025-9</w:t>
            </w:r>
          </w:p>
        </w:tc>
      </w:tr>
      <w:tr w:rsidR="00357E18" w:rsidRPr="00357E18" w14:paraId="733943C4"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645BEA5"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Chinese Taipei</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CAF90A4"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64CAF1B"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6E67C3F"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See Section 2.1.3 of our Annual Report</w:t>
            </w:r>
          </w:p>
        </w:tc>
      </w:tr>
      <w:tr w:rsidR="00357E18" w:rsidRPr="00357E18" w14:paraId="361351D6"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6E9AFF5"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Costa Rica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E1050A6"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2F2D9E1"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99D6408" w14:textId="77777777" w:rsidR="00357E18" w:rsidRPr="00357E18" w:rsidRDefault="00357E18" w:rsidP="00357E18">
            <w:pPr>
              <w:widowControl/>
              <w:autoSpaceDE/>
              <w:autoSpaceDN/>
              <w:adjustRightInd/>
              <w:jc w:val="both"/>
              <w:rPr>
                <w:rFonts w:ascii="Cambria" w:hAnsi="Cambria" w:cs="Calibri"/>
                <w:lang w:val="es-ES" w:eastAsia="en-GB"/>
              </w:rPr>
            </w:pPr>
            <w:r w:rsidRPr="00357E18">
              <w:rPr>
                <w:rFonts w:ascii="Cambria" w:hAnsi="Cambria" w:cs="Calibri"/>
                <w:lang w:val="es-ES" w:eastAsia="en-GB"/>
              </w:rPr>
              <w:t>En Costa Rica es obligatorio el uso de anzuelo circular en la pesca de grandes pelágicos (Reglamento a la Ley de Pesca y Acuicultura No 89436 No 36782-MINAET-MAG-MOPT-TUR-SP-S-MTSS, Capítulo XV, Artículo 56). Costa Rica no cuenta con flota de buques de cerco ni de arrastre en el Atlántico. La flota costarricense en el Atlántico es artesanal de menos de 20 metros de eslora. Se ha dado capacitación a tripulaciones para concientizar sobre buenas prácticas de manipulación y liberación.</w:t>
            </w:r>
          </w:p>
        </w:tc>
      </w:tr>
      <w:tr w:rsidR="00357E18" w:rsidRPr="00357E18" w14:paraId="21ACC773" w14:textId="77777777" w:rsidTr="00357E18">
        <w:trPr>
          <w:trHeight w:val="606"/>
        </w:trPr>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E374ACC"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Côte d'Ivoire</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A3D3599"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93DFEFB"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A6BB933" w14:textId="77777777" w:rsidR="00357E18" w:rsidRPr="00357E18" w:rsidRDefault="00357E18" w:rsidP="00357E18">
            <w:pPr>
              <w:widowControl/>
              <w:autoSpaceDE/>
              <w:autoSpaceDN/>
              <w:adjustRightInd/>
              <w:jc w:val="both"/>
              <w:rPr>
                <w:rFonts w:ascii="Cambria" w:hAnsi="Cambria" w:cs="Calibri"/>
                <w:lang w:val="en-GB" w:eastAsia="en-GB"/>
              </w:rPr>
            </w:pPr>
          </w:p>
        </w:tc>
      </w:tr>
      <w:tr w:rsidR="00357E18" w:rsidRPr="00357E18" w14:paraId="5F2F7FD8"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C6C4C28" w14:textId="77777777" w:rsidR="00357E18" w:rsidRPr="00357E18" w:rsidRDefault="00357E18" w:rsidP="00357E18">
            <w:pPr>
              <w:widowControl/>
              <w:autoSpaceDE/>
              <w:autoSpaceDN/>
              <w:adjustRightInd/>
              <w:jc w:val="center"/>
              <w:rPr>
                <w:rFonts w:ascii="Cambria" w:hAnsi="Cambria" w:cs="Calibri"/>
                <w:caps/>
                <w:lang w:val="en-GB" w:eastAsia="en-GB"/>
              </w:rPr>
            </w:pP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1B2A260" w14:textId="77777777" w:rsidR="00357E18" w:rsidRPr="00357E18" w:rsidRDefault="00357E18" w:rsidP="00357E18">
            <w:pPr>
              <w:widowControl/>
              <w:autoSpaceDE/>
              <w:autoSpaceDN/>
              <w:adjustRightInd/>
              <w:jc w:val="center"/>
              <w:rPr>
                <w:rFonts w:ascii="Cambria" w:hAnsi="Cambria" w:cs="Calibri"/>
                <w:lang w:val="en-GB" w:eastAsia="en-GB"/>
              </w:rPr>
            </w:pP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D0C22DB"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5A1E733" w14:textId="77777777" w:rsidR="00357E18" w:rsidRPr="00357E18" w:rsidRDefault="00357E18" w:rsidP="00357E18">
            <w:pPr>
              <w:widowControl/>
              <w:autoSpaceDE/>
              <w:autoSpaceDN/>
              <w:adjustRightInd/>
              <w:jc w:val="both"/>
              <w:rPr>
                <w:rFonts w:ascii="Cambria" w:hAnsi="Cambria" w:cs="Calibri"/>
                <w:lang w:val="en-GB" w:eastAsia="en-GB"/>
              </w:rPr>
            </w:pPr>
          </w:p>
        </w:tc>
      </w:tr>
      <w:tr w:rsidR="00357E18" w:rsidRPr="00357E18" w14:paraId="27FCC855"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C486619"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Curaçao</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081A4C0"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89A2128"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BF6D957"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 xml:space="preserve">There </w:t>
            </w:r>
            <w:proofErr w:type="gramStart"/>
            <w:r w:rsidRPr="00357E18">
              <w:rPr>
                <w:rFonts w:ascii="Cambria" w:hAnsi="Cambria" w:cs="Calibri"/>
                <w:lang w:val="en-GB" w:eastAsia="en-GB"/>
              </w:rPr>
              <w:t>was</w:t>
            </w:r>
            <w:proofErr w:type="gramEnd"/>
            <w:r w:rsidRPr="00357E18">
              <w:rPr>
                <w:rFonts w:ascii="Cambria" w:hAnsi="Cambria" w:cs="Calibri"/>
                <w:lang w:val="en-GB" w:eastAsia="en-GB"/>
              </w:rPr>
              <w:t xml:space="preserve"> no fishing activities during 2024. Only in case of fishing activities, our observers are trained by AZTI to apply best practices on sensitive species and other marine mammals in fishery operations. In case of any abnormality the observers will report to us to start an investigation</w:t>
            </w:r>
          </w:p>
        </w:tc>
      </w:tr>
      <w:tr w:rsidR="00357E18" w:rsidRPr="00357E18" w14:paraId="3DF1D6B6"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79E23AC"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Egypt</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8CB3933"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75E50D1"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84F1BFE"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LFRPDA is working with provision of the executive regulation for the law No. 146/2021 issued be the prime ministerial decree No. 706/2023 which stated in article 30 “it’s prohibiting that any fishing for sea turtles”. Article 31 stated “fishing vessels should follow the measures set by LFRPDA for the conservation of sea turtles and marine mammals and to mitigate the effect of by catch” and in article 32 which stated that “If there is any accidental by-catch of sea turtle, it should be returned alive to the sea and reported to the concerned fisheries management office at the port, including the date and location of this accidental fishing”.</w:t>
            </w:r>
          </w:p>
        </w:tc>
      </w:tr>
      <w:tr w:rsidR="00357E18" w:rsidRPr="00357E18" w14:paraId="22075532"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1C6CC21"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El Salvador</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291B075"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A2B4142"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2025-09-05</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8738022" w14:textId="77777777" w:rsidR="00357E18" w:rsidRPr="00357E18" w:rsidRDefault="00357E18" w:rsidP="00357E18">
            <w:pPr>
              <w:widowControl/>
              <w:autoSpaceDE/>
              <w:autoSpaceDN/>
              <w:adjustRightInd/>
              <w:jc w:val="both"/>
              <w:rPr>
                <w:rFonts w:ascii="Cambria" w:hAnsi="Cambria" w:cs="Calibri"/>
                <w:lang w:val="es-ES" w:eastAsia="en-GB"/>
              </w:rPr>
            </w:pPr>
            <w:r w:rsidRPr="00357E18">
              <w:rPr>
                <w:rFonts w:ascii="Cambria" w:hAnsi="Cambria" w:cs="Calibri"/>
                <w:lang w:val="es-ES" w:eastAsia="en-GB"/>
              </w:rPr>
              <w:t>El Salvador posee cobertura de observadores a bordo del 100% de sus viajes, habilitados para recopilar la información de interacciones. A pesar de que no existen interacciones con tortugas marinas relevantes, se posee un código de buenas prácticas para el manejo de capturas incidentales. Adicionalmente, existe convenio con la organización AZTI, para la evaluación del desempeño en la ejecución de las buenas prácticas y no se han recibido hallazgos de incumplimiento u observaciones negativas</w:t>
            </w:r>
          </w:p>
        </w:tc>
      </w:tr>
      <w:tr w:rsidR="00357E18" w:rsidRPr="00357E18" w14:paraId="71D39136"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5C2586"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lastRenderedPageBreak/>
              <w:t>European Union</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0184EAA"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F8E8016"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2025-09-15</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8D4ABE7" w14:textId="77777777" w:rsidR="00357E18" w:rsidRPr="00357E18" w:rsidRDefault="00357E18" w:rsidP="00357E18">
            <w:pPr>
              <w:widowControl/>
              <w:autoSpaceDE/>
              <w:autoSpaceDN/>
              <w:adjustRightInd/>
              <w:jc w:val="both"/>
              <w:rPr>
                <w:rFonts w:ascii="Cambria" w:hAnsi="Cambria" w:cs="Calibri"/>
                <w:lang w:val="en-GB" w:eastAsia="en-GB"/>
              </w:rPr>
            </w:pPr>
          </w:p>
        </w:tc>
      </w:tr>
      <w:tr w:rsidR="00357E18" w:rsidRPr="00357E18" w14:paraId="6D41A787"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C76ABB8" w14:textId="77777777" w:rsidR="00357E18" w:rsidRPr="00357E18" w:rsidRDefault="00357E18" w:rsidP="00357E18">
            <w:pPr>
              <w:widowControl/>
              <w:autoSpaceDE/>
              <w:autoSpaceDN/>
              <w:adjustRightInd/>
              <w:jc w:val="center"/>
              <w:rPr>
                <w:rFonts w:ascii="Cambria" w:hAnsi="Cambria" w:cs="Calibri"/>
                <w:caps/>
                <w:lang w:val="fr-FR" w:eastAsia="en-GB"/>
              </w:rPr>
            </w:pPr>
            <w:r w:rsidRPr="00357E18">
              <w:rPr>
                <w:rFonts w:ascii="Cambria" w:hAnsi="Cambria" w:cs="Calibri"/>
                <w:caps/>
                <w:lang w:val="fr-FR" w:eastAsia="en-GB"/>
              </w:rPr>
              <w:t>FRANCE (St-Pierre et Miquelon)</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FA68949"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2ED8E62"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E7C2FC7" w14:textId="77777777" w:rsidR="00357E18" w:rsidRPr="00357E18" w:rsidRDefault="00357E18" w:rsidP="00357E18">
            <w:pPr>
              <w:widowControl/>
              <w:autoSpaceDE/>
              <w:autoSpaceDN/>
              <w:adjustRightInd/>
              <w:jc w:val="both"/>
              <w:rPr>
                <w:rFonts w:ascii="Cambria" w:hAnsi="Cambria" w:cs="Calibri"/>
                <w:lang w:val="fr-FR" w:eastAsia="en-GB"/>
              </w:rPr>
            </w:pPr>
            <w:r w:rsidRPr="00357E18">
              <w:rPr>
                <w:rFonts w:ascii="Cambria" w:hAnsi="Cambria" w:cs="Calibri"/>
                <w:lang w:val="fr-FR" w:eastAsia="en-GB"/>
              </w:rPr>
              <w:t>Il n'y a pas eu de capture accidentelle de tortues marines en 2024 par FRSPM. Les pêcheurs professionnels sont sensibilisés par l'administration sur les interactions entre les navires et les tortues marines.</w:t>
            </w:r>
          </w:p>
        </w:tc>
      </w:tr>
      <w:tr w:rsidR="00357E18" w:rsidRPr="00357E18" w14:paraId="442ADC28"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AC4D5C4"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Ghana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C496D16"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7EAB743"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2025-09-14</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285701D"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Annual report</w:t>
            </w:r>
          </w:p>
        </w:tc>
      </w:tr>
      <w:tr w:rsidR="00357E18" w:rsidRPr="00357E18" w14:paraId="3B6656A5"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B4CB948"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Guatemala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96CD554"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F40A6A6"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E45EB72" w14:textId="77777777" w:rsidR="00357E18" w:rsidRPr="00357E18" w:rsidRDefault="00357E18" w:rsidP="00357E18">
            <w:pPr>
              <w:widowControl/>
              <w:autoSpaceDE/>
              <w:autoSpaceDN/>
              <w:adjustRightInd/>
              <w:jc w:val="both"/>
              <w:rPr>
                <w:rFonts w:ascii="Cambria" w:hAnsi="Cambria" w:cs="Calibri"/>
                <w:lang w:val="es-ES" w:eastAsia="en-GB"/>
              </w:rPr>
            </w:pPr>
            <w:r w:rsidRPr="00357E18">
              <w:rPr>
                <w:rFonts w:ascii="Cambria" w:hAnsi="Cambria" w:cs="Calibri"/>
                <w:lang w:val="es-ES" w:eastAsia="en-GB"/>
              </w:rPr>
              <w:t>No aplicable. Guatemala no tiene información pertinente que reportar</w:t>
            </w:r>
          </w:p>
        </w:tc>
      </w:tr>
      <w:tr w:rsidR="00357E18" w:rsidRPr="00357E18" w14:paraId="5A7568B3"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016D6CD"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Guinea Bissau</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73B4EA9"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945A194"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F549218" w14:textId="77777777" w:rsidR="00357E18" w:rsidRPr="00357E18" w:rsidRDefault="00357E18" w:rsidP="00357E18">
            <w:pPr>
              <w:widowControl/>
              <w:autoSpaceDE/>
              <w:autoSpaceDN/>
              <w:adjustRightInd/>
              <w:jc w:val="both"/>
              <w:rPr>
                <w:rFonts w:ascii="Cambria" w:hAnsi="Cambria" w:cs="Calibri"/>
                <w:lang w:val="fr-FR" w:eastAsia="en-GB"/>
              </w:rPr>
            </w:pPr>
            <w:r w:rsidRPr="00357E18">
              <w:rPr>
                <w:rFonts w:ascii="Cambria" w:hAnsi="Cambria" w:cs="Calibri"/>
                <w:lang w:val="fr-FR" w:eastAsia="en-GB"/>
              </w:rPr>
              <w:t>Sans objet, étant donné que le pays ne dispose pas de navire de pêche au thon</w:t>
            </w:r>
          </w:p>
        </w:tc>
      </w:tr>
      <w:tr w:rsidR="00357E18" w:rsidRPr="00357E18" w14:paraId="69F0072F"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53E8DE4"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Iceland</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BD64F21"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7A65CA9"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43D97A9"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See Annual Report.</w:t>
            </w:r>
          </w:p>
        </w:tc>
      </w:tr>
      <w:tr w:rsidR="00357E18" w:rsidRPr="00357E18" w14:paraId="15D012DE"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8507948"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Japan</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2498585"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993E1EF"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2025-09-11</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94F6485"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Our report on this matter is included in Annual Report Part 2.</w:t>
            </w:r>
          </w:p>
        </w:tc>
      </w:tr>
      <w:tr w:rsidR="00357E18" w:rsidRPr="00357E18" w14:paraId="1D5AFDA4"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A708C3D"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Korea Rep</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AC0E5D6"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53E2F3D"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A71199"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Ref 23-24. To include in annual report</w:t>
            </w:r>
          </w:p>
        </w:tc>
      </w:tr>
      <w:tr w:rsidR="00357E18" w:rsidRPr="00357E18" w14:paraId="2C9C925A"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6C13500"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Liberia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D1B1238"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296EAA7"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2B4C955"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Liberia does not have tuna vessels nor any type of pelagic fishing vessels.</w:t>
            </w:r>
          </w:p>
        </w:tc>
      </w:tr>
      <w:tr w:rsidR="00357E18" w:rsidRPr="00357E18" w14:paraId="61D49331"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DA763AF"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Libya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9A7F402"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B48DCD9"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2024-09-11</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54D4ECA" w14:textId="77777777" w:rsidR="00357E18" w:rsidRPr="00357E18" w:rsidRDefault="00357E18" w:rsidP="00357E18">
            <w:pPr>
              <w:widowControl/>
              <w:autoSpaceDE/>
              <w:autoSpaceDN/>
              <w:adjustRightInd/>
              <w:jc w:val="both"/>
              <w:rPr>
                <w:rFonts w:ascii="Cambria" w:hAnsi="Cambria" w:cs="Calibri"/>
                <w:lang w:val="en-GB" w:eastAsia="en-GB"/>
              </w:rPr>
            </w:pPr>
          </w:p>
        </w:tc>
      </w:tr>
      <w:tr w:rsidR="00357E18" w:rsidRPr="00357E18" w14:paraId="3AA8E15A"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31FA9A6"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Maroc</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0BC1FE4"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C205ED2"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2025-07-21</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0E274D4" w14:textId="77777777" w:rsidR="00357E18" w:rsidRPr="00357E18" w:rsidRDefault="00357E18" w:rsidP="00357E18">
            <w:pPr>
              <w:widowControl/>
              <w:autoSpaceDE/>
              <w:autoSpaceDN/>
              <w:adjustRightInd/>
              <w:jc w:val="both"/>
              <w:rPr>
                <w:rFonts w:ascii="Cambria" w:hAnsi="Cambria" w:cs="Calibri"/>
                <w:lang w:val="fr-FR" w:eastAsia="en-GB"/>
              </w:rPr>
            </w:pPr>
            <w:r w:rsidRPr="00357E18">
              <w:rPr>
                <w:rFonts w:ascii="Cambria" w:hAnsi="Cambria" w:cs="Calibri"/>
                <w:lang w:val="fr-FR" w:eastAsia="en-GB"/>
              </w:rPr>
              <w:t>Cf section 7 du chapitre II du rapport annuel</w:t>
            </w:r>
          </w:p>
        </w:tc>
      </w:tr>
      <w:tr w:rsidR="00357E18" w:rsidRPr="00357E18" w14:paraId="2AF0EF10"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BDA08BE"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Mauritania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68E5310"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157856"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BB647E5" w14:textId="5931DCCC" w:rsidR="00357E18" w:rsidRPr="00357E18" w:rsidRDefault="00357E18" w:rsidP="00357E18">
            <w:pPr>
              <w:widowControl/>
              <w:autoSpaceDE/>
              <w:autoSpaceDN/>
              <w:adjustRightInd/>
              <w:jc w:val="both"/>
              <w:rPr>
                <w:rFonts w:ascii="Cambria" w:hAnsi="Cambria" w:cs="Calibri"/>
                <w:lang w:val="fr-FR" w:eastAsia="en-GB"/>
              </w:rPr>
            </w:pPr>
            <w:r>
              <w:rPr>
                <w:rFonts w:ascii="Cambria" w:hAnsi="Cambria" w:cs="Calibri"/>
                <w:lang w:val="fr-FR" w:eastAsia="en-GB"/>
              </w:rPr>
              <w:t>L</w:t>
            </w:r>
            <w:r w:rsidRPr="00357E18">
              <w:rPr>
                <w:rFonts w:ascii="Cambria" w:hAnsi="Cambria" w:cs="Calibri"/>
                <w:lang w:val="fr-FR" w:eastAsia="en-GB"/>
              </w:rPr>
              <w:t>a</w:t>
            </w:r>
            <w:r>
              <w:rPr>
                <w:rFonts w:ascii="Cambria" w:hAnsi="Cambria" w:cs="Calibri"/>
                <w:lang w:val="fr-FR" w:eastAsia="en-GB"/>
              </w:rPr>
              <w:t> M</w:t>
            </w:r>
            <w:r w:rsidRPr="00357E18">
              <w:rPr>
                <w:rFonts w:ascii="Cambria" w:hAnsi="Cambria" w:cs="Calibri"/>
                <w:lang w:val="fr-FR" w:eastAsia="en-GB"/>
              </w:rPr>
              <w:t>auritanie signale toutes les prises accessoires dans son rapport annuel à l'ICCAT</w:t>
            </w:r>
          </w:p>
        </w:tc>
      </w:tr>
      <w:tr w:rsidR="00357E18" w:rsidRPr="00357E18" w14:paraId="07674C1E"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8100E9A"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Mexico</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B0D2953"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2F726E6"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2025-09-12</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E9C25EA" w14:textId="77777777" w:rsidR="00357E18" w:rsidRPr="00357E18" w:rsidRDefault="00357E18" w:rsidP="00357E18">
            <w:pPr>
              <w:widowControl/>
              <w:autoSpaceDE/>
              <w:autoSpaceDN/>
              <w:adjustRightInd/>
              <w:jc w:val="both"/>
              <w:rPr>
                <w:rFonts w:ascii="Cambria" w:hAnsi="Cambria" w:cs="Calibri"/>
                <w:lang w:val="en-GB" w:eastAsia="en-GB"/>
              </w:rPr>
            </w:pPr>
          </w:p>
        </w:tc>
      </w:tr>
      <w:tr w:rsidR="00357E18" w:rsidRPr="00357E18" w14:paraId="421A768C"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0DFC0AA"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Namibia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2EF0237"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634C441"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159EE5F"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15/09/2025</w:t>
            </w:r>
          </w:p>
        </w:tc>
      </w:tr>
      <w:tr w:rsidR="00357E18" w:rsidRPr="00357E18" w14:paraId="01F2CE6D"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C42B001"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Nicaragua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566D35A"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4C71E5B"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5E449DF" w14:textId="77777777" w:rsidR="00357E18" w:rsidRPr="00357E18" w:rsidRDefault="00357E18" w:rsidP="00357E18">
            <w:pPr>
              <w:widowControl/>
              <w:autoSpaceDE/>
              <w:autoSpaceDN/>
              <w:adjustRightInd/>
              <w:jc w:val="both"/>
              <w:rPr>
                <w:rFonts w:ascii="Cambria" w:hAnsi="Cambria" w:cs="Calibri"/>
                <w:lang w:val="es-ES" w:eastAsia="en-GB"/>
              </w:rPr>
            </w:pPr>
            <w:r w:rsidRPr="00357E18">
              <w:rPr>
                <w:rFonts w:ascii="Cambria" w:hAnsi="Cambria" w:cs="Calibri"/>
                <w:lang w:val="es-ES" w:eastAsia="en-GB"/>
              </w:rPr>
              <w:t>No aplicable (Nicaragua no opera flota pesquera en el área de la Convención capturando especies ICCAT, razón por la que no se remite informe sobre la implementación de dichas Recomendaciones).</w:t>
            </w:r>
          </w:p>
        </w:tc>
      </w:tr>
      <w:tr w:rsidR="00357E18" w:rsidRPr="00357E18" w14:paraId="0257D9A1"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AE5D9FA"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Norway</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EE8365F"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D7AB03A"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6C7997C"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There are no reports from the fisheries, or from the scientific community, on sea turtles in Norwegian waters. Norwegian waters are outside the area of distribution of sea turtles.</w:t>
            </w:r>
          </w:p>
        </w:tc>
      </w:tr>
      <w:tr w:rsidR="00357E18" w:rsidRPr="00357E18" w14:paraId="3021D75C"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F44B613"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Panama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A09E6C7"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8E70BAD"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2025-09-11</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2B7CC35" w14:textId="77EC46D1" w:rsidR="00357E18" w:rsidRPr="00357E18" w:rsidRDefault="00357E18" w:rsidP="00357E18">
            <w:pPr>
              <w:widowControl/>
              <w:autoSpaceDE/>
              <w:autoSpaceDN/>
              <w:adjustRightInd/>
              <w:jc w:val="both"/>
              <w:rPr>
                <w:rFonts w:ascii="Cambria" w:hAnsi="Cambria" w:cs="Calibri"/>
                <w:lang w:val="es-ES" w:eastAsia="en-GB"/>
              </w:rPr>
            </w:pPr>
            <w:r>
              <w:rPr>
                <w:rFonts w:ascii="Cambria" w:hAnsi="Cambria" w:cs="Calibri"/>
                <w:lang w:val="es-ES" w:eastAsia="en-GB"/>
              </w:rPr>
              <w:t>I</w:t>
            </w:r>
            <w:r w:rsidRPr="00357E18">
              <w:rPr>
                <w:rFonts w:ascii="Cambria" w:hAnsi="Cambria" w:cs="Calibri"/>
                <w:lang w:val="es-ES" w:eastAsia="en-GB"/>
              </w:rPr>
              <w:t>nformación presentada en el informe anual</w:t>
            </w:r>
          </w:p>
        </w:tc>
      </w:tr>
      <w:tr w:rsidR="00357E18" w:rsidRPr="00357E18" w14:paraId="18E1A3E0"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D4FB08D"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Philippines</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534D9AE"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78FB47D"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F0BF5CD"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Not applicable. This CPC has no active fleet in the ICCAT Area of Convention from 2015 to present</w:t>
            </w:r>
          </w:p>
        </w:tc>
      </w:tr>
      <w:tr w:rsidR="00357E18" w:rsidRPr="00357E18" w14:paraId="7F07D863"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3587928"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Russian Federation</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42CB087"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17CD8FA"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D9CAF8E"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Russia does not carry out longline and purse-seine fisheries in the Convention area and hence can take no by-catch. Based on the observer data, turtles did not occur in the trawl by-catches in 2024</w:t>
            </w:r>
          </w:p>
        </w:tc>
      </w:tr>
      <w:tr w:rsidR="00357E18" w:rsidRPr="00357E18" w14:paraId="27050E78"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B054D44"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Senegal</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5721AEB"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57F94E5"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2023-09-21</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A7FE1C5" w14:textId="08D2A4AB" w:rsidR="00357E18" w:rsidRPr="00357E18" w:rsidRDefault="00357E18" w:rsidP="00357E18">
            <w:pPr>
              <w:widowControl/>
              <w:autoSpaceDE/>
              <w:autoSpaceDN/>
              <w:adjustRightInd/>
              <w:jc w:val="both"/>
              <w:rPr>
                <w:rFonts w:ascii="Cambria" w:hAnsi="Cambria" w:cs="Calibri"/>
                <w:lang w:val="fr-FR" w:eastAsia="en-GB"/>
              </w:rPr>
            </w:pPr>
            <w:r w:rsidRPr="00357E18">
              <w:rPr>
                <w:rFonts w:ascii="Cambria" w:hAnsi="Cambria" w:cs="Calibri"/>
                <w:lang w:val="fr-FR" w:eastAsia="en-GB"/>
              </w:rPr>
              <w:t xml:space="preserve">Tortues </w:t>
            </w:r>
            <w:proofErr w:type="gramStart"/>
            <w:r w:rsidRPr="00357E18">
              <w:rPr>
                <w:rFonts w:ascii="Cambria" w:hAnsi="Cambria" w:cs="Calibri"/>
                <w:lang w:val="fr-FR" w:eastAsia="en-GB"/>
              </w:rPr>
              <w:t>marines:</w:t>
            </w:r>
            <w:proofErr w:type="gramEnd"/>
            <w:r w:rsidRPr="00357E18">
              <w:rPr>
                <w:rFonts w:ascii="Cambria" w:hAnsi="Cambria" w:cs="Calibri"/>
                <w:lang w:val="fr-FR" w:eastAsia="en-GB"/>
              </w:rPr>
              <w:t xml:space="preserve"> les tortues marines sont strictement interdites à la capture, la détention et le débarquement par la loi sur la pêche maritime. </w:t>
            </w:r>
            <w:r w:rsidRPr="00357E18">
              <w:rPr>
                <w:rFonts w:ascii="Cambria" w:hAnsi="Cambria" w:cs="Calibri"/>
                <w:lang w:val="fr-FR" w:eastAsia="en-GB"/>
              </w:rPr>
              <w:br/>
              <w:t xml:space="preserve">Des ateliers de formation et de sensibilisation ont été tenues pour les capitaines et membres d’équipage et parties prenantes sur les bonnes pratiques de la pêche sous DCP pour limiter ses impacts sur les tortues marines. </w:t>
            </w:r>
            <w:r w:rsidRPr="00357E18">
              <w:rPr>
                <w:rFonts w:ascii="Cambria" w:hAnsi="Cambria" w:cs="Calibri"/>
                <w:lang w:val="fr-FR" w:eastAsia="en-GB"/>
              </w:rPr>
              <w:br/>
              <w:t xml:space="preserve">En 2022, les recommandations ICCAT 10-09 et 13-11 ont été transposées en arrêtés et notifiés aux armements. La transposition de la recommandation ICCAT 22-12 est en cours. </w:t>
            </w:r>
            <w:r w:rsidRPr="00357E18">
              <w:rPr>
                <w:rFonts w:ascii="Cambria" w:hAnsi="Cambria" w:cs="Calibri"/>
                <w:lang w:val="fr-FR" w:eastAsia="en-GB"/>
              </w:rPr>
              <w:br/>
              <w:t>Des protocoles de remise à l'eau sont adoptés à bord des navires dont la remise à l’eau qui est systématique en application de l’interdiction stricte de la capture, la détention et le débarquement de ces espèces</w:t>
            </w:r>
            <w:r>
              <w:rPr>
                <w:rFonts w:ascii="Cambria" w:hAnsi="Cambria" w:cs="Calibri"/>
                <w:lang w:val="fr-FR" w:eastAsia="en-GB"/>
              </w:rPr>
              <w:t>.</w:t>
            </w:r>
          </w:p>
        </w:tc>
      </w:tr>
      <w:tr w:rsidR="00357E18" w:rsidRPr="00357E18" w14:paraId="5A5704C3"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808EB83"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Sierra Leone</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93FB2DE"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BBDC3EA"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A11DCF9"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Sierra Leone had not lodged any objection to any of the previous year's Recommendations</w:t>
            </w:r>
          </w:p>
        </w:tc>
      </w:tr>
      <w:tr w:rsidR="00357E18" w:rsidRPr="00357E18" w14:paraId="3A8A4142"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75E918B"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South Africa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2026021"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02EBBA4"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2025-09-15</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BE13A66"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Feedback provided in the Annual Report (Scientific). Notification on turtle bycatch interactions submitted to ICCAT for the purpose of statistical reporting requirements on 2025-07-15. Turtle interactions are reported in logbooks by the longline fleet. Dehooking tools and procedures are specified in the Large Pelagic Longline permit conditions. The use of circle hooks is encouraged in the Large Pelagic Longline permit conditions.</w:t>
            </w:r>
          </w:p>
        </w:tc>
      </w:tr>
      <w:tr w:rsidR="00357E18" w:rsidRPr="00357E18" w14:paraId="50B63892"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4F65186"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St Vincent and Grenadines</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8A265A2"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921DD87"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33C708A"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 xml:space="preserve">The recommendation was implemented through the creation of new laws in 2023. The use of circle hooks only by longline fleet fishing in a shallow set manner and gear modifications have been </w:t>
            </w:r>
            <w:r w:rsidRPr="00357E18">
              <w:rPr>
                <w:rFonts w:ascii="Cambria" w:hAnsi="Cambria" w:cs="Calibri"/>
                <w:lang w:val="en-GB" w:eastAsia="en-GB"/>
              </w:rPr>
              <w:lastRenderedPageBreak/>
              <w:t>legislated.</w:t>
            </w:r>
            <w:r w:rsidRPr="00357E18">
              <w:rPr>
                <w:rFonts w:ascii="Cambria" w:hAnsi="Cambria" w:cs="Calibri"/>
                <w:lang w:val="en-GB" w:eastAsia="en-GB"/>
              </w:rPr>
              <w:br/>
              <w:t xml:space="preserve">There are </w:t>
            </w:r>
            <w:proofErr w:type="gramStart"/>
            <w:r w:rsidRPr="00357E18">
              <w:rPr>
                <w:rFonts w:ascii="Cambria" w:hAnsi="Cambria" w:cs="Calibri"/>
                <w:lang w:val="en-GB" w:eastAsia="en-GB"/>
              </w:rPr>
              <w:t>legal  provisions</w:t>
            </w:r>
            <w:proofErr w:type="gramEnd"/>
            <w:r w:rsidRPr="00357E18">
              <w:rPr>
                <w:rFonts w:ascii="Cambria" w:hAnsi="Cambria" w:cs="Calibri"/>
                <w:lang w:val="en-GB" w:eastAsia="en-GB"/>
              </w:rPr>
              <w:t xml:space="preserve"> for the safe handling and release of sea turtles in a manner that maximizes the likelihood of their survival. </w:t>
            </w:r>
            <w:r w:rsidRPr="00357E18">
              <w:rPr>
                <w:rFonts w:ascii="Cambria" w:hAnsi="Cambria" w:cs="Calibri"/>
                <w:lang w:val="en-GB" w:eastAsia="en-GB"/>
              </w:rPr>
              <w:br/>
              <w:t>The FAO guidelines were used as a guide in drafting new legislation. There were no interactions with sea turtles to report in 2024.</w:t>
            </w:r>
          </w:p>
        </w:tc>
      </w:tr>
      <w:tr w:rsidR="00357E18" w:rsidRPr="00357E18" w14:paraId="5CDF23AA"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A51C17"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lastRenderedPageBreak/>
              <w:t>Suriname</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E33A381"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E145D29"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E46CACE"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There is no interaction with sea turtles in ICCAT fisheries. However, in the shrimp bottom trawl fisheries where there is an interaction with sea turtles the implementation of a TED (Turtle Excluder Device) and a BRD (Bycatch Reduction Device) are required.</w:t>
            </w:r>
          </w:p>
        </w:tc>
      </w:tr>
      <w:tr w:rsidR="00357E18" w:rsidRPr="00357E18" w14:paraId="1C4D59B4"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76820FF"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Tunisie</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0C6DA95"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7BC8164"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5BC852A" w14:textId="77777777" w:rsidR="00357E18" w:rsidRPr="00357E18" w:rsidRDefault="00357E18" w:rsidP="00357E18">
            <w:pPr>
              <w:widowControl/>
              <w:autoSpaceDE/>
              <w:autoSpaceDN/>
              <w:adjustRightInd/>
              <w:jc w:val="both"/>
              <w:rPr>
                <w:rFonts w:ascii="Cambria" w:hAnsi="Cambria" w:cs="Calibri"/>
                <w:lang w:val="fr-FR" w:eastAsia="en-GB"/>
              </w:rPr>
            </w:pPr>
            <w:proofErr w:type="gramStart"/>
            <w:r w:rsidRPr="00357E18">
              <w:rPr>
                <w:rFonts w:ascii="Cambria" w:hAnsi="Cambria" w:cs="Calibri"/>
                <w:lang w:val="fr-FR" w:eastAsia="en-GB"/>
              </w:rPr>
              <w:t>inclue</w:t>
            </w:r>
            <w:proofErr w:type="gramEnd"/>
            <w:r w:rsidRPr="00357E18">
              <w:rPr>
                <w:rFonts w:ascii="Cambria" w:hAnsi="Cambria" w:cs="Calibri"/>
                <w:lang w:val="fr-FR" w:eastAsia="en-GB"/>
              </w:rPr>
              <w:t xml:space="preserve"> dans le rapport annuel</w:t>
            </w:r>
          </w:p>
        </w:tc>
      </w:tr>
      <w:tr w:rsidR="00357E18" w:rsidRPr="00357E18" w14:paraId="6265989B"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5E76FFC4"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Türkiye</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63EF6F2"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894553E"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2025-09-10</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D96EF42"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 xml:space="preserve">Sent to ICCAT on 2025/09/10. As was the case in previous ministerial notifications on regulation of commercial fishing and amateur fishing, Article 16 of Notification on Regulation of Commercial Fisheries (No. 2024/20), entered into force on 11 August 2024 and covering the period 2024-2028, shall continue to prohibit catching, retaining on board, landing, transporting, storing, selling, displaying or offering for sale of sea turtles in all Turkish seas, including inland waters. The prohibition shall cover the following </w:t>
            </w:r>
            <w:proofErr w:type="gramStart"/>
            <w:r w:rsidRPr="00357E18">
              <w:rPr>
                <w:rFonts w:ascii="Cambria" w:hAnsi="Cambria" w:cs="Calibri"/>
                <w:lang w:val="en-GB" w:eastAsia="en-GB"/>
              </w:rPr>
              <w:t>species;</w:t>
            </w:r>
            <w:proofErr w:type="gramEnd"/>
            <w:r w:rsidRPr="00357E18">
              <w:rPr>
                <w:rFonts w:ascii="Cambria" w:hAnsi="Cambria" w:cs="Calibri"/>
                <w:lang w:val="en-GB" w:eastAsia="en-GB"/>
              </w:rPr>
              <w:t xml:space="preserve"> Caretta </w:t>
            </w:r>
            <w:proofErr w:type="spellStart"/>
            <w:r w:rsidRPr="00357E18">
              <w:rPr>
                <w:rFonts w:ascii="Cambria" w:hAnsi="Cambria" w:cs="Calibri"/>
                <w:lang w:val="en-GB" w:eastAsia="en-GB"/>
              </w:rPr>
              <w:t>caretta</w:t>
            </w:r>
            <w:proofErr w:type="spellEnd"/>
            <w:r w:rsidRPr="00357E18">
              <w:rPr>
                <w:rFonts w:ascii="Cambria" w:hAnsi="Cambria" w:cs="Calibri"/>
                <w:lang w:val="en-GB" w:eastAsia="en-GB"/>
              </w:rPr>
              <w:t xml:space="preserve">, Chelonia mydas, Dermochelys coriacea and </w:t>
            </w:r>
            <w:proofErr w:type="spellStart"/>
            <w:r w:rsidRPr="00357E18">
              <w:rPr>
                <w:rFonts w:ascii="Cambria" w:hAnsi="Cambria" w:cs="Calibri"/>
                <w:lang w:val="en-GB" w:eastAsia="en-GB"/>
              </w:rPr>
              <w:t>Trionyx</w:t>
            </w:r>
            <w:proofErr w:type="spellEnd"/>
            <w:r w:rsidRPr="00357E18">
              <w:rPr>
                <w:rFonts w:ascii="Cambria" w:hAnsi="Cambria" w:cs="Calibri"/>
                <w:lang w:val="en-GB" w:eastAsia="en-GB"/>
              </w:rPr>
              <w:t xml:space="preserve"> </w:t>
            </w:r>
            <w:proofErr w:type="spellStart"/>
            <w:r w:rsidRPr="00357E18">
              <w:rPr>
                <w:rFonts w:ascii="Cambria" w:hAnsi="Cambria" w:cs="Calibri"/>
                <w:lang w:val="en-GB" w:eastAsia="en-GB"/>
              </w:rPr>
              <w:t>triunguis</w:t>
            </w:r>
            <w:proofErr w:type="spellEnd"/>
            <w:r w:rsidRPr="00357E18">
              <w:rPr>
                <w:rFonts w:ascii="Cambria" w:hAnsi="Cambria" w:cs="Calibri"/>
                <w:lang w:val="en-GB" w:eastAsia="en-GB"/>
              </w:rPr>
              <w:t xml:space="preserve">. During the sea turtle breeding season necessary measures, including navigation controls at sea, shall be taken by the Ministry in the vicinity of spawning grounds of sea turtles. For instance, boats shall not exceed 8 miles speed within 1 nautical mile from a sea-turtle breeding zone between the periods 1 April – 30 September.  </w:t>
            </w:r>
            <w:r w:rsidRPr="00357E18">
              <w:rPr>
                <w:rFonts w:ascii="Cambria" w:hAnsi="Cambria" w:cs="Calibri"/>
                <w:lang w:val="en-GB" w:eastAsia="en-GB"/>
              </w:rPr>
              <w:br/>
            </w:r>
            <w:r w:rsidRPr="00357E18">
              <w:rPr>
                <w:rFonts w:ascii="Cambria" w:hAnsi="Cambria" w:cs="Calibri"/>
                <w:lang w:val="en-GB" w:eastAsia="en-GB"/>
              </w:rPr>
              <w:br/>
              <w:t>In accordance with Article 18 of Ministerial Notification 2024/20; in case of any prohibited species and seabirds being caught incidentally during commercial fishing operations, it shall be mandatory that these species are returned to the water alive and unharmed. Handling, treatment and release of incidentally caught species on this scope shall be made in accordance with “Vulnerable Species Protection Guidelines” published by the General Directorate of Fisheries and Aquaculture of the Ministry of Agriculture and Forestry. The guides were distributed to fishers in printed form and published on the webpage of Directorate General for Fisheries and Aquaculture.</w:t>
            </w:r>
            <w:r w:rsidRPr="00357E18">
              <w:rPr>
                <w:rFonts w:ascii="Cambria" w:hAnsi="Cambria" w:cs="Calibri"/>
                <w:lang w:val="en-GB" w:eastAsia="en-GB"/>
              </w:rPr>
              <w:br/>
              <w:t>See: https://www.tarimorman.gov.tr/BSGM/Link/56/Hedef-Disi-Avcilik-_hassas-Turleri-Koruma-Kilavuzlari_</w:t>
            </w:r>
            <w:r w:rsidRPr="00357E18">
              <w:rPr>
                <w:rFonts w:ascii="Cambria" w:hAnsi="Cambria" w:cs="Calibri"/>
                <w:lang w:val="en-GB" w:eastAsia="en-GB"/>
              </w:rPr>
              <w:br/>
            </w:r>
            <w:r w:rsidRPr="00357E18">
              <w:rPr>
                <w:rFonts w:ascii="Cambria" w:hAnsi="Cambria" w:cs="Calibri"/>
                <w:lang w:val="en-GB" w:eastAsia="en-GB"/>
              </w:rPr>
              <w:br/>
              <w:t xml:space="preserve">The guidelines on practical implementation for handling, release and protection of vulnerable species in cases of by-catch have been prepared and put into practice based on the relevant FAO guidelines, outputs of the </w:t>
            </w:r>
            <w:proofErr w:type="spellStart"/>
            <w:r w:rsidRPr="00357E18">
              <w:rPr>
                <w:rFonts w:ascii="Cambria" w:hAnsi="Cambria" w:cs="Calibri"/>
                <w:lang w:val="en-GB" w:eastAsia="en-GB"/>
              </w:rPr>
              <w:t>Medbycatch</w:t>
            </w:r>
            <w:proofErr w:type="spellEnd"/>
            <w:r w:rsidRPr="00357E18">
              <w:rPr>
                <w:rFonts w:ascii="Cambria" w:hAnsi="Cambria" w:cs="Calibri"/>
                <w:lang w:val="en-GB" w:eastAsia="en-GB"/>
              </w:rPr>
              <w:t xml:space="preserve"> Project, and related ICCAT recommendations. In this context, "Safe Handling and Release Practices for Sea Turtles" has also been published and notified to the relevant fisheries sector stakeholders with necessary mobilization activities on increasing public awareness and training being made. </w:t>
            </w:r>
            <w:r w:rsidRPr="00357E18">
              <w:rPr>
                <w:rFonts w:ascii="Cambria" w:hAnsi="Cambria" w:cs="Calibri"/>
                <w:lang w:val="en-GB" w:eastAsia="en-GB"/>
              </w:rPr>
              <w:br/>
            </w:r>
            <w:r w:rsidRPr="00357E18">
              <w:rPr>
                <w:rFonts w:ascii="Cambria" w:hAnsi="Cambria" w:cs="Calibri"/>
                <w:lang w:val="en-GB" w:eastAsia="en-GB"/>
              </w:rPr>
              <w:br/>
              <w:t xml:space="preserve">The guidelines on protection of vulnerable species published by the Ministry will encompass proper mitigation and handling techniques for sea turtles as well as the minimum information to be completed by the fishing operators as required by ICCAT on any interactions with sea turtles. As per Article 18 of Ministerial Notification (2024/20), it is mandatory to report any incident of sea turtle and marine mammal bycatch. The provision covering the period 2024-2028 shall continue to </w:t>
            </w:r>
            <w:r w:rsidRPr="00357E18">
              <w:rPr>
                <w:rFonts w:ascii="Cambria" w:hAnsi="Cambria" w:cs="Calibri"/>
                <w:lang w:val="en-GB" w:eastAsia="en-GB"/>
              </w:rPr>
              <w:lastRenderedPageBreak/>
              <w:t xml:space="preserve">require that by-catch section in the e-logbook, logbook and/or the transport (origin) document shall be completed and reported to the Ministry by the fishermen. </w:t>
            </w:r>
            <w:r w:rsidRPr="00357E18">
              <w:rPr>
                <w:rFonts w:ascii="Cambria" w:hAnsi="Cambria" w:cs="Calibri"/>
                <w:lang w:val="en-GB" w:eastAsia="en-GB"/>
              </w:rPr>
              <w:br/>
            </w:r>
            <w:r w:rsidRPr="00357E18">
              <w:rPr>
                <w:rFonts w:ascii="Cambria" w:hAnsi="Cambria" w:cs="Calibri"/>
                <w:lang w:val="en-GB" w:eastAsia="en-GB"/>
              </w:rPr>
              <w:br/>
              <w:t>As to other technical measures introduced by Ministerial Notification 2024/20; new regulatory provisions have been introduced regarding fishing with longlines. Accordingly, Article 15 of the Ministerial Notification stipulates that it shall be mandatory to use only large circle hooks (equal to a mouth gape of 2.8 cm or larger) at longlines for fishing of Mediterranean swordfish and albacore. It shall also be compulsory to use circle hooks with an offset of no more than 10 degrees. Additionally, the following provisions existing in previous Ministerial Notifications will continue to be valid for the period 2024-2028: Longlines, gill nets and entangling nets to be set (anchored) at sea shall be marked with a signal flag / float in day-time and with illuminated -buoy in night-time.</w:t>
            </w:r>
            <w:r w:rsidRPr="00357E18">
              <w:rPr>
                <w:rFonts w:ascii="Cambria" w:hAnsi="Cambria" w:cs="Calibri"/>
                <w:lang w:val="en-GB" w:eastAsia="en-GB"/>
              </w:rPr>
              <w:br/>
            </w:r>
            <w:r w:rsidRPr="00357E18">
              <w:rPr>
                <w:rFonts w:ascii="Cambria" w:hAnsi="Cambria" w:cs="Calibri"/>
                <w:lang w:val="en-GB" w:eastAsia="en-GB"/>
              </w:rPr>
              <w:br/>
              <w:t xml:space="preserve">As regards ICCAT fisheries carried-out by purse seiners, master of the fishing vessel shall take all necessary measures to prevent its crew from intentionally setting a purse seine net around a marine mammal and sea turtle species, if the vulnerable species in question is sighted prior to the commencement of the set and encirclement of fish. </w:t>
            </w:r>
            <w:proofErr w:type="gramStart"/>
            <w:r w:rsidRPr="00357E18">
              <w:rPr>
                <w:rFonts w:ascii="Cambria" w:hAnsi="Cambria" w:cs="Calibri"/>
                <w:lang w:val="en-GB" w:eastAsia="en-GB"/>
              </w:rPr>
              <w:t>In the event that</w:t>
            </w:r>
            <w:proofErr w:type="gramEnd"/>
            <w:r w:rsidRPr="00357E18">
              <w:rPr>
                <w:rFonts w:ascii="Cambria" w:hAnsi="Cambria" w:cs="Calibri"/>
                <w:lang w:val="en-GB" w:eastAsia="en-GB"/>
              </w:rPr>
              <w:t xml:space="preserve"> a vulnerable species is unintentionally encircled in a purse seine net, skipper and crew shall take all reasonable steps to ensure the safe release of the cetacean, while taking into consideration the safety of the crew. Any interactions with vulnerable species occurred during fishing operations shall be reported to the Ministry. The reporting shall include the name of the species, number of individuals subject to interaction, location of the encirclement (coordinates), steps taken to ensure safe release, assessment of the life status of the animal on release, including whether the vulnerable species was released alive but subsequently died. It shall also indicate a short description of the interaction, including details of how and why the interaction occurred.</w:t>
            </w:r>
          </w:p>
        </w:tc>
      </w:tr>
      <w:tr w:rsidR="00357E18" w:rsidRPr="00357E18" w14:paraId="629C2627"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E9C6625" w14:textId="74342E5F"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lastRenderedPageBreak/>
              <w:t>U</w:t>
            </w:r>
            <w:r>
              <w:rPr>
                <w:rFonts w:ascii="Cambria" w:hAnsi="Cambria" w:cs="Calibri"/>
                <w:caps/>
                <w:lang w:val="en-GB" w:eastAsia="en-GB"/>
              </w:rPr>
              <w:t>NITED KINGDOM</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107929B"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A8FECD9"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E7DFE94"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 xml:space="preserve">In 2024, the Met UK did not have any longline fisheries, nor did the UKOTs of the UK Virgin Islands, Turks and Caicos Islands and Saint Helena. </w:t>
            </w:r>
            <w:r w:rsidRPr="00357E18">
              <w:rPr>
                <w:rFonts w:ascii="Cambria" w:hAnsi="Cambria" w:cs="Calibri"/>
                <w:lang w:val="en-GB" w:eastAsia="en-GB"/>
              </w:rPr>
              <w:br/>
            </w:r>
            <w:r w:rsidRPr="00357E18">
              <w:rPr>
                <w:rFonts w:ascii="Cambria" w:hAnsi="Cambria" w:cs="Calibri"/>
                <w:lang w:val="en-GB" w:eastAsia="en-GB"/>
              </w:rPr>
              <w:br/>
              <w:t xml:space="preserve">Bermuda requires its longliner to use only large circle hooks, which are not offset by more than 10 degrees. </w:t>
            </w:r>
            <w:r w:rsidRPr="00357E18">
              <w:rPr>
                <w:rFonts w:ascii="Cambria" w:hAnsi="Cambria" w:cs="Calibri"/>
                <w:lang w:val="en-GB" w:eastAsia="en-GB"/>
              </w:rPr>
              <w:br/>
            </w:r>
            <w:r w:rsidRPr="00357E18">
              <w:rPr>
                <w:rFonts w:ascii="Cambria" w:hAnsi="Cambria" w:cs="Calibri"/>
                <w:lang w:val="en-GB" w:eastAsia="en-GB"/>
              </w:rPr>
              <w:br/>
              <w:t>The vessel reports all interactions with sea turtles, but these interactions are rare. The vessel has the necessary equipment onboard for the safe release of sea turtles, the vessels captain was trained in the use of this equipment and has FAO compliant safe handling guide onboard.</w:t>
            </w:r>
          </w:p>
        </w:tc>
      </w:tr>
      <w:tr w:rsidR="00357E18" w:rsidRPr="00357E18" w14:paraId="6370DF28"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B709913"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Uruguay</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9AD231A"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22874F0"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51AE285" w14:textId="77777777" w:rsidR="00357E18" w:rsidRPr="00357E18" w:rsidRDefault="00357E18" w:rsidP="00357E18">
            <w:pPr>
              <w:widowControl/>
              <w:autoSpaceDE/>
              <w:autoSpaceDN/>
              <w:adjustRightInd/>
              <w:jc w:val="both"/>
              <w:rPr>
                <w:rFonts w:ascii="Cambria" w:hAnsi="Cambria" w:cs="Calibri"/>
                <w:lang w:val="es-ES" w:eastAsia="en-GB"/>
              </w:rPr>
            </w:pPr>
            <w:r w:rsidRPr="00357E18">
              <w:rPr>
                <w:rFonts w:ascii="Cambria" w:hAnsi="Cambria" w:cs="Calibri"/>
                <w:lang w:val="es-ES" w:eastAsia="en-GB"/>
              </w:rPr>
              <w:t xml:space="preserve">Sin actividad en 2024. De todas formas, Uruguay promueve en su flota pesquera el uso de equipos que permitan liberar, desenredar y manipular de forma segura las tortugas marinas capturadas. Para esto, en algunas oportunidades, observadores a bordo han llevado los equipos necesarios a bordo para entrenar a los pescadores en el uso de </w:t>
            </w:r>
            <w:proofErr w:type="gramStart"/>
            <w:r w:rsidRPr="00357E18">
              <w:rPr>
                <w:rFonts w:ascii="Cambria" w:hAnsi="Cambria" w:cs="Calibri"/>
                <w:lang w:val="es-ES" w:eastAsia="en-GB"/>
              </w:rPr>
              <w:t>los mismos</w:t>
            </w:r>
            <w:proofErr w:type="gramEnd"/>
            <w:r w:rsidRPr="00357E18">
              <w:rPr>
                <w:rFonts w:ascii="Cambria" w:hAnsi="Cambria" w:cs="Calibri"/>
                <w:lang w:val="es-ES" w:eastAsia="en-GB"/>
              </w:rPr>
              <w:t>.</w:t>
            </w:r>
          </w:p>
        </w:tc>
      </w:tr>
      <w:tr w:rsidR="00357E18" w:rsidRPr="00357E18" w14:paraId="506EA9AB"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C2DEF5F"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t>USA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9451AA8"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B1C5E59" w14:textId="77777777" w:rsidR="00357E18" w:rsidRPr="00357E18" w:rsidRDefault="00357E18" w:rsidP="00357E18">
            <w:pPr>
              <w:widowControl/>
              <w:autoSpaceDE/>
              <w:autoSpaceDN/>
              <w:adjustRightInd/>
              <w:jc w:val="center"/>
              <w:rPr>
                <w:rFonts w:ascii="Cambria" w:hAnsi="Cambria" w:cs="Calibri"/>
                <w:lang w:val="fr-FR" w:eastAsia="en-GB"/>
              </w:rPr>
            </w:pPr>
            <w:r w:rsidRPr="00357E18">
              <w:rPr>
                <w:rFonts w:ascii="Cambria" w:hAnsi="Cambria" w:cs="Calibri"/>
                <w:lang w:val="fr-FR" w:eastAsia="en-GB"/>
              </w:rPr>
              <w:t>2023-09-15</w:t>
            </w: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A5C4277" w14:textId="77777777" w:rsidR="00357E18" w:rsidRPr="00357E18" w:rsidRDefault="00357E18" w:rsidP="00357E18">
            <w:pPr>
              <w:widowControl/>
              <w:autoSpaceDE/>
              <w:autoSpaceDN/>
              <w:adjustRightInd/>
              <w:jc w:val="both"/>
              <w:rPr>
                <w:rFonts w:ascii="Cambria" w:hAnsi="Cambria" w:cs="Calibri"/>
                <w:lang w:val="en-GB" w:eastAsia="en-GB"/>
              </w:rPr>
            </w:pPr>
            <w:r w:rsidRPr="00357E18">
              <w:rPr>
                <w:rFonts w:ascii="Cambria" w:hAnsi="Cambria" w:cs="Calibri"/>
                <w:lang w:val="en-GB" w:eastAsia="en-GB"/>
              </w:rPr>
              <w:t xml:space="preserve">Information submitted on 2023-09-15 via the Annual Report; U.S. regulations adopted in 2004 for all U.S. Atlantic pelagic longline vessels include: mandatory attendance at protected species safe handling release and identification workshops, mandatory bait specifications, use of circle hooks (size of hook depending on fishing locale), and the mandatory possession and use of sea turtle handling and release gear on board all vessels with pelagic longline gear.  The United States </w:t>
            </w:r>
            <w:r w:rsidRPr="00357E18">
              <w:rPr>
                <w:rFonts w:ascii="Cambria" w:hAnsi="Cambria" w:cs="Calibri"/>
                <w:lang w:val="en-GB" w:eastAsia="en-GB"/>
              </w:rPr>
              <w:lastRenderedPageBreak/>
              <w:t>continues to modify the suite of disentanglement and release gears required to be onboard longline vessels as new gears and information on best practices are developed. Information on these issues is also included in the 2024 U.S. swordfish management plan. Sea turtle interactions in the U.S. pelagic longline fleet are reported annually to ICCAT.</w:t>
            </w:r>
          </w:p>
        </w:tc>
      </w:tr>
      <w:tr w:rsidR="00357E18" w:rsidRPr="00357E18" w14:paraId="5765C9EB" w14:textId="77777777" w:rsidTr="00357E18">
        <w:tc>
          <w:tcPr>
            <w:tcW w:w="694"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06FE82D" w14:textId="77777777" w:rsidR="00357E18" w:rsidRPr="00357E18" w:rsidRDefault="00357E18" w:rsidP="00357E18">
            <w:pPr>
              <w:widowControl/>
              <w:autoSpaceDE/>
              <w:autoSpaceDN/>
              <w:adjustRightInd/>
              <w:jc w:val="center"/>
              <w:rPr>
                <w:rFonts w:ascii="Cambria" w:hAnsi="Cambria" w:cs="Calibri"/>
                <w:caps/>
                <w:lang w:val="en-GB" w:eastAsia="en-GB"/>
              </w:rPr>
            </w:pPr>
            <w:r w:rsidRPr="00357E18">
              <w:rPr>
                <w:rFonts w:ascii="Cambria" w:hAnsi="Cambria" w:cs="Calibri"/>
                <w:caps/>
                <w:lang w:val="en-GB" w:eastAsia="en-GB"/>
              </w:rPr>
              <w:lastRenderedPageBreak/>
              <w:t>Venezuela</w:t>
            </w:r>
          </w:p>
        </w:tc>
        <w:tc>
          <w:tcPr>
            <w:tcW w:w="581"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02AE522" w14:textId="77777777" w:rsidR="00357E18" w:rsidRPr="00357E18" w:rsidRDefault="00357E18" w:rsidP="00357E18">
            <w:pPr>
              <w:widowControl/>
              <w:autoSpaceDE/>
              <w:autoSpaceDN/>
              <w:adjustRightInd/>
              <w:jc w:val="center"/>
              <w:rPr>
                <w:rFonts w:ascii="Cambria" w:hAnsi="Cambria" w:cs="Calibri"/>
                <w:lang w:val="en-GB" w:eastAsia="en-GB"/>
              </w:rPr>
            </w:pPr>
            <w:r w:rsidRPr="00357E18">
              <w:rPr>
                <w:rFonts w:ascii="Cambria" w:hAnsi="Cambria" w:cs="Calibri"/>
                <w:lang w:val="en-GB" w:eastAsia="en-GB"/>
              </w:rPr>
              <w:t>Yes</w:t>
            </w:r>
          </w:p>
        </w:tc>
        <w:tc>
          <w:tcPr>
            <w:tcW w:w="727"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8A51A93" w14:textId="77777777" w:rsidR="00357E18" w:rsidRPr="00357E18" w:rsidRDefault="00357E18" w:rsidP="00357E18">
            <w:pPr>
              <w:widowControl/>
              <w:autoSpaceDE/>
              <w:autoSpaceDN/>
              <w:adjustRightInd/>
              <w:jc w:val="center"/>
              <w:rPr>
                <w:rFonts w:ascii="Cambria" w:hAnsi="Cambria" w:cs="Calibri"/>
                <w:lang w:val="fr-FR" w:eastAsia="en-GB"/>
              </w:rPr>
            </w:pPr>
          </w:p>
        </w:tc>
        <w:tc>
          <w:tcPr>
            <w:tcW w:w="2999" w:type="pct"/>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0F94F58" w14:textId="77777777" w:rsidR="00357E18" w:rsidRPr="00357E18" w:rsidRDefault="00357E18" w:rsidP="00357E18">
            <w:pPr>
              <w:widowControl/>
              <w:autoSpaceDE/>
              <w:autoSpaceDN/>
              <w:adjustRightInd/>
              <w:jc w:val="both"/>
              <w:rPr>
                <w:rFonts w:ascii="Cambria" w:hAnsi="Cambria" w:cs="Calibri"/>
                <w:lang w:val="es-ES" w:eastAsia="en-GB"/>
              </w:rPr>
            </w:pPr>
            <w:r w:rsidRPr="00357E18">
              <w:rPr>
                <w:rFonts w:ascii="Cambria" w:hAnsi="Cambria" w:cs="Calibri"/>
                <w:lang w:val="es-ES" w:eastAsia="en-GB"/>
              </w:rPr>
              <w:t>Venezuela no presenta registro de capturas de tortugas marinas.</w:t>
            </w:r>
          </w:p>
        </w:tc>
      </w:tr>
    </w:tbl>
    <w:p w14:paraId="5635F686" w14:textId="77777777" w:rsidR="00F57460" w:rsidRPr="007157DC" w:rsidRDefault="00F57460" w:rsidP="007157DC">
      <w:pPr>
        <w:rPr>
          <w:rFonts w:ascii="Cambria" w:hAnsi="Cambria"/>
          <w:lang w:val="es-ES"/>
        </w:rPr>
      </w:pPr>
    </w:p>
    <w:sectPr w:rsidR="00F57460" w:rsidRPr="007157DC" w:rsidSect="00357E18">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E92E" w14:textId="77777777" w:rsidR="006559FD" w:rsidRDefault="006559FD" w:rsidP="006559FD">
      <w:r>
        <w:separator/>
      </w:r>
    </w:p>
  </w:endnote>
  <w:endnote w:type="continuationSeparator" w:id="0">
    <w:p w14:paraId="3F66F901" w14:textId="77777777" w:rsidR="006559FD" w:rsidRDefault="006559FD" w:rsidP="0065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50D3" w14:textId="77777777" w:rsidR="006559FD" w:rsidRDefault="006559FD" w:rsidP="006559FD">
      <w:r>
        <w:separator/>
      </w:r>
    </w:p>
  </w:footnote>
  <w:footnote w:type="continuationSeparator" w:id="0">
    <w:p w14:paraId="15C94D3C" w14:textId="77777777" w:rsidR="006559FD" w:rsidRDefault="006559FD" w:rsidP="0065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7F8C" w14:textId="7864A3F4" w:rsidR="00723C04" w:rsidRPr="001F7E12" w:rsidRDefault="00C56980" w:rsidP="00723C04">
    <w:pPr>
      <w:tabs>
        <w:tab w:val="center" w:pos="4680"/>
        <w:tab w:val="left" w:pos="6520"/>
        <w:tab w:val="right" w:pos="9360"/>
        <w:tab w:val="right" w:pos="14240"/>
      </w:tabs>
      <w:jc w:val="right"/>
      <w:rPr>
        <w:rFonts w:ascii="Cambria" w:eastAsia="Calibri" w:hAnsi="Cambria"/>
        <w:b/>
        <w:bCs/>
      </w:rPr>
    </w:pPr>
    <w:bookmarkStart w:id="0" w:name="_Hlk107908354"/>
    <w:bookmarkStart w:id="1" w:name="_Hlk107908355"/>
    <w:bookmarkStart w:id="2" w:name="_Hlk107908359"/>
    <w:bookmarkStart w:id="3" w:name="_Hlk107908360"/>
    <w:bookmarkStart w:id="4" w:name="_Hlk107908361"/>
    <w:bookmarkStart w:id="5" w:name="_Hlk107908362"/>
    <w:r w:rsidRPr="00C56980">
      <w:rPr>
        <w:rFonts w:ascii="Cambria" w:eastAsia="Calibri" w:hAnsi="Cambria"/>
        <w:b/>
        <w:bCs/>
      </w:rPr>
      <w:t>COC_303_ANN_9/</w:t>
    </w:r>
    <w:r w:rsidR="00723C04" w:rsidRPr="001F7E12">
      <w:rPr>
        <w:rFonts w:ascii="Cambria" w:eastAsia="Calibri" w:hAnsi="Cambria"/>
        <w:b/>
        <w:bCs/>
      </w:rPr>
      <w:t>202</w:t>
    </w:r>
    <w:r w:rsidR="00511451">
      <w:rPr>
        <w:rFonts w:ascii="Cambria" w:eastAsia="Calibri" w:hAnsi="Cambria"/>
        <w:b/>
        <w:bCs/>
      </w:rPr>
      <w:t>5</w:t>
    </w:r>
  </w:p>
  <w:p w14:paraId="54CDE471" w14:textId="29FEC6E6" w:rsidR="00723C04" w:rsidRPr="00C31FDE" w:rsidRDefault="00723C04" w:rsidP="00723C04">
    <w:pPr>
      <w:tabs>
        <w:tab w:val="left" w:pos="7320"/>
      </w:tabs>
      <w:spacing w:line="240" w:lineRule="exact"/>
      <w:jc w:val="right"/>
      <w:rPr>
        <w:rFonts w:ascii="Cambria" w:hAnsi="Cambria"/>
        <w:b/>
        <w:bCs/>
      </w:rPr>
    </w:pPr>
    <w:r w:rsidRPr="001F7E12">
      <w:rPr>
        <w:rFonts w:ascii="Cambria" w:hAnsi="Cambria"/>
        <w:b/>
        <w:bCs/>
        <w:sz w:val="16"/>
        <w:szCs w:val="16"/>
      </w:rPr>
      <w:fldChar w:fldCharType="begin"/>
    </w:r>
    <w:r w:rsidRPr="001F7E12">
      <w:rPr>
        <w:rFonts w:ascii="Cambria" w:hAnsi="Cambria"/>
        <w:b/>
        <w:bCs/>
        <w:sz w:val="16"/>
        <w:szCs w:val="16"/>
      </w:rPr>
      <w:instrText xml:space="preserve"> TIME \@ "dd/MM/yyyy H:mm" </w:instrText>
    </w:r>
    <w:r w:rsidRPr="001F7E12">
      <w:rPr>
        <w:rFonts w:ascii="Cambria" w:hAnsi="Cambria"/>
        <w:b/>
        <w:bCs/>
        <w:sz w:val="16"/>
        <w:szCs w:val="16"/>
      </w:rPr>
      <w:fldChar w:fldCharType="separate"/>
    </w:r>
    <w:r w:rsidR="00511451">
      <w:rPr>
        <w:rFonts w:ascii="Cambria" w:hAnsi="Cambria"/>
        <w:b/>
        <w:bCs/>
        <w:noProof/>
        <w:sz w:val="16"/>
        <w:szCs w:val="16"/>
      </w:rPr>
      <w:t>21/10/2025 17:05</w:t>
    </w:r>
    <w:r w:rsidRPr="001F7E12">
      <w:rPr>
        <w:rFonts w:ascii="Cambria" w:hAnsi="Cambria"/>
        <w:b/>
        <w:bCs/>
        <w:sz w:val="16"/>
        <w:szCs w:val="16"/>
      </w:rPr>
      <w:fldChar w:fldCharType="end"/>
    </w:r>
    <w:bookmarkEnd w:id="0"/>
    <w:bookmarkEnd w:id="1"/>
    <w:bookmarkEnd w:id="2"/>
    <w:bookmarkEnd w:id="3"/>
    <w:bookmarkEnd w:id="4"/>
    <w:bookmarkEnd w:id="5"/>
  </w:p>
  <w:p w14:paraId="50B803AA" w14:textId="65948D10" w:rsidR="006559FD" w:rsidRPr="00723C04" w:rsidRDefault="006559FD" w:rsidP="00723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C1"/>
    <w:rsid w:val="000114D8"/>
    <w:rsid w:val="0013063A"/>
    <w:rsid w:val="00257714"/>
    <w:rsid w:val="00357E18"/>
    <w:rsid w:val="0045327A"/>
    <w:rsid w:val="00511451"/>
    <w:rsid w:val="00521D8B"/>
    <w:rsid w:val="006559FD"/>
    <w:rsid w:val="007157DC"/>
    <w:rsid w:val="00723C04"/>
    <w:rsid w:val="0083290A"/>
    <w:rsid w:val="00A95D60"/>
    <w:rsid w:val="00B52A68"/>
    <w:rsid w:val="00B65142"/>
    <w:rsid w:val="00B942BF"/>
    <w:rsid w:val="00BE42EE"/>
    <w:rsid w:val="00C56980"/>
    <w:rsid w:val="00CC6CC1"/>
    <w:rsid w:val="00DA6B7A"/>
    <w:rsid w:val="00E12BE7"/>
    <w:rsid w:val="00EB56BE"/>
    <w:rsid w:val="00F323FE"/>
    <w:rsid w:val="00F57460"/>
    <w:rsid w:val="00FE2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8D5AD7"/>
  <w15:chartTrackingRefBased/>
  <w15:docId w15:val="{02279CF0-EE56-4246-9EF0-2EC38DE3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C1"/>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9FD"/>
    <w:pPr>
      <w:tabs>
        <w:tab w:val="center" w:pos="4680"/>
        <w:tab w:val="right" w:pos="9360"/>
      </w:tabs>
    </w:pPr>
  </w:style>
  <w:style w:type="character" w:customStyle="1" w:styleId="HeaderChar">
    <w:name w:val="Header Char"/>
    <w:basedOn w:val="DefaultParagraphFont"/>
    <w:link w:val="Header"/>
    <w:uiPriority w:val="99"/>
    <w:rsid w:val="006559FD"/>
    <w:rPr>
      <w:rFonts w:ascii="Times New Roman" w:eastAsia="Times New Roman" w:hAnsi="Times New Roman" w:cs="Times New Roman"/>
      <w:sz w:val="20"/>
      <w:szCs w:val="20"/>
      <w:lang w:val="es-ES_tradnl"/>
    </w:rPr>
  </w:style>
  <w:style w:type="paragraph" w:styleId="Footer">
    <w:name w:val="footer"/>
    <w:basedOn w:val="Normal"/>
    <w:link w:val="FooterChar"/>
    <w:uiPriority w:val="99"/>
    <w:unhideWhenUsed/>
    <w:rsid w:val="006559FD"/>
    <w:pPr>
      <w:tabs>
        <w:tab w:val="center" w:pos="4680"/>
        <w:tab w:val="right" w:pos="9360"/>
      </w:tabs>
    </w:pPr>
  </w:style>
  <w:style w:type="character" w:customStyle="1" w:styleId="FooterChar">
    <w:name w:val="Footer Char"/>
    <w:basedOn w:val="DefaultParagraphFont"/>
    <w:link w:val="Footer"/>
    <w:uiPriority w:val="99"/>
    <w:rsid w:val="006559FD"/>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48432">
      <w:bodyDiv w:val="1"/>
      <w:marLeft w:val="0"/>
      <w:marRight w:val="0"/>
      <w:marTop w:val="0"/>
      <w:marBottom w:val="0"/>
      <w:divBdr>
        <w:top w:val="none" w:sz="0" w:space="0" w:color="auto"/>
        <w:left w:val="none" w:sz="0" w:space="0" w:color="auto"/>
        <w:bottom w:val="none" w:sz="0" w:space="0" w:color="auto"/>
        <w:right w:val="none" w:sz="0" w:space="0" w:color="auto"/>
      </w:divBdr>
    </w:div>
    <w:div w:id="19640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6</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Alberto Parrilla</cp:lastModifiedBy>
  <cp:revision>9</cp:revision>
  <cp:lastPrinted>2023-10-17T14:23:00Z</cp:lastPrinted>
  <dcterms:created xsi:type="dcterms:W3CDTF">2022-10-28T08:27:00Z</dcterms:created>
  <dcterms:modified xsi:type="dcterms:W3CDTF">2025-10-21T16:51:00Z</dcterms:modified>
</cp:coreProperties>
</file>