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262E6" w14:textId="09C6EB25" w:rsidR="004F6D0B" w:rsidRPr="00C47E3F" w:rsidRDefault="004F6D0B" w:rsidP="00A7538E">
      <w:pPr>
        <w:jc w:val="right"/>
        <w:rPr>
          <w:rFonts w:ascii="Cambria" w:hAnsi="Cambria"/>
          <w:b/>
          <w:sz w:val="20"/>
          <w:szCs w:val="20"/>
        </w:rPr>
      </w:pPr>
      <w:r w:rsidRPr="00C47E3F">
        <w:rPr>
          <w:rFonts w:ascii="Cambria" w:hAnsi="Cambria"/>
          <w:b/>
          <w:sz w:val="20"/>
          <w:szCs w:val="20"/>
        </w:rPr>
        <w:t xml:space="preserve">Original : </w:t>
      </w:r>
      <w:r w:rsidRPr="00C47E3F">
        <w:rPr>
          <w:rFonts w:ascii="Cambria" w:hAnsi="Cambria"/>
          <w:b/>
          <w:bCs/>
          <w:sz w:val="20"/>
          <w:szCs w:val="20"/>
        </w:rPr>
        <w:t>anglais</w:t>
      </w:r>
    </w:p>
    <w:p w14:paraId="4334334A" w14:textId="77777777" w:rsidR="004F6D0B" w:rsidRPr="00C47E3F" w:rsidRDefault="004F6D0B" w:rsidP="00A7538E">
      <w:pPr>
        <w:jc w:val="right"/>
        <w:rPr>
          <w:rFonts w:ascii="Cambria" w:hAnsi="Cambria"/>
          <w:b/>
          <w:sz w:val="20"/>
          <w:szCs w:val="20"/>
        </w:rPr>
      </w:pPr>
    </w:p>
    <w:p w14:paraId="72F1D449" w14:textId="4BD6F190" w:rsidR="00E04085" w:rsidRPr="00C47E3F" w:rsidRDefault="002F2C9F" w:rsidP="002F2C9F">
      <w:pPr>
        <w:jc w:val="center"/>
        <w:rPr>
          <w:rFonts w:ascii="Cambria" w:hAnsi="Cambria"/>
          <w:b/>
          <w:bCs/>
          <w:sz w:val="20"/>
          <w:szCs w:val="20"/>
        </w:rPr>
      </w:pPr>
      <w:r w:rsidRPr="00C47E3F">
        <w:rPr>
          <w:rFonts w:ascii="Cambria" w:hAnsi="Cambria"/>
          <w:b/>
          <w:sz w:val="20"/>
          <w:szCs w:val="20"/>
        </w:rPr>
        <w:t xml:space="preserve">Ordre du jour provisoire du </w:t>
      </w:r>
    </w:p>
    <w:p w14:paraId="11D3DD43" w14:textId="0A99EFF8" w:rsidR="002F2C9F" w:rsidRPr="00C47E3F" w:rsidRDefault="002F2C9F" w:rsidP="002F2C9F">
      <w:pPr>
        <w:jc w:val="center"/>
        <w:rPr>
          <w:rFonts w:ascii="Cambria" w:hAnsi="Cambria"/>
          <w:b/>
          <w:bCs/>
          <w:sz w:val="20"/>
          <w:szCs w:val="20"/>
        </w:rPr>
      </w:pPr>
      <w:r w:rsidRPr="00C47E3F">
        <w:rPr>
          <w:rFonts w:ascii="Cambria" w:hAnsi="Cambria"/>
          <w:b/>
          <w:sz w:val="20"/>
          <w:szCs w:val="20"/>
        </w:rPr>
        <w:t>Comité d’application des mesures de conservation et de gestion (COC)</w:t>
      </w:r>
    </w:p>
    <w:p w14:paraId="73D54BB1" w14:textId="77777777" w:rsidR="004E2EC0" w:rsidRPr="00C47E3F" w:rsidRDefault="004E2EC0" w:rsidP="002F2C9F">
      <w:pPr>
        <w:jc w:val="center"/>
        <w:rPr>
          <w:rFonts w:ascii="Cambria" w:hAnsi="Cambria"/>
          <w:b/>
          <w:bCs/>
          <w:sz w:val="20"/>
          <w:szCs w:val="20"/>
        </w:rPr>
      </w:pPr>
    </w:p>
    <w:p w14:paraId="3BEB92D9" w14:textId="77777777" w:rsidR="002F2C9F" w:rsidRPr="00C47E3F" w:rsidRDefault="002F2C9F" w:rsidP="002F2C9F">
      <w:pPr>
        <w:jc w:val="center"/>
        <w:rPr>
          <w:rFonts w:ascii="Cambria" w:hAnsi="Cambria"/>
          <w:b/>
          <w:bCs/>
          <w:sz w:val="20"/>
          <w:szCs w:val="20"/>
        </w:rPr>
      </w:pPr>
    </w:p>
    <w:p w14:paraId="5CBC0258" w14:textId="3250B616" w:rsidR="0048343B" w:rsidRPr="00C47E3F" w:rsidRDefault="0048343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Ouverture de la réunion</w:t>
      </w:r>
    </w:p>
    <w:p w14:paraId="33B2DE55" w14:textId="77777777" w:rsidR="0048343B" w:rsidRPr="00C47E3F" w:rsidRDefault="0048343B" w:rsidP="004D4382">
      <w:pPr>
        <w:tabs>
          <w:tab w:val="left" w:pos="426"/>
        </w:tabs>
        <w:jc w:val="both"/>
        <w:rPr>
          <w:rFonts w:ascii="Cambria" w:hAnsi="Cambria"/>
          <w:sz w:val="20"/>
          <w:szCs w:val="20"/>
          <w:lang w:val="en-GB"/>
        </w:rPr>
      </w:pPr>
    </w:p>
    <w:p w14:paraId="70084016" w14:textId="3E9BEC2C" w:rsidR="0048343B" w:rsidRPr="00C47E3F" w:rsidRDefault="0048343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Désignation du rapporteur</w:t>
      </w:r>
    </w:p>
    <w:p w14:paraId="078F8AB3" w14:textId="77777777" w:rsidR="0048343B" w:rsidRPr="00C47E3F" w:rsidRDefault="0048343B" w:rsidP="004D4382">
      <w:pPr>
        <w:tabs>
          <w:tab w:val="left" w:pos="426"/>
        </w:tabs>
        <w:jc w:val="both"/>
        <w:rPr>
          <w:rFonts w:ascii="Cambria" w:hAnsi="Cambria"/>
          <w:sz w:val="20"/>
          <w:szCs w:val="20"/>
          <w:lang w:val="en-GB"/>
        </w:rPr>
      </w:pPr>
    </w:p>
    <w:p w14:paraId="28C8AE80" w14:textId="657DD460" w:rsidR="0048343B" w:rsidRPr="00C47E3F" w:rsidRDefault="0048343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Adoption de l'ordre du jour</w:t>
      </w:r>
    </w:p>
    <w:p w14:paraId="35DB2431" w14:textId="77777777" w:rsidR="0048343B" w:rsidRPr="00C47E3F" w:rsidRDefault="0048343B" w:rsidP="004D4382">
      <w:pPr>
        <w:tabs>
          <w:tab w:val="left" w:pos="426"/>
        </w:tabs>
        <w:jc w:val="both"/>
        <w:rPr>
          <w:rFonts w:ascii="Cambria" w:hAnsi="Cambria"/>
          <w:sz w:val="20"/>
          <w:szCs w:val="20"/>
          <w:lang w:val="en-GB"/>
        </w:rPr>
      </w:pPr>
    </w:p>
    <w:p w14:paraId="33082E6A" w14:textId="07A06898" w:rsidR="0048343B" w:rsidRPr="00C47E3F" w:rsidRDefault="0048343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Examen des progrès accomplis par le Groupe de travail sur les technologies de déclaration en ligne (WG-ORT) et prochaines étapes</w:t>
      </w:r>
    </w:p>
    <w:p w14:paraId="5BE95E57" w14:textId="77777777" w:rsidR="0048343B" w:rsidRPr="00C47E3F" w:rsidRDefault="0048343B" w:rsidP="004D4382">
      <w:pPr>
        <w:tabs>
          <w:tab w:val="left" w:pos="426"/>
        </w:tabs>
        <w:jc w:val="both"/>
        <w:rPr>
          <w:rFonts w:ascii="Cambria" w:hAnsi="Cambria"/>
          <w:sz w:val="20"/>
          <w:szCs w:val="20"/>
        </w:rPr>
      </w:pPr>
    </w:p>
    <w:p w14:paraId="22D51489" w14:textId="33BB1EB5" w:rsidR="0048343B" w:rsidRPr="00C47E3F" w:rsidRDefault="0048343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Examen du rapport du Secrétariat au Comité d'application</w:t>
      </w:r>
    </w:p>
    <w:p w14:paraId="40F90D45" w14:textId="77777777" w:rsidR="00591531" w:rsidRPr="00C47E3F" w:rsidRDefault="00591531" w:rsidP="00591531">
      <w:pPr>
        <w:pStyle w:val="ListParagraph"/>
        <w:rPr>
          <w:rFonts w:ascii="Cambria" w:hAnsi="Cambria"/>
          <w:sz w:val="20"/>
          <w:szCs w:val="20"/>
        </w:rPr>
      </w:pPr>
    </w:p>
    <w:p w14:paraId="7F9275C2" w14:textId="1641A489" w:rsidR="00E1364B" w:rsidRPr="00C47E3F" w:rsidRDefault="005109B3" w:rsidP="00E1364B">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 xml:space="preserve">Examen prioritaire </w:t>
      </w:r>
      <w:r w:rsidRPr="00C71D8F">
        <w:rPr>
          <w:rFonts w:ascii="Cambria" w:hAnsi="Cambria"/>
          <w:sz w:val="20"/>
          <w:szCs w:val="20"/>
        </w:rPr>
        <w:t xml:space="preserve">des </w:t>
      </w:r>
      <w:r w:rsidR="00A20D76" w:rsidRPr="00C71D8F">
        <w:rPr>
          <w:rFonts w:ascii="Cambria" w:hAnsi="Cambria"/>
          <w:sz w:val="20"/>
          <w:szCs w:val="20"/>
        </w:rPr>
        <w:t>r</w:t>
      </w:r>
      <w:r w:rsidRPr="00C71D8F">
        <w:rPr>
          <w:rFonts w:ascii="Cambria" w:hAnsi="Cambria"/>
          <w:sz w:val="20"/>
          <w:szCs w:val="20"/>
        </w:rPr>
        <w:t>ecommandations</w:t>
      </w:r>
      <w:r w:rsidRPr="00C47E3F">
        <w:rPr>
          <w:rFonts w:ascii="Cambria" w:hAnsi="Cambria"/>
          <w:sz w:val="20"/>
          <w:szCs w:val="20"/>
        </w:rPr>
        <w:t xml:space="preserve">, en tenant compte des mesures identifiées pour examen lors de la réunion du COC de 2024, du calendrier d'expiration des recommandations et, si possible, du calendrier des évaluations du SCRS, le cas échéant </w:t>
      </w:r>
    </w:p>
    <w:p w14:paraId="30BC8D03" w14:textId="77777777" w:rsidR="00E1364B" w:rsidRPr="00C47E3F" w:rsidRDefault="00E1364B" w:rsidP="00E1364B">
      <w:pPr>
        <w:pStyle w:val="ListParagraph"/>
        <w:rPr>
          <w:rFonts w:ascii="Cambria" w:hAnsi="Cambria"/>
          <w:sz w:val="20"/>
          <w:szCs w:val="20"/>
        </w:rPr>
      </w:pPr>
    </w:p>
    <w:p w14:paraId="5BC01FBB" w14:textId="40C65CD9" w:rsidR="002C08D5" w:rsidRPr="00C47E3F" w:rsidRDefault="00DA6A10" w:rsidP="002C08D5">
      <w:pPr>
        <w:pStyle w:val="ListParagraph"/>
        <w:numPr>
          <w:ilvl w:val="1"/>
          <w:numId w:val="8"/>
        </w:numPr>
        <w:tabs>
          <w:tab w:val="left" w:pos="426"/>
        </w:tabs>
        <w:jc w:val="both"/>
        <w:rPr>
          <w:rFonts w:ascii="Cambria" w:hAnsi="Cambria"/>
          <w:sz w:val="20"/>
          <w:szCs w:val="20"/>
        </w:rPr>
      </w:pPr>
      <w:hyperlink r:id="rId7" w:history="1">
        <w:r w:rsidRPr="00C47E3F">
          <w:rPr>
            <w:rFonts w:ascii="Cambria" w:hAnsi="Cambria"/>
            <w:i/>
            <w:color w:val="0563C1"/>
            <w:sz w:val="20"/>
            <w:szCs w:val="20"/>
          </w:rPr>
          <w:t xml:space="preserve">Recommandation de l’ICCAT amendant la Recommandation 18-09 concernant des mesures du ressort de l’État du port visant à prévenir, contrecarrer et éliminer la pêche illicite, non déclarée et non règlementée </w:t>
        </w:r>
        <w:r w:rsidRPr="00C47E3F">
          <w:rPr>
            <w:rFonts w:ascii="Cambria" w:hAnsi="Cambria"/>
            <w:color w:val="0563C1"/>
            <w:sz w:val="20"/>
            <w:szCs w:val="20"/>
          </w:rPr>
          <w:t>(Rec. 23-17)</w:t>
        </w:r>
      </w:hyperlink>
      <w:r w:rsidRPr="00C47E3F">
        <w:rPr>
          <w:rFonts w:ascii="Cambria" w:hAnsi="Cambria"/>
          <w:i/>
          <w:sz w:val="20"/>
          <w:szCs w:val="20"/>
        </w:rPr>
        <w:t xml:space="preserve"> </w:t>
      </w:r>
    </w:p>
    <w:p w14:paraId="2AE9843F" w14:textId="77777777" w:rsidR="00ED330C" w:rsidRPr="00C47E3F" w:rsidRDefault="00ED330C" w:rsidP="00ED330C">
      <w:pPr>
        <w:pStyle w:val="ListParagraph"/>
        <w:tabs>
          <w:tab w:val="left" w:pos="426"/>
        </w:tabs>
        <w:ind w:left="792"/>
        <w:jc w:val="both"/>
        <w:rPr>
          <w:rFonts w:ascii="Cambria" w:hAnsi="Cambria"/>
          <w:sz w:val="20"/>
          <w:szCs w:val="20"/>
        </w:rPr>
      </w:pPr>
    </w:p>
    <w:p w14:paraId="1A0738EE" w14:textId="28375A8C" w:rsidR="002C08D5" w:rsidRPr="00C47E3F" w:rsidRDefault="005109B3" w:rsidP="002C08D5">
      <w:pPr>
        <w:pStyle w:val="ListParagraph"/>
        <w:numPr>
          <w:ilvl w:val="1"/>
          <w:numId w:val="8"/>
        </w:numPr>
        <w:tabs>
          <w:tab w:val="left" w:pos="426"/>
        </w:tabs>
        <w:jc w:val="both"/>
        <w:rPr>
          <w:rFonts w:ascii="Cambria" w:hAnsi="Cambria"/>
          <w:sz w:val="20"/>
          <w:szCs w:val="20"/>
        </w:rPr>
      </w:pPr>
      <w:hyperlink r:id="rId8" w:history="1">
        <w:r w:rsidRPr="00C47E3F">
          <w:rPr>
            <w:rFonts w:ascii="Cambria" w:hAnsi="Cambria"/>
            <w:i/>
            <w:iCs/>
            <w:color w:val="0563C1"/>
            <w:sz w:val="20"/>
            <w:szCs w:val="20"/>
          </w:rPr>
          <w:t>Recommandation de l’ICCAT en vue d’améliorer l’examen de l’application des mesures de conservation et de gestion s’appliquant aux istiophoridés capturés dans la zone de la Convention de l’ICCAT</w:t>
        </w:r>
        <w:r w:rsidRPr="00C47E3F">
          <w:rPr>
            <w:rFonts w:ascii="Cambria" w:hAnsi="Cambria"/>
            <w:color w:val="0563C1"/>
            <w:sz w:val="20"/>
            <w:szCs w:val="20"/>
          </w:rPr>
          <w:t xml:space="preserve"> (Rec. 18-05)</w:t>
        </w:r>
      </w:hyperlink>
      <w:r w:rsidRPr="00C47E3F">
        <w:rPr>
          <w:rFonts w:ascii="Cambria" w:hAnsi="Cambria"/>
          <w:sz w:val="20"/>
          <w:szCs w:val="20"/>
        </w:rPr>
        <w:t xml:space="preserve"> (feuille de contrôle concernant les istiophoridés).</w:t>
      </w:r>
    </w:p>
    <w:p w14:paraId="550D171D" w14:textId="77777777" w:rsidR="00ED330C" w:rsidRPr="00C47E3F" w:rsidRDefault="00ED330C" w:rsidP="00ED330C">
      <w:pPr>
        <w:tabs>
          <w:tab w:val="left" w:pos="426"/>
        </w:tabs>
        <w:jc w:val="both"/>
        <w:rPr>
          <w:rFonts w:ascii="Cambria" w:hAnsi="Cambria"/>
          <w:sz w:val="20"/>
          <w:szCs w:val="20"/>
        </w:rPr>
      </w:pPr>
    </w:p>
    <w:p w14:paraId="6044B3F3" w14:textId="0EDAA05B" w:rsidR="00ED330C" w:rsidRPr="00C47E3F" w:rsidRDefault="005109B3" w:rsidP="002C08D5">
      <w:pPr>
        <w:pStyle w:val="ListParagraph"/>
        <w:numPr>
          <w:ilvl w:val="1"/>
          <w:numId w:val="8"/>
        </w:numPr>
        <w:tabs>
          <w:tab w:val="left" w:pos="426"/>
        </w:tabs>
        <w:jc w:val="both"/>
        <w:rPr>
          <w:rFonts w:ascii="Cambria" w:hAnsi="Cambria"/>
          <w:sz w:val="20"/>
          <w:szCs w:val="20"/>
        </w:rPr>
      </w:pPr>
      <w:hyperlink r:id="rId9" w:history="1">
        <w:r w:rsidRPr="00C47E3F">
          <w:rPr>
            <w:rFonts w:ascii="Cambria" w:hAnsi="Cambria"/>
            <w:i/>
            <w:iCs/>
            <w:color w:val="0563C1"/>
            <w:sz w:val="20"/>
            <w:szCs w:val="20"/>
          </w:rPr>
          <w:t>Recommandation de l’ICCAT remplaçant la Recommandation 16-13 en vue d'améliorer l'examen de l'application des mesures de conservation et de gestion s'appliquant aux requins capturés en association avec les pêcheries de l’ICCAT</w:t>
        </w:r>
        <w:r w:rsidRPr="00C47E3F">
          <w:rPr>
            <w:rFonts w:ascii="Cambria" w:hAnsi="Cambria"/>
            <w:color w:val="0563C1"/>
            <w:sz w:val="20"/>
            <w:szCs w:val="20"/>
          </w:rPr>
          <w:t xml:space="preserve"> (Rec. 18-06) </w:t>
        </w:r>
      </w:hyperlink>
      <w:r w:rsidRPr="00C47E3F">
        <w:rPr>
          <w:rFonts w:ascii="Cambria" w:hAnsi="Cambria"/>
          <w:sz w:val="20"/>
          <w:szCs w:val="20"/>
        </w:rPr>
        <w:t>(feuille de contrôle concernant les requins)</w:t>
      </w:r>
      <w:r w:rsidRPr="00C47E3F">
        <w:rPr>
          <w:rFonts w:ascii="Cambria" w:hAnsi="Cambria"/>
          <w:color w:val="000000" w:themeColor="text1"/>
          <w:sz w:val="20"/>
          <w:szCs w:val="20"/>
        </w:rPr>
        <w:t xml:space="preserve"> </w:t>
      </w:r>
    </w:p>
    <w:p w14:paraId="3D6F959C" w14:textId="77777777" w:rsidR="00ED330C" w:rsidRPr="00C47E3F" w:rsidRDefault="00ED330C" w:rsidP="00ED330C">
      <w:pPr>
        <w:tabs>
          <w:tab w:val="left" w:pos="426"/>
        </w:tabs>
        <w:jc w:val="both"/>
        <w:rPr>
          <w:rFonts w:ascii="Cambria" w:hAnsi="Cambria"/>
          <w:sz w:val="20"/>
          <w:szCs w:val="20"/>
        </w:rPr>
      </w:pPr>
    </w:p>
    <w:p w14:paraId="7EB69511" w14:textId="4DB9FD64" w:rsidR="005109B3" w:rsidRPr="00C47E3F" w:rsidRDefault="005109B3" w:rsidP="002C08D5">
      <w:pPr>
        <w:pStyle w:val="ListParagraph"/>
        <w:numPr>
          <w:ilvl w:val="1"/>
          <w:numId w:val="8"/>
        </w:numPr>
        <w:tabs>
          <w:tab w:val="left" w:pos="426"/>
        </w:tabs>
        <w:jc w:val="both"/>
        <w:rPr>
          <w:rFonts w:ascii="Cambria" w:hAnsi="Cambria"/>
          <w:sz w:val="20"/>
          <w:szCs w:val="20"/>
        </w:rPr>
      </w:pPr>
      <w:hyperlink r:id="rId10" w:history="1">
        <w:r w:rsidRPr="00C47E3F">
          <w:rPr>
            <w:rFonts w:ascii="Cambria" w:hAnsi="Cambria"/>
            <w:i/>
            <w:iCs/>
            <w:color w:val="0563C1"/>
            <w:sz w:val="20"/>
            <w:szCs w:val="20"/>
          </w:rPr>
          <w:t>Recommandation de l’ICCAT visant à établir des normes minimales pour le programme d’observateurs scientifiques à bord de navires de pêche</w:t>
        </w:r>
        <w:r w:rsidRPr="00C47E3F">
          <w:rPr>
            <w:rFonts w:ascii="Cambria" w:hAnsi="Cambria"/>
            <w:color w:val="0563C1"/>
            <w:sz w:val="20"/>
            <w:szCs w:val="20"/>
          </w:rPr>
          <w:t xml:space="preserve"> (Rec. 16-14).</w:t>
        </w:r>
      </w:hyperlink>
    </w:p>
    <w:p w14:paraId="6B39E039" w14:textId="77777777" w:rsidR="00452955" w:rsidRPr="00C47E3F" w:rsidRDefault="00452955" w:rsidP="00452955">
      <w:pPr>
        <w:pStyle w:val="ListParagraph"/>
        <w:rPr>
          <w:rFonts w:ascii="Cambria" w:hAnsi="Cambria"/>
          <w:sz w:val="20"/>
          <w:szCs w:val="20"/>
        </w:rPr>
      </w:pPr>
    </w:p>
    <w:p w14:paraId="0C5D1D4E" w14:textId="196807E2" w:rsidR="00452955" w:rsidRPr="00C47E3F" w:rsidRDefault="00452955" w:rsidP="002C08D5">
      <w:pPr>
        <w:pStyle w:val="ListParagraph"/>
        <w:numPr>
          <w:ilvl w:val="1"/>
          <w:numId w:val="8"/>
        </w:numPr>
        <w:tabs>
          <w:tab w:val="left" w:pos="426"/>
        </w:tabs>
        <w:jc w:val="both"/>
        <w:rPr>
          <w:rFonts w:ascii="Cambria" w:hAnsi="Cambria"/>
          <w:i/>
          <w:iCs/>
          <w:sz w:val="20"/>
          <w:szCs w:val="20"/>
        </w:rPr>
      </w:pPr>
      <w:hyperlink r:id="rId11" w:history="1">
        <w:r w:rsidRPr="00C47E3F">
          <w:rPr>
            <w:rStyle w:val="Hyperlink"/>
            <w:rFonts w:ascii="Cambria" w:hAnsi="Cambria"/>
            <w:i/>
            <w:sz w:val="20"/>
            <w:szCs w:val="20"/>
            <w:u w:val="none"/>
          </w:rPr>
          <w:t>Recommandation de l’ICCAT sur les prises accessoires de tortues marines capturées en association avec les pêcheries de l’ICCAT (Rec. 22-12)</w:t>
        </w:r>
      </w:hyperlink>
      <w:r w:rsidRPr="00C47E3F">
        <w:rPr>
          <w:rFonts w:ascii="Cambria" w:hAnsi="Cambria"/>
          <w:sz w:val="20"/>
          <w:szCs w:val="20"/>
        </w:rPr>
        <w:t xml:space="preserve"> telle qu'amendée par la </w:t>
      </w:r>
      <w:hyperlink r:id="rId12" w:history="1">
        <w:r w:rsidRPr="00C47E3F">
          <w:rPr>
            <w:rStyle w:val="Hyperlink"/>
            <w:rFonts w:ascii="Cambria" w:hAnsi="Cambria"/>
            <w:i/>
            <w:sz w:val="20"/>
            <w:szCs w:val="20"/>
            <w:u w:val="none"/>
          </w:rPr>
          <w:t>Recommandation supplémentaire de l’ICCAT amendant la Recommandation 22-12 sur les prises accessoires de tortues marines capturées en association avec les pêcheries de l’ICCAT (Rec. 23-13)</w:t>
        </w:r>
      </w:hyperlink>
      <w:r w:rsidRPr="00C47E3F">
        <w:rPr>
          <w:rFonts w:ascii="Cambria" w:hAnsi="Cambria"/>
          <w:sz w:val="20"/>
          <w:szCs w:val="20"/>
        </w:rPr>
        <w:t>.</w:t>
      </w:r>
    </w:p>
    <w:p w14:paraId="54AE892D" w14:textId="77777777" w:rsidR="00530D05" w:rsidRPr="00C47E3F" w:rsidRDefault="00530D05" w:rsidP="00530D05">
      <w:pPr>
        <w:pStyle w:val="ListParagraph"/>
        <w:rPr>
          <w:rFonts w:ascii="Cambria" w:hAnsi="Cambria"/>
          <w:sz w:val="20"/>
          <w:szCs w:val="20"/>
        </w:rPr>
      </w:pPr>
    </w:p>
    <w:p w14:paraId="0F85CF0E" w14:textId="6A52AA5A" w:rsidR="00C16D94" w:rsidRPr="00636A1D" w:rsidRDefault="00CA5881" w:rsidP="002C08D5">
      <w:pPr>
        <w:pStyle w:val="ListParagraph"/>
        <w:numPr>
          <w:ilvl w:val="1"/>
          <w:numId w:val="8"/>
        </w:numPr>
        <w:tabs>
          <w:tab w:val="left" w:pos="426"/>
        </w:tabs>
        <w:jc w:val="both"/>
        <w:rPr>
          <w:rFonts w:ascii="Cambria" w:hAnsi="Cambria"/>
          <w:i/>
          <w:iCs/>
          <w:sz w:val="20"/>
          <w:szCs w:val="20"/>
          <w:u w:val="single"/>
        </w:rPr>
      </w:pPr>
      <w:hyperlink r:id="rId13" w:history="1">
        <w:r w:rsidRPr="00636A1D">
          <w:rPr>
            <w:rStyle w:val="Hyperlink"/>
            <w:rFonts w:ascii="Cambria" w:hAnsi="Cambria"/>
            <w:i/>
            <w:iCs/>
            <w:sz w:val="20"/>
            <w:szCs w:val="20"/>
          </w:rPr>
          <w:t>Recommandation de l’ICCAT concernant des mesures de gestion aux fins de la conservation du voilier de l'Atlantique</w:t>
        </w:r>
      </w:hyperlink>
      <w:r w:rsidR="00636A1D">
        <w:rPr>
          <w:rFonts w:ascii="Cambria" w:hAnsi="Cambria"/>
          <w:i/>
          <w:iCs/>
          <w:sz w:val="20"/>
          <w:szCs w:val="20"/>
          <w:u w:val="single"/>
        </w:rPr>
        <w:t xml:space="preserve"> </w:t>
      </w:r>
      <w:hyperlink r:id="rId14" w:history="1">
        <w:r w:rsidR="00636A1D" w:rsidRPr="00E37FB9">
          <w:rPr>
            <w:rStyle w:val="Hyperlink"/>
            <w:rFonts w:ascii="Cambria" w:hAnsi="Cambria"/>
            <w:sz w:val="20"/>
            <w:szCs w:val="20"/>
          </w:rPr>
          <w:t>(Rec. 16-</w:t>
        </w:r>
        <w:r w:rsidR="00E37FB9" w:rsidRPr="00E37FB9">
          <w:rPr>
            <w:rStyle w:val="Hyperlink"/>
            <w:rFonts w:ascii="Cambria" w:hAnsi="Cambria"/>
            <w:sz w:val="20"/>
            <w:szCs w:val="20"/>
          </w:rPr>
          <w:t>11).</w:t>
        </w:r>
      </w:hyperlink>
    </w:p>
    <w:p w14:paraId="1B651346" w14:textId="77777777" w:rsidR="00C16D94" w:rsidRPr="00C16D94" w:rsidRDefault="00C16D94" w:rsidP="00C16D94">
      <w:pPr>
        <w:pStyle w:val="ListParagraph"/>
        <w:rPr>
          <w:rFonts w:ascii="Cambria" w:hAnsi="Cambria"/>
          <w:sz w:val="20"/>
          <w:szCs w:val="20"/>
        </w:rPr>
      </w:pPr>
    </w:p>
    <w:p w14:paraId="480DCE42" w14:textId="02DA65F3" w:rsidR="00530D05" w:rsidRPr="00C47E3F" w:rsidRDefault="00530D05" w:rsidP="002C08D5">
      <w:pPr>
        <w:pStyle w:val="ListParagraph"/>
        <w:numPr>
          <w:ilvl w:val="1"/>
          <w:numId w:val="8"/>
        </w:numPr>
        <w:tabs>
          <w:tab w:val="left" w:pos="426"/>
        </w:tabs>
        <w:jc w:val="both"/>
        <w:rPr>
          <w:rFonts w:ascii="Cambria" w:hAnsi="Cambria"/>
          <w:sz w:val="20"/>
          <w:szCs w:val="20"/>
        </w:rPr>
      </w:pPr>
      <w:r w:rsidRPr="00C47E3F">
        <w:rPr>
          <w:rFonts w:ascii="Cambria" w:hAnsi="Cambria"/>
          <w:sz w:val="20"/>
          <w:szCs w:val="20"/>
        </w:rPr>
        <w:t xml:space="preserve">Autres </w:t>
      </w:r>
      <w:r w:rsidR="009C138B" w:rsidRPr="00C47E3F">
        <w:rPr>
          <w:rFonts w:ascii="Cambria" w:hAnsi="Cambria"/>
          <w:sz w:val="20"/>
          <w:szCs w:val="20"/>
        </w:rPr>
        <w:t>mesures identifiées</w:t>
      </w:r>
      <w:r w:rsidRPr="00C47E3F">
        <w:rPr>
          <w:rFonts w:ascii="Cambria" w:hAnsi="Cambria"/>
          <w:sz w:val="20"/>
          <w:szCs w:val="20"/>
        </w:rPr>
        <w:t xml:space="preserve"> pour un examen prioritaire</w:t>
      </w:r>
    </w:p>
    <w:p w14:paraId="638198F2" w14:textId="77777777" w:rsidR="0048343B" w:rsidRPr="00C47E3F" w:rsidRDefault="0048343B" w:rsidP="004D4382">
      <w:pPr>
        <w:pStyle w:val="Default"/>
        <w:rPr>
          <w:sz w:val="20"/>
          <w:szCs w:val="20"/>
        </w:rPr>
      </w:pPr>
    </w:p>
    <w:p w14:paraId="228307AC" w14:textId="7BD50DFA" w:rsidR="00964D1B" w:rsidRPr="00C47E3F" w:rsidRDefault="00964D1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Examen du renforcement des capacités en tant qu'outil permettant d'améliorer l’application, y compris l'identification des possibilités de renforcement des capacités disponibles et des besoins et demandes des CPC en matière de renforcement des capacités</w:t>
      </w:r>
    </w:p>
    <w:p w14:paraId="17CA0AF5" w14:textId="77777777" w:rsidR="00964D1B" w:rsidRPr="00C47E3F" w:rsidRDefault="00964D1B" w:rsidP="004D4382">
      <w:pPr>
        <w:autoSpaceDE w:val="0"/>
        <w:autoSpaceDN w:val="0"/>
        <w:adjustRightInd w:val="0"/>
        <w:rPr>
          <w:rFonts w:ascii="Cambria" w:eastAsia="Aptos" w:hAnsi="Cambria" w:cs="Cambria"/>
          <w:color w:val="000000"/>
          <w:sz w:val="20"/>
          <w:szCs w:val="20"/>
        </w:rPr>
      </w:pPr>
    </w:p>
    <w:p w14:paraId="3D1318B2" w14:textId="30075DDC" w:rsidR="00964D1B" w:rsidRPr="00C47E3F" w:rsidRDefault="00964D1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Examen des réponses apportées aux lettres du Président à la suite de la réunion de 2024</w:t>
      </w:r>
    </w:p>
    <w:p w14:paraId="45CC4884" w14:textId="77777777" w:rsidR="00964D1B" w:rsidRPr="00C47E3F" w:rsidRDefault="00964D1B" w:rsidP="004D4382">
      <w:pPr>
        <w:tabs>
          <w:tab w:val="left" w:pos="426"/>
        </w:tabs>
        <w:jc w:val="both"/>
        <w:rPr>
          <w:rFonts w:ascii="Cambria" w:hAnsi="Cambria"/>
          <w:sz w:val="20"/>
          <w:szCs w:val="20"/>
        </w:rPr>
      </w:pPr>
    </w:p>
    <w:p w14:paraId="20A72747" w14:textId="3F8B0AD2" w:rsidR="00964D1B" w:rsidRPr="00C47E3F" w:rsidRDefault="00964D1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Examen et approbation de l'annexe d’application (tableaux d’application par espèce)</w:t>
      </w:r>
    </w:p>
    <w:p w14:paraId="483D2A62" w14:textId="77777777" w:rsidR="00B40448" w:rsidRPr="00C47E3F" w:rsidRDefault="00B40448" w:rsidP="00EE5481">
      <w:pPr>
        <w:pStyle w:val="ListParagraph"/>
        <w:rPr>
          <w:rFonts w:ascii="Cambria" w:hAnsi="Cambria"/>
          <w:sz w:val="20"/>
          <w:szCs w:val="20"/>
        </w:rPr>
      </w:pPr>
    </w:p>
    <w:p w14:paraId="272B6E8F" w14:textId="7289688C" w:rsidR="00B40448" w:rsidRPr="00F426C7" w:rsidRDefault="00E604F1"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 xml:space="preserve"> Action en vertu des recommandations liées aux </w:t>
      </w:r>
      <w:r w:rsidRPr="00F426C7">
        <w:rPr>
          <w:rFonts w:ascii="Cambria" w:hAnsi="Cambria"/>
          <w:sz w:val="20"/>
          <w:szCs w:val="20"/>
        </w:rPr>
        <w:t xml:space="preserve">données </w:t>
      </w:r>
      <w:r w:rsidR="00F426C7" w:rsidRPr="00F426C7">
        <w:rPr>
          <w:rFonts w:ascii="Cambria" w:hAnsi="Cambria"/>
          <w:sz w:val="20"/>
          <w:szCs w:val="20"/>
        </w:rPr>
        <w:t>(</w:t>
      </w:r>
      <w:hyperlink r:id="rId15" w:history="1">
        <w:r w:rsidR="00F426C7" w:rsidRPr="00F426C7">
          <w:rPr>
            <w:rStyle w:val="Hyperlink"/>
            <w:rFonts w:ascii="Cambria" w:hAnsi="Cambria"/>
            <w:sz w:val="20"/>
            <w:szCs w:val="20"/>
            <w:u w:val="none"/>
          </w:rPr>
          <w:t>Rec. 05-09</w:t>
        </w:r>
      </w:hyperlink>
      <w:r w:rsidR="00F426C7" w:rsidRPr="00F426C7">
        <w:rPr>
          <w:rFonts w:ascii="Cambria" w:hAnsi="Cambria"/>
          <w:sz w:val="20"/>
          <w:szCs w:val="20"/>
        </w:rPr>
        <w:t xml:space="preserve"> et </w:t>
      </w:r>
      <w:hyperlink r:id="rId16" w:history="1">
        <w:r w:rsidR="00F426C7" w:rsidRPr="00F426C7">
          <w:rPr>
            <w:rStyle w:val="Hyperlink"/>
            <w:rFonts w:ascii="Cambria" w:hAnsi="Cambria"/>
            <w:sz w:val="20"/>
            <w:szCs w:val="20"/>
            <w:u w:val="none"/>
          </w:rPr>
          <w:t>Rec. 11-15</w:t>
        </w:r>
      </w:hyperlink>
      <w:r w:rsidR="00F426C7" w:rsidRPr="00F426C7">
        <w:rPr>
          <w:rFonts w:ascii="Cambria" w:hAnsi="Cambria"/>
          <w:sz w:val="20"/>
          <w:szCs w:val="20"/>
        </w:rPr>
        <w:t>)</w:t>
      </w:r>
    </w:p>
    <w:p w14:paraId="479A94A0" w14:textId="77777777" w:rsidR="00964D1B" w:rsidRPr="00C47E3F" w:rsidRDefault="00964D1B" w:rsidP="004D4382">
      <w:pPr>
        <w:autoSpaceDE w:val="0"/>
        <w:autoSpaceDN w:val="0"/>
        <w:adjustRightInd w:val="0"/>
        <w:rPr>
          <w:rFonts w:ascii="Cambria" w:hAnsi="Cambria"/>
          <w:sz w:val="20"/>
          <w:szCs w:val="20"/>
        </w:rPr>
      </w:pPr>
    </w:p>
    <w:p w14:paraId="1044A30F" w14:textId="3BC9AE3B" w:rsidR="00964D1B" w:rsidRPr="00C47E3F" w:rsidRDefault="00964D1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 xml:space="preserve">Examen d'autres informations pertinentes, y compris les soumissions au titre de la </w:t>
      </w:r>
      <w:hyperlink r:id="rId17" w:history="1">
        <w:r w:rsidRPr="00C47E3F">
          <w:rPr>
            <w:rStyle w:val="Hyperlink"/>
            <w:rFonts w:ascii="Cambria" w:hAnsi="Cambria"/>
            <w:sz w:val="20"/>
            <w:szCs w:val="20"/>
            <w:u w:val="none"/>
          </w:rPr>
          <w:t>Rec. 08-09</w:t>
        </w:r>
      </w:hyperlink>
    </w:p>
    <w:p w14:paraId="34301D43" w14:textId="77777777" w:rsidR="00964D1B" w:rsidRPr="00C47E3F" w:rsidRDefault="00964D1B" w:rsidP="004D4382">
      <w:pPr>
        <w:autoSpaceDE w:val="0"/>
        <w:autoSpaceDN w:val="0"/>
        <w:adjustRightInd w:val="0"/>
        <w:rPr>
          <w:rFonts w:ascii="Cambria" w:hAnsi="Cambria"/>
          <w:sz w:val="20"/>
          <w:szCs w:val="20"/>
        </w:rPr>
      </w:pPr>
    </w:p>
    <w:p w14:paraId="34DF70A0" w14:textId="33B401B9" w:rsidR="00964D1B" w:rsidRPr="00C47E3F" w:rsidRDefault="00964D1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Examen de la mise en œuvre et du respect des exigences de l’ICCAT par les CPC</w:t>
      </w:r>
    </w:p>
    <w:p w14:paraId="7AF0896E" w14:textId="77777777" w:rsidR="00964D1B" w:rsidRPr="00C47E3F" w:rsidRDefault="00964D1B" w:rsidP="004D4382">
      <w:pPr>
        <w:tabs>
          <w:tab w:val="left" w:pos="426"/>
        </w:tabs>
        <w:jc w:val="both"/>
        <w:rPr>
          <w:rFonts w:ascii="Cambria" w:hAnsi="Cambria"/>
          <w:sz w:val="20"/>
          <w:szCs w:val="20"/>
        </w:rPr>
      </w:pPr>
    </w:p>
    <w:p w14:paraId="78D542F5" w14:textId="1ACCBEDA" w:rsidR="00964D1B" w:rsidRPr="00C51082" w:rsidRDefault="00964D1B" w:rsidP="006A2E9C">
      <w:pPr>
        <w:pStyle w:val="ListParagraph"/>
        <w:numPr>
          <w:ilvl w:val="0"/>
          <w:numId w:val="8"/>
        </w:numPr>
        <w:tabs>
          <w:tab w:val="left" w:pos="426"/>
        </w:tabs>
        <w:jc w:val="both"/>
        <w:rPr>
          <w:rFonts w:ascii="Cambria" w:hAnsi="Cambria"/>
          <w:sz w:val="20"/>
          <w:szCs w:val="20"/>
        </w:rPr>
      </w:pPr>
      <w:r w:rsidRPr="00C51082">
        <w:rPr>
          <w:rFonts w:ascii="Cambria" w:hAnsi="Cambria"/>
          <w:sz w:val="20"/>
          <w:szCs w:val="20"/>
        </w:rPr>
        <w:t>Examen des informations concernant les</w:t>
      </w:r>
      <w:r w:rsidR="00313ACA">
        <w:rPr>
          <w:rFonts w:ascii="Cambria" w:hAnsi="Cambria"/>
          <w:sz w:val="20"/>
          <w:szCs w:val="20"/>
        </w:rPr>
        <w:t xml:space="preserve"> non-</w:t>
      </w:r>
      <w:r w:rsidR="000F7A03" w:rsidRPr="00313ACA">
        <w:rPr>
          <w:rFonts w:ascii="Cambria" w:hAnsi="Cambria"/>
          <w:sz w:val="20"/>
          <w:szCs w:val="20"/>
        </w:rPr>
        <w:t>CPC</w:t>
      </w:r>
    </w:p>
    <w:p w14:paraId="2876B6E7" w14:textId="77777777" w:rsidR="00964D1B" w:rsidRPr="00C47E3F" w:rsidRDefault="00964D1B" w:rsidP="004D4382">
      <w:pPr>
        <w:tabs>
          <w:tab w:val="left" w:pos="426"/>
        </w:tabs>
        <w:jc w:val="both"/>
        <w:rPr>
          <w:rFonts w:ascii="Cambria" w:hAnsi="Cambria"/>
          <w:sz w:val="20"/>
          <w:szCs w:val="20"/>
        </w:rPr>
      </w:pPr>
    </w:p>
    <w:p w14:paraId="384F200D" w14:textId="7426DD31" w:rsidR="00964D1B" w:rsidRPr="00C64C25" w:rsidRDefault="00964D1B" w:rsidP="006A2E9C">
      <w:pPr>
        <w:pStyle w:val="ListParagraph"/>
        <w:numPr>
          <w:ilvl w:val="0"/>
          <w:numId w:val="8"/>
        </w:numPr>
        <w:tabs>
          <w:tab w:val="left" w:pos="426"/>
        </w:tabs>
        <w:jc w:val="both"/>
        <w:rPr>
          <w:rFonts w:ascii="Cambria" w:hAnsi="Cambria"/>
          <w:sz w:val="20"/>
          <w:szCs w:val="20"/>
        </w:rPr>
      </w:pPr>
      <w:r w:rsidRPr="003D1D6D">
        <w:rPr>
          <w:rFonts w:ascii="Cambria" w:hAnsi="Cambria"/>
          <w:sz w:val="20"/>
          <w:szCs w:val="20"/>
        </w:rPr>
        <w:lastRenderedPageBreak/>
        <w:t xml:space="preserve">Détermination des mesures recommandées visant à résoudre les problèmes de non-application des CPC et les problèmes relatifs aux </w:t>
      </w:r>
      <w:r w:rsidR="00313ACA">
        <w:rPr>
          <w:rFonts w:ascii="Cambria" w:hAnsi="Cambria"/>
          <w:sz w:val="20"/>
          <w:szCs w:val="20"/>
        </w:rPr>
        <w:t>non-</w:t>
      </w:r>
      <w:r w:rsidR="00354C71" w:rsidRPr="00C64C25">
        <w:rPr>
          <w:rFonts w:ascii="Cambria" w:hAnsi="Cambria"/>
          <w:sz w:val="20"/>
          <w:szCs w:val="20"/>
        </w:rPr>
        <w:t>CPC</w:t>
      </w:r>
    </w:p>
    <w:p w14:paraId="53BA86C4" w14:textId="77777777" w:rsidR="00B7699A" w:rsidRPr="00C47E3F" w:rsidRDefault="00B7699A" w:rsidP="00B7699A">
      <w:pPr>
        <w:tabs>
          <w:tab w:val="left" w:pos="426"/>
        </w:tabs>
        <w:ind w:left="360"/>
        <w:jc w:val="both"/>
        <w:rPr>
          <w:rFonts w:ascii="Cambria" w:hAnsi="Cambria"/>
          <w:sz w:val="20"/>
          <w:szCs w:val="20"/>
        </w:rPr>
      </w:pPr>
    </w:p>
    <w:p w14:paraId="1EB94DF5" w14:textId="4E163DFC" w:rsidR="00964D1B" w:rsidRPr="00681E03" w:rsidRDefault="00964D1B" w:rsidP="00B7699A">
      <w:pPr>
        <w:pStyle w:val="ListParagraph"/>
        <w:numPr>
          <w:ilvl w:val="1"/>
          <w:numId w:val="8"/>
        </w:numPr>
        <w:tabs>
          <w:tab w:val="left" w:pos="426"/>
        </w:tabs>
        <w:jc w:val="both"/>
        <w:rPr>
          <w:rFonts w:ascii="Cambria" w:hAnsi="Cambria"/>
          <w:sz w:val="20"/>
          <w:szCs w:val="20"/>
        </w:rPr>
      </w:pPr>
      <w:r w:rsidRPr="00681E03">
        <w:rPr>
          <w:rFonts w:ascii="Cambria" w:hAnsi="Cambria"/>
          <w:sz w:val="20"/>
          <w:szCs w:val="20"/>
        </w:rPr>
        <w:t xml:space="preserve">Identifications ou autres </w:t>
      </w:r>
      <w:r w:rsidR="00ED4650" w:rsidRPr="00681E03">
        <w:rPr>
          <w:rFonts w:ascii="Cambria" w:hAnsi="Cambria"/>
          <w:sz w:val="20"/>
          <w:szCs w:val="20"/>
        </w:rPr>
        <w:t>actions</w:t>
      </w:r>
      <w:r w:rsidRPr="00681E03">
        <w:rPr>
          <w:rFonts w:ascii="Cambria" w:hAnsi="Cambria"/>
          <w:sz w:val="20"/>
          <w:szCs w:val="20"/>
        </w:rPr>
        <w:t xml:space="preserve"> en vertu de </w:t>
      </w:r>
      <w:r w:rsidR="00ED4650" w:rsidRPr="00681E03">
        <w:rPr>
          <w:rFonts w:ascii="Cambria" w:hAnsi="Cambria"/>
          <w:sz w:val="20"/>
          <w:szCs w:val="20"/>
        </w:rPr>
        <w:t>la recommandation sur des mesures commerciales (</w:t>
      </w:r>
      <w:hyperlink r:id="rId18" w:history="1">
        <w:r w:rsidRPr="00681E03">
          <w:rPr>
            <w:rStyle w:val="Hyperlink"/>
            <w:rFonts w:ascii="Cambria" w:hAnsi="Cambria"/>
            <w:sz w:val="20"/>
            <w:szCs w:val="20"/>
            <w:u w:val="none"/>
          </w:rPr>
          <w:t>Rec. 06-13</w:t>
        </w:r>
      </w:hyperlink>
      <w:r w:rsidRPr="00681E03">
        <w:rPr>
          <w:rFonts w:ascii="Cambria" w:hAnsi="Cambria"/>
          <w:sz w:val="20"/>
          <w:szCs w:val="20"/>
        </w:rPr>
        <w:t>.</w:t>
      </w:r>
      <w:r w:rsidR="00ED4650" w:rsidRPr="00681E03">
        <w:rPr>
          <w:rFonts w:ascii="Cambria" w:hAnsi="Cambria"/>
          <w:sz w:val="20"/>
          <w:szCs w:val="20"/>
        </w:rPr>
        <w:t>)</w:t>
      </w:r>
    </w:p>
    <w:p w14:paraId="42543B24" w14:textId="77777777" w:rsidR="00B7699A" w:rsidRPr="00C47E3F" w:rsidRDefault="00B7699A" w:rsidP="00B7699A">
      <w:pPr>
        <w:tabs>
          <w:tab w:val="left" w:pos="426"/>
        </w:tabs>
        <w:jc w:val="both"/>
        <w:rPr>
          <w:rFonts w:ascii="Cambria" w:hAnsi="Cambria"/>
          <w:sz w:val="20"/>
          <w:szCs w:val="20"/>
        </w:rPr>
      </w:pPr>
    </w:p>
    <w:p w14:paraId="3A2720CE" w14:textId="60D3BCDF" w:rsidR="00964D1B" w:rsidRPr="00C47E3F" w:rsidRDefault="00964D1B" w:rsidP="00B7699A">
      <w:pPr>
        <w:pStyle w:val="ListParagraph"/>
        <w:numPr>
          <w:ilvl w:val="1"/>
          <w:numId w:val="8"/>
        </w:numPr>
        <w:tabs>
          <w:tab w:val="left" w:pos="426"/>
        </w:tabs>
        <w:jc w:val="both"/>
        <w:rPr>
          <w:rFonts w:ascii="Cambria" w:hAnsi="Cambria"/>
          <w:sz w:val="20"/>
          <w:szCs w:val="20"/>
        </w:rPr>
      </w:pPr>
      <w:r w:rsidRPr="00C47E3F">
        <w:rPr>
          <w:rFonts w:ascii="Cambria" w:hAnsi="Cambria"/>
          <w:sz w:val="20"/>
          <w:szCs w:val="20"/>
        </w:rPr>
        <w:t xml:space="preserve">Toute autre action au titre de la </w:t>
      </w:r>
      <w:hyperlink r:id="rId19" w:history="1">
        <w:r w:rsidRPr="00C47E3F">
          <w:rPr>
            <w:rStyle w:val="Hyperlink"/>
            <w:rFonts w:ascii="Cambria" w:hAnsi="Cambria"/>
            <w:sz w:val="20"/>
            <w:szCs w:val="20"/>
            <w:u w:val="none"/>
          </w:rPr>
          <w:t>R</w:t>
        </w:r>
        <w:r w:rsidR="00590D03">
          <w:rPr>
            <w:rStyle w:val="Hyperlink"/>
            <w:rFonts w:ascii="Cambria" w:hAnsi="Cambria"/>
            <w:sz w:val="20"/>
            <w:szCs w:val="20"/>
            <w:u w:val="none"/>
          </w:rPr>
          <w:t>é</w:t>
        </w:r>
        <w:r w:rsidRPr="00C47E3F">
          <w:rPr>
            <w:rStyle w:val="Hyperlink"/>
            <w:rFonts w:ascii="Cambria" w:hAnsi="Cambria"/>
            <w:sz w:val="20"/>
            <w:szCs w:val="20"/>
            <w:u w:val="none"/>
          </w:rPr>
          <w:t>f. 22-18</w:t>
        </w:r>
      </w:hyperlink>
      <w:r w:rsidRPr="00C47E3F">
        <w:rPr>
          <w:rFonts w:ascii="Cambria" w:hAnsi="Cambria"/>
          <w:sz w:val="20"/>
          <w:szCs w:val="20"/>
        </w:rPr>
        <w:t>.</w:t>
      </w:r>
    </w:p>
    <w:p w14:paraId="34D9D6CE" w14:textId="77777777" w:rsidR="00964D1B" w:rsidRPr="00C47E3F" w:rsidRDefault="00964D1B" w:rsidP="004D4382">
      <w:pPr>
        <w:tabs>
          <w:tab w:val="left" w:pos="426"/>
        </w:tabs>
        <w:ind w:left="1068"/>
        <w:contextualSpacing/>
        <w:jc w:val="both"/>
        <w:rPr>
          <w:rFonts w:ascii="Cambria" w:hAnsi="Cambria"/>
          <w:sz w:val="20"/>
          <w:szCs w:val="20"/>
        </w:rPr>
      </w:pPr>
    </w:p>
    <w:p w14:paraId="24125A21" w14:textId="1329DDD7" w:rsidR="00964D1B" w:rsidRPr="00C47E3F" w:rsidRDefault="00964D1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Examen des renouvellements du statut de coopérant et de toute demande de statut de coopérant</w:t>
      </w:r>
    </w:p>
    <w:p w14:paraId="6F186DCA" w14:textId="77777777" w:rsidR="00964D1B" w:rsidRPr="00C47E3F" w:rsidRDefault="00964D1B" w:rsidP="004D4382">
      <w:pPr>
        <w:tabs>
          <w:tab w:val="left" w:pos="426"/>
        </w:tabs>
        <w:rPr>
          <w:rFonts w:ascii="Cambria" w:hAnsi="Cambria"/>
          <w:b/>
          <w:bCs/>
          <w:i/>
          <w:iCs/>
          <w:sz w:val="20"/>
          <w:szCs w:val="20"/>
        </w:rPr>
      </w:pPr>
    </w:p>
    <w:p w14:paraId="1738DB5E" w14:textId="2F5B5ED4" w:rsidR="00964D1B" w:rsidRPr="00C47E3F" w:rsidRDefault="00964D1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Examen des mises à jour du plan stratégique pour l'examen des priorités en matière d’application en 2026</w:t>
      </w:r>
    </w:p>
    <w:p w14:paraId="7B4457B9" w14:textId="77777777" w:rsidR="00964D1B" w:rsidRPr="00C47E3F" w:rsidRDefault="00964D1B" w:rsidP="004D4382">
      <w:pPr>
        <w:tabs>
          <w:tab w:val="left" w:pos="426"/>
        </w:tabs>
        <w:jc w:val="both"/>
        <w:rPr>
          <w:rFonts w:ascii="Cambria" w:hAnsi="Cambria"/>
          <w:sz w:val="20"/>
          <w:szCs w:val="20"/>
        </w:rPr>
      </w:pPr>
    </w:p>
    <w:p w14:paraId="07E6455A" w14:textId="75247735" w:rsidR="00964D1B" w:rsidRPr="00C47E3F" w:rsidRDefault="00964D1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Recommandations à la Commission en vue d’améliorer l’application</w:t>
      </w:r>
    </w:p>
    <w:p w14:paraId="5856754F" w14:textId="77777777" w:rsidR="0016352A" w:rsidRPr="00C47E3F" w:rsidRDefault="0016352A" w:rsidP="0016352A">
      <w:pPr>
        <w:pStyle w:val="ListParagraph"/>
        <w:rPr>
          <w:rFonts w:ascii="Cambria" w:hAnsi="Cambria"/>
          <w:sz w:val="20"/>
          <w:szCs w:val="20"/>
        </w:rPr>
      </w:pPr>
    </w:p>
    <w:p w14:paraId="479ACA9B" w14:textId="4CC75D6C" w:rsidR="004D4382" w:rsidRPr="00C47E3F" w:rsidRDefault="0016352A">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Élection du Président et du Vice-président potentiel</w:t>
      </w:r>
    </w:p>
    <w:p w14:paraId="27FF4BF6" w14:textId="77777777" w:rsidR="00964D1B" w:rsidRPr="00C47E3F" w:rsidRDefault="00964D1B" w:rsidP="004D4382">
      <w:pPr>
        <w:tabs>
          <w:tab w:val="left" w:pos="426"/>
        </w:tabs>
        <w:jc w:val="both"/>
        <w:rPr>
          <w:rFonts w:ascii="Cambria" w:hAnsi="Cambria"/>
          <w:sz w:val="20"/>
          <w:szCs w:val="20"/>
        </w:rPr>
      </w:pPr>
    </w:p>
    <w:p w14:paraId="0811F409" w14:textId="3E63F725" w:rsidR="00964D1B" w:rsidRPr="00C47E3F" w:rsidRDefault="00964D1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Autres questions</w:t>
      </w:r>
    </w:p>
    <w:p w14:paraId="33CBC4AD" w14:textId="77777777" w:rsidR="00964D1B" w:rsidRPr="00C47E3F" w:rsidRDefault="00964D1B" w:rsidP="004D4382">
      <w:pPr>
        <w:tabs>
          <w:tab w:val="left" w:pos="426"/>
        </w:tabs>
        <w:jc w:val="both"/>
        <w:rPr>
          <w:rFonts w:ascii="Cambria" w:hAnsi="Cambria"/>
          <w:sz w:val="20"/>
          <w:szCs w:val="20"/>
          <w:lang w:val="en-GB"/>
        </w:rPr>
      </w:pPr>
    </w:p>
    <w:p w14:paraId="2B44FEA9" w14:textId="3CEC2144" w:rsidR="00964D1B" w:rsidRPr="00C47E3F" w:rsidRDefault="00964D1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Adoption du rapport et clôture</w:t>
      </w:r>
    </w:p>
    <w:p w14:paraId="55502F88" w14:textId="77777777" w:rsidR="00964D1B" w:rsidRPr="00C47E3F" w:rsidRDefault="00964D1B" w:rsidP="004D4382">
      <w:pPr>
        <w:pStyle w:val="Default"/>
        <w:rPr>
          <w:sz w:val="20"/>
          <w:szCs w:val="20"/>
          <w:lang w:val="en-GB"/>
        </w:rPr>
      </w:pPr>
    </w:p>
    <w:p w14:paraId="27A914FF" w14:textId="77777777" w:rsidR="00964D1B" w:rsidRPr="00C47E3F" w:rsidRDefault="00964D1B" w:rsidP="0048343B">
      <w:pPr>
        <w:pStyle w:val="Default"/>
        <w:rPr>
          <w:sz w:val="20"/>
          <w:szCs w:val="20"/>
          <w:lang w:val="en-GB"/>
        </w:rPr>
      </w:pPr>
    </w:p>
    <w:p w14:paraId="716330FA" w14:textId="77777777" w:rsidR="00964D1B" w:rsidRPr="00C47E3F" w:rsidRDefault="00964D1B" w:rsidP="0048343B">
      <w:pPr>
        <w:pStyle w:val="Default"/>
        <w:rPr>
          <w:sz w:val="20"/>
          <w:szCs w:val="20"/>
          <w:lang w:val="en-GB"/>
        </w:rPr>
      </w:pPr>
    </w:p>
    <w:p w14:paraId="0721F3C3" w14:textId="77777777" w:rsidR="00964D1B" w:rsidRPr="00C47E3F" w:rsidRDefault="00964D1B" w:rsidP="0048343B">
      <w:pPr>
        <w:pStyle w:val="Default"/>
        <w:rPr>
          <w:sz w:val="20"/>
          <w:szCs w:val="20"/>
          <w:lang w:val="en-GB"/>
        </w:rPr>
      </w:pPr>
    </w:p>
    <w:p w14:paraId="288D260F" w14:textId="77777777" w:rsidR="00964D1B" w:rsidRPr="00C47E3F" w:rsidRDefault="00964D1B" w:rsidP="0048343B">
      <w:pPr>
        <w:pStyle w:val="Default"/>
        <w:rPr>
          <w:sz w:val="20"/>
          <w:szCs w:val="20"/>
          <w:lang w:val="en-GB"/>
        </w:rPr>
      </w:pPr>
    </w:p>
    <w:p w14:paraId="0EE96493" w14:textId="77777777" w:rsidR="00964D1B" w:rsidRPr="00C47E3F" w:rsidRDefault="00964D1B" w:rsidP="0048343B">
      <w:pPr>
        <w:pStyle w:val="Default"/>
        <w:rPr>
          <w:sz w:val="20"/>
          <w:szCs w:val="20"/>
          <w:lang w:val="en-GB"/>
        </w:rPr>
      </w:pPr>
    </w:p>
    <w:p w14:paraId="3CC3D333" w14:textId="77777777" w:rsidR="00964D1B" w:rsidRPr="00C47E3F" w:rsidRDefault="00964D1B" w:rsidP="0048343B">
      <w:pPr>
        <w:pStyle w:val="Default"/>
        <w:rPr>
          <w:sz w:val="20"/>
          <w:szCs w:val="20"/>
          <w:lang w:val="en-GB"/>
        </w:rPr>
      </w:pPr>
    </w:p>
    <w:p w14:paraId="00187818" w14:textId="77777777" w:rsidR="002F2C9F" w:rsidRPr="00C47E3F" w:rsidRDefault="002F2C9F" w:rsidP="002F2C9F">
      <w:pPr>
        <w:tabs>
          <w:tab w:val="left" w:pos="426"/>
        </w:tabs>
        <w:ind w:left="426" w:hanging="426"/>
        <w:jc w:val="both"/>
        <w:rPr>
          <w:rFonts w:ascii="Cambria" w:hAnsi="Cambria"/>
          <w:sz w:val="20"/>
          <w:szCs w:val="20"/>
          <w:lang w:val="en-GB"/>
        </w:rPr>
      </w:pPr>
    </w:p>
    <w:p w14:paraId="45C3F0EF" w14:textId="77777777" w:rsidR="002F2C9F" w:rsidRPr="00C47E3F" w:rsidRDefault="002F2C9F" w:rsidP="002F2C9F">
      <w:pPr>
        <w:rPr>
          <w:rFonts w:ascii="Cambria" w:hAnsi="Cambria"/>
          <w:sz w:val="20"/>
          <w:szCs w:val="20"/>
          <w:lang w:val="en-GB"/>
        </w:rPr>
      </w:pPr>
    </w:p>
    <w:p w14:paraId="3699179D" w14:textId="62C8E115" w:rsidR="00A7538E" w:rsidRPr="00C47E3F" w:rsidRDefault="00A7538E" w:rsidP="002F2C9F">
      <w:pPr>
        <w:jc w:val="right"/>
        <w:rPr>
          <w:rFonts w:ascii="Cambria" w:hAnsi="Cambria"/>
          <w:b/>
          <w:sz w:val="20"/>
          <w:szCs w:val="20"/>
          <w:lang w:val="en-GB"/>
        </w:rPr>
      </w:pPr>
    </w:p>
    <w:sectPr w:rsidR="00A7538E" w:rsidRPr="00C47E3F" w:rsidSect="00964D1B">
      <w:headerReference w:type="default" r:id="rId20"/>
      <w:footerReference w:type="default" r:id="rId21"/>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5D5CF" w14:textId="77777777" w:rsidR="00010300" w:rsidRDefault="00010300" w:rsidP="00F35FE1">
      <w:r>
        <w:separator/>
      </w:r>
    </w:p>
  </w:endnote>
  <w:endnote w:type="continuationSeparator" w:id="0">
    <w:p w14:paraId="64E73413" w14:textId="77777777" w:rsidR="00010300" w:rsidRDefault="00010300" w:rsidP="00F35FE1">
      <w:r>
        <w:continuationSeparator/>
      </w:r>
    </w:p>
  </w:endnote>
  <w:endnote w:type="continuationNotice" w:id="1">
    <w:p w14:paraId="7F4B199E" w14:textId="77777777" w:rsidR="00010300" w:rsidRDefault="00010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roid Sans Fallback">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D965" w14:textId="77777777" w:rsidR="00713AD4" w:rsidRPr="00713AD4" w:rsidRDefault="00C64C25" w:rsidP="00713AD4">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810910487"/>
        <w:docPartObj>
          <w:docPartGallery w:val="Page Numbers (Top of Page)"/>
          <w:docPartUnique/>
        </w:docPartObj>
      </w:sdtPr>
      <w:sdtEndPr/>
      <w:sdtContent>
        <w:r w:rsidR="00713AD4" w:rsidRPr="00713AD4">
          <w:rPr>
            <w:rFonts w:ascii="Cambria" w:eastAsia="Calibri" w:hAnsi="Cambria" w:cs="Calibri"/>
            <w:sz w:val="20"/>
          </w:rPr>
          <w:fldChar w:fldCharType="begin"/>
        </w:r>
        <w:r w:rsidR="00713AD4" w:rsidRPr="00713AD4">
          <w:rPr>
            <w:rFonts w:ascii="Cambria" w:eastAsia="Calibri" w:hAnsi="Cambria" w:cs="Calibri"/>
            <w:sz w:val="20"/>
          </w:rPr>
          <w:instrText xml:space="preserve"> PAGE </w:instrText>
        </w:r>
        <w:r w:rsidR="00713AD4" w:rsidRPr="00713AD4">
          <w:rPr>
            <w:rFonts w:ascii="Cambria" w:eastAsia="Calibri" w:hAnsi="Cambria" w:cs="Calibri"/>
            <w:sz w:val="20"/>
          </w:rPr>
          <w:fldChar w:fldCharType="separate"/>
        </w:r>
        <w:r w:rsidR="00713AD4" w:rsidRPr="00713AD4">
          <w:rPr>
            <w:rFonts w:ascii="Calibri" w:eastAsia="Calibri" w:hAnsi="Calibri" w:cs="Calibri"/>
            <w:sz w:val="20"/>
          </w:rPr>
          <w:t>1</w:t>
        </w:r>
        <w:r w:rsidR="00713AD4" w:rsidRPr="00713AD4">
          <w:rPr>
            <w:rFonts w:ascii="Cambria" w:eastAsia="Calibri" w:hAnsi="Cambria" w:cs="Calibri"/>
            <w:sz w:val="20"/>
          </w:rPr>
          <w:fldChar w:fldCharType="end"/>
        </w:r>
        <w:r w:rsidR="002F581B">
          <w:rPr>
            <w:rFonts w:ascii="Cambria" w:hAnsi="Cambria"/>
            <w:sz w:val="20"/>
          </w:rPr>
          <w:t xml:space="preserve"> / </w:t>
        </w:r>
        <w:r w:rsidR="00713AD4" w:rsidRPr="00713AD4">
          <w:rPr>
            <w:rFonts w:ascii="Cambria" w:eastAsia="Calibri" w:hAnsi="Cambria" w:cs="Calibri"/>
            <w:sz w:val="20"/>
          </w:rPr>
          <w:fldChar w:fldCharType="begin"/>
        </w:r>
        <w:r w:rsidR="00713AD4" w:rsidRPr="00713AD4">
          <w:rPr>
            <w:rFonts w:ascii="Cambria" w:eastAsia="Calibri" w:hAnsi="Cambria" w:cs="Calibri"/>
            <w:sz w:val="20"/>
          </w:rPr>
          <w:instrText xml:space="preserve"> NUMPAGES  </w:instrText>
        </w:r>
        <w:r w:rsidR="00713AD4" w:rsidRPr="00713AD4">
          <w:rPr>
            <w:rFonts w:ascii="Cambria" w:eastAsia="Calibri" w:hAnsi="Cambria" w:cs="Calibri"/>
            <w:sz w:val="20"/>
          </w:rPr>
          <w:fldChar w:fldCharType="separate"/>
        </w:r>
        <w:r w:rsidR="00713AD4" w:rsidRPr="00713AD4">
          <w:rPr>
            <w:rFonts w:ascii="Calibri" w:eastAsia="Calibri" w:hAnsi="Calibri" w:cs="Calibri"/>
            <w:sz w:val="20"/>
          </w:rPr>
          <w:t>1</w:t>
        </w:r>
        <w:r w:rsidR="00713AD4" w:rsidRPr="00713AD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51476" w14:textId="77777777" w:rsidR="00010300" w:rsidRDefault="00010300" w:rsidP="00F35FE1">
      <w:r>
        <w:separator/>
      </w:r>
    </w:p>
  </w:footnote>
  <w:footnote w:type="continuationSeparator" w:id="0">
    <w:p w14:paraId="66B2E331" w14:textId="77777777" w:rsidR="00010300" w:rsidRDefault="00010300" w:rsidP="00F35FE1">
      <w:r>
        <w:continuationSeparator/>
      </w:r>
    </w:p>
  </w:footnote>
  <w:footnote w:type="continuationNotice" w:id="1">
    <w:p w14:paraId="02A123AF" w14:textId="77777777" w:rsidR="00010300" w:rsidRDefault="00010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F579" w14:textId="3580A21B" w:rsidR="00793F38" w:rsidRPr="00793F38" w:rsidRDefault="0045480F" w:rsidP="00793F38">
    <w:pPr>
      <w:tabs>
        <w:tab w:val="center" w:pos="4680"/>
        <w:tab w:val="left" w:pos="6520"/>
        <w:tab w:val="right" w:pos="9360"/>
        <w:tab w:val="right" w:pos="14240"/>
      </w:tabs>
      <w:jc w:val="right"/>
      <w:rPr>
        <w:rFonts w:ascii="Cambria" w:eastAsia="Calibri" w:hAnsi="Cambria"/>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COC_300</w:t>
    </w:r>
    <w:r w:rsidR="00CE5B40">
      <w:rPr>
        <w:rFonts w:ascii="Cambria" w:hAnsi="Cambria"/>
        <w:b/>
        <w:sz w:val="20"/>
      </w:rPr>
      <w:t>_REV_1</w:t>
    </w:r>
    <w:r>
      <w:rPr>
        <w:rFonts w:ascii="Cambria" w:hAnsi="Cambria"/>
        <w:b/>
        <w:sz w:val="20"/>
      </w:rPr>
      <w:t>/2025</w:t>
    </w:r>
  </w:p>
  <w:p w14:paraId="41BF1EAA" w14:textId="7475A6C0" w:rsidR="00793F38" w:rsidRPr="00793F38" w:rsidRDefault="00793F38" w:rsidP="00793F38">
    <w:pPr>
      <w:tabs>
        <w:tab w:val="left" w:pos="7320"/>
      </w:tabs>
      <w:spacing w:line="240" w:lineRule="exact"/>
      <w:jc w:val="right"/>
      <w:rPr>
        <w:rFonts w:ascii="Cambria" w:hAnsi="Cambria"/>
        <w:b/>
        <w:bCs/>
        <w:sz w:val="16"/>
        <w:szCs w:val="16"/>
      </w:rPr>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453089">
      <w:rPr>
        <w:rFonts w:ascii="Cambria" w:hAnsi="Cambria"/>
        <w:b/>
        <w:noProof/>
        <w:sz w:val="16"/>
      </w:rPr>
      <w:t>13/10/2025 11:04</w:t>
    </w:r>
    <w:r w:rsidRPr="00793F38">
      <w:rPr>
        <w:rFonts w:ascii="Cambria" w:hAnsi="Cambria"/>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7D7"/>
    <w:multiLevelType w:val="hybridMultilevel"/>
    <w:tmpl w:val="969AFF48"/>
    <w:lvl w:ilvl="0" w:tplc="3DC2A72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1100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B50CBF"/>
    <w:multiLevelType w:val="singleLevel"/>
    <w:tmpl w:val="5412BA02"/>
    <w:name w:val="Bullet 17"/>
    <w:lvl w:ilvl="0">
      <w:numFmt w:val="bullet"/>
      <w:lvlText w:val="-"/>
      <w:lvlJc w:val="left"/>
      <w:pPr>
        <w:ind w:left="0" w:firstLine="0"/>
      </w:pPr>
      <w:rPr>
        <w:rFonts w:ascii="Calibri" w:eastAsia="Calibri" w:hAnsi="Calibri" w:cs="Calibri"/>
      </w:rPr>
    </w:lvl>
  </w:abstractNum>
  <w:abstractNum w:abstractNumId="3" w15:restartNumberingAfterBreak="0">
    <w:nsid w:val="183274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0202867"/>
    <w:multiLevelType w:val="multilevel"/>
    <w:tmpl w:val="5F20AF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6F103F9"/>
    <w:multiLevelType w:val="hybridMultilevel"/>
    <w:tmpl w:val="69147EBC"/>
    <w:lvl w:ilvl="0" w:tplc="61985C4E">
      <w:start w:val="1"/>
      <w:numFmt w:val="lowerLetter"/>
      <w:lvlText w:val="%1)"/>
      <w:lvlJc w:val="left"/>
      <w:pPr>
        <w:ind w:left="720" w:hanging="360"/>
      </w:pPr>
      <w:rPr>
        <w:rFonts w:ascii="Cambria" w:eastAsia="Times New Roman" w:hAnsi="Cambria" w:cs="Times New Roman"/>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F6154"/>
    <w:multiLevelType w:val="hybridMultilevel"/>
    <w:tmpl w:val="4B44FFD6"/>
    <w:lvl w:ilvl="0" w:tplc="3DC2A72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0807DA"/>
    <w:multiLevelType w:val="singleLevel"/>
    <w:tmpl w:val="AF2CBF6C"/>
    <w:name w:val="Numbered list 1"/>
    <w:lvl w:ilvl="0">
      <w:numFmt w:val="bullet"/>
      <w:lvlText w:val="-"/>
      <w:lvlJc w:val="left"/>
      <w:pPr>
        <w:ind w:left="0" w:firstLine="0"/>
      </w:pPr>
      <w:rPr>
        <w:rFonts w:ascii="Cambria" w:hAnsi="Cambria"/>
      </w:rPr>
    </w:lvl>
  </w:abstractNum>
  <w:abstractNum w:abstractNumId="8" w15:restartNumberingAfterBreak="0">
    <w:nsid w:val="55904284"/>
    <w:multiLevelType w:val="hybridMultilevel"/>
    <w:tmpl w:val="06BCB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CB0639"/>
    <w:multiLevelType w:val="multilevel"/>
    <w:tmpl w:val="E2E867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E2F736E"/>
    <w:multiLevelType w:val="multilevel"/>
    <w:tmpl w:val="73725440"/>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63341C23"/>
    <w:multiLevelType w:val="hybridMultilevel"/>
    <w:tmpl w:val="3698C27C"/>
    <w:lvl w:ilvl="0" w:tplc="DDCEDE30">
      <w:start w:val="1"/>
      <w:numFmt w:val="lowerLetter"/>
      <w:lvlText w:val="%1)"/>
      <w:lvlJc w:val="left"/>
      <w:pPr>
        <w:ind w:left="1068"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12" w15:restartNumberingAfterBreak="0">
    <w:nsid w:val="65677415"/>
    <w:multiLevelType w:val="multilevel"/>
    <w:tmpl w:val="EF38FE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F80A3E"/>
    <w:multiLevelType w:val="multilevel"/>
    <w:tmpl w:val="EF38FE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71B137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6628504">
    <w:abstractNumId w:val="4"/>
  </w:num>
  <w:num w:numId="2" w16cid:durableId="142551678">
    <w:abstractNumId w:val="11"/>
  </w:num>
  <w:num w:numId="3" w16cid:durableId="180094262">
    <w:abstractNumId w:val="5"/>
  </w:num>
  <w:num w:numId="4" w16cid:durableId="42141770">
    <w:abstractNumId w:val="11"/>
  </w:num>
  <w:num w:numId="5" w16cid:durableId="1020470179">
    <w:abstractNumId w:val="8"/>
  </w:num>
  <w:num w:numId="6" w16cid:durableId="1925797928">
    <w:abstractNumId w:val="0"/>
  </w:num>
  <w:num w:numId="7" w16cid:durableId="384255468">
    <w:abstractNumId w:val="6"/>
  </w:num>
  <w:num w:numId="8" w16cid:durableId="637416884">
    <w:abstractNumId w:val="1"/>
  </w:num>
  <w:num w:numId="9" w16cid:durableId="295450591">
    <w:abstractNumId w:val="3"/>
  </w:num>
  <w:num w:numId="10" w16cid:durableId="605234319">
    <w:abstractNumId w:val="10"/>
  </w:num>
  <w:num w:numId="11" w16cid:durableId="905067993">
    <w:abstractNumId w:val="14"/>
  </w:num>
  <w:num w:numId="12" w16cid:durableId="569653300">
    <w:abstractNumId w:val="13"/>
  </w:num>
  <w:num w:numId="13" w16cid:durableId="137040644">
    <w:abstractNumId w:val="12"/>
  </w:num>
  <w:num w:numId="14" w16cid:durableId="11879890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8F"/>
    <w:rsid w:val="00000BC6"/>
    <w:rsid w:val="00003250"/>
    <w:rsid w:val="00003281"/>
    <w:rsid w:val="00004CBE"/>
    <w:rsid w:val="0000538F"/>
    <w:rsid w:val="000053EA"/>
    <w:rsid w:val="00005871"/>
    <w:rsid w:val="00010300"/>
    <w:rsid w:val="00011AC9"/>
    <w:rsid w:val="00012951"/>
    <w:rsid w:val="00013F2D"/>
    <w:rsid w:val="0001563D"/>
    <w:rsid w:val="00015CCB"/>
    <w:rsid w:val="0001688F"/>
    <w:rsid w:val="000218E5"/>
    <w:rsid w:val="0002257E"/>
    <w:rsid w:val="000233DC"/>
    <w:rsid w:val="00023859"/>
    <w:rsid w:val="00026F20"/>
    <w:rsid w:val="000308A0"/>
    <w:rsid w:val="00030D68"/>
    <w:rsid w:val="000369E3"/>
    <w:rsid w:val="00037BC7"/>
    <w:rsid w:val="00040016"/>
    <w:rsid w:val="0004382C"/>
    <w:rsid w:val="00044C24"/>
    <w:rsid w:val="00045CFB"/>
    <w:rsid w:val="00047BE1"/>
    <w:rsid w:val="0005205F"/>
    <w:rsid w:val="0005551E"/>
    <w:rsid w:val="000557E7"/>
    <w:rsid w:val="00055862"/>
    <w:rsid w:val="000569E4"/>
    <w:rsid w:val="00056CC2"/>
    <w:rsid w:val="000622BF"/>
    <w:rsid w:val="000630A8"/>
    <w:rsid w:val="000636E5"/>
    <w:rsid w:val="00065594"/>
    <w:rsid w:val="000660A1"/>
    <w:rsid w:val="0006737A"/>
    <w:rsid w:val="000674D8"/>
    <w:rsid w:val="0006754B"/>
    <w:rsid w:val="00070979"/>
    <w:rsid w:val="00070A16"/>
    <w:rsid w:val="000714C0"/>
    <w:rsid w:val="000715E8"/>
    <w:rsid w:val="0007434D"/>
    <w:rsid w:val="00074A9E"/>
    <w:rsid w:val="000774A7"/>
    <w:rsid w:val="00080978"/>
    <w:rsid w:val="00080F6E"/>
    <w:rsid w:val="000915A7"/>
    <w:rsid w:val="00093E88"/>
    <w:rsid w:val="000940DE"/>
    <w:rsid w:val="00096E03"/>
    <w:rsid w:val="00097A37"/>
    <w:rsid w:val="000A0CE5"/>
    <w:rsid w:val="000A18FC"/>
    <w:rsid w:val="000A2101"/>
    <w:rsid w:val="000A4366"/>
    <w:rsid w:val="000A4470"/>
    <w:rsid w:val="000A4BDE"/>
    <w:rsid w:val="000A5DC3"/>
    <w:rsid w:val="000B11DE"/>
    <w:rsid w:val="000B12CA"/>
    <w:rsid w:val="000B43D2"/>
    <w:rsid w:val="000B4982"/>
    <w:rsid w:val="000B619B"/>
    <w:rsid w:val="000B6841"/>
    <w:rsid w:val="000B6A01"/>
    <w:rsid w:val="000B70C0"/>
    <w:rsid w:val="000B726B"/>
    <w:rsid w:val="000B79E1"/>
    <w:rsid w:val="000C3802"/>
    <w:rsid w:val="000C43AF"/>
    <w:rsid w:val="000C7D16"/>
    <w:rsid w:val="000D2434"/>
    <w:rsid w:val="000D32DF"/>
    <w:rsid w:val="000D4477"/>
    <w:rsid w:val="000D64EF"/>
    <w:rsid w:val="000E04FD"/>
    <w:rsid w:val="000E309F"/>
    <w:rsid w:val="000E3199"/>
    <w:rsid w:val="000E31CD"/>
    <w:rsid w:val="000E3420"/>
    <w:rsid w:val="000F0F42"/>
    <w:rsid w:val="000F1293"/>
    <w:rsid w:val="000F1952"/>
    <w:rsid w:val="000F2494"/>
    <w:rsid w:val="000F358B"/>
    <w:rsid w:val="000F35E0"/>
    <w:rsid w:val="000F45AD"/>
    <w:rsid w:val="000F5DE6"/>
    <w:rsid w:val="000F7A03"/>
    <w:rsid w:val="00100DDD"/>
    <w:rsid w:val="00101202"/>
    <w:rsid w:val="00102CBD"/>
    <w:rsid w:val="0010363A"/>
    <w:rsid w:val="00103CB0"/>
    <w:rsid w:val="00104595"/>
    <w:rsid w:val="001068F9"/>
    <w:rsid w:val="0010713B"/>
    <w:rsid w:val="001075EF"/>
    <w:rsid w:val="00107816"/>
    <w:rsid w:val="00107CEE"/>
    <w:rsid w:val="001117B0"/>
    <w:rsid w:val="00113609"/>
    <w:rsid w:val="001142B9"/>
    <w:rsid w:val="00114B16"/>
    <w:rsid w:val="00115074"/>
    <w:rsid w:val="001157E6"/>
    <w:rsid w:val="001159D6"/>
    <w:rsid w:val="00120D6A"/>
    <w:rsid w:val="00120EAA"/>
    <w:rsid w:val="00124EFD"/>
    <w:rsid w:val="00127954"/>
    <w:rsid w:val="001279A2"/>
    <w:rsid w:val="00127C0A"/>
    <w:rsid w:val="00131BB8"/>
    <w:rsid w:val="00132EA6"/>
    <w:rsid w:val="0013413D"/>
    <w:rsid w:val="00134851"/>
    <w:rsid w:val="00136097"/>
    <w:rsid w:val="00136BCE"/>
    <w:rsid w:val="00137682"/>
    <w:rsid w:val="001426D0"/>
    <w:rsid w:val="0014273D"/>
    <w:rsid w:val="00143015"/>
    <w:rsid w:val="00143B7C"/>
    <w:rsid w:val="001467F7"/>
    <w:rsid w:val="00147AE9"/>
    <w:rsid w:val="00154FCB"/>
    <w:rsid w:val="001575A4"/>
    <w:rsid w:val="001576F3"/>
    <w:rsid w:val="00160639"/>
    <w:rsid w:val="00162E93"/>
    <w:rsid w:val="0016352A"/>
    <w:rsid w:val="00164A87"/>
    <w:rsid w:val="001659FB"/>
    <w:rsid w:val="00167A27"/>
    <w:rsid w:val="0017041B"/>
    <w:rsid w:val="00172B77"/>
    <w:rsid w:val="00174695"/>
    <w:rsid w:val="00174B91"/>
    <w:rsid w:val="001769BA"/>
    <w:rsid w:val="00177202"/>
    <w:rsid w:val="001776C6"/>
    <w:rsid w:val="001801BD"/>
    <w:rsid w:val="00180602"/>
    <w:rsid w:val="00180C47"/>
    <w:rsid w:val="00180DD8"/>
    <w:rsid w:val="00181F0F"/>
    <w:rsid w:val="00183040"/>
    <w:rsid w:val="00183C14"/>
    <w:rsid w:val="00183DAE"/>
    <w:rsid w:val="00183F2B"/>
    <w:rsid w:val="001844C5"/>
    <w:rsid w:val="00185429"/>
    <w:rsid w:val="0019188C"/>
    <w:rsid w:val="00193237"/>
    <w:rsid w:val="001941AC"/>
    <w:rsid w:val="0019792C"/>
    <w:rsid w:val="001A1A28"/>
    <w:rsid w:val="001A3352"/>
    <w:rsid w:val="001A3DA4"/>
    <w:rsid w:val="001A4CDA"/>
    <w:rsid w:val="001A53C9"/>
    <w:rsid w:val="001B05B2"/>
    <w:rsid w:val="001B0E84"/>
    <w:rsid w:val="001B1441"/>
    <w:rsid w:val="001B2BAE"/>
    <w:rsid w:val="001B549B"/>
    <w:rsid w:val="001B71EA"/>
    <w:rsid w:val="001C301A"/>
    <w:rsid w:val="001C6928"/>
    <w:rsid w:val="001C7696"/>
    <w:rsid w:val="001D0F16"/>
    <w:rsid w:val="001D13E2"/>
    <w:rsid w:val="001D28BD"/>
    <w:rsid w:val="001D5625"/>
    <w:rsid w:val="001D5ABA"/>
    <w:rsid w:val="001D6270"/>
    <w:rsid w:val="001D6ADD"/>
    <w:rsid w:val="001E083A"/>
    <w:rsid w:val="001E1693"/>
    <w:rsid w:val="001E36A7"/>
    <w:rsid w:val="001E56F7"/>
    <w:rsid w:val="001E615B"/>
    <w:rsid w:val="001E6ED1"/>
    <w:rsid w:val="001F46E5"/>
    <w:rsid w:val="001F4E6B"/>
    <w:rsid w:val="001F5745"/>
    <w:rsid w:val="001F765E"/>
    <w:rsid w:val="00200529"/>
    <w:rsid w:val="00203B85"/>
    <w:rsid w:val="00205305"/>
    <w:rsid w:val="002077E9"/>
    <w:rsid w:val="00207A49"/>
    <w:rsid w:val="00207E7A"/>
    <w:rsid w:val="002155F2"/>
    <w:rsid w:val="00215662"/>
    <w:rsid w:val="00215A7A"/>
    <w:rsid w:val="00216424"/>
    <w:rsid w:val="0022193B"/>
    <w:rsid w:val="00222A63"/>
    <w:rsid w:val="00222D7D"/>
    <w:rsid w:val="0022500B"/>
    <w:rsid w:val="00225B7E"/>
    <w:rsid w:val="00225F26"/>
    <w:rsid w:val="00230066"/>
    <w:rsid w:val="00230ADF"/>
    <w:rsid w:val="00233954"/>
    <w:rsid w:val="00234E43"/>
    <w:rsid w:val="002413A9"/>
    <w:rsid w:val="00241B9D"/>
    <w:rsid w:val="002467F0"/>
    <w:rsid w:val="00246C2E"/>
    <w:rsid w:val="00247C90"/>
    <w:rsid w:val="002506C9"/>
    <w:rsid w:val="00254BE5"/>
    <w:rsid w:val="002613A8"/>
    <w:rsid w:val="00263583"/>
    <w:rsid w:val="0026632C"/>
    <w:rsid w:val="00270A45"/>
    <w:rsid w:val="0027174C"/>
    <w:rsid w:val="00272B23"/>
    <w:rsid w:val="00273C65"/>
    <w:rsid w:val="00276A2F"/>
    <w:rsid w:val="00277626"/>
    <w:rsid w:val="00277717"/>
    <w:rsid w:val="00277D6B"/>
    <w:rsid w:val="0028004F"/>
    <w:rsid w:val="00280C93"/>
    <w:rsid w:val="0028182A"/>
    <w:rsid w:val="00281D09"/>
    <w:rsid w:val="00282B00"/>
    <w:rsid w:val="00283222"/>
    <w:rsid w:val="00283A9C"/>
    <w:rsid w:val="00284BF7"/>
    <w:rsid w:val="002859D7"/>
    <w:rsid w:val="00285C16"/>
    <w:rsid w:val="00286B06"/>
    <w:rsid w:val="002912F9"/>
    <w:rsid w:val="00292038"/>
    <w:rsid w:val="0029415D"/>
    <w:rsid w:val="002946DA"/>
    <w:rsid w:val="002958DD"/>
    <w:rsid w:val="00297F25"/>
    <w:rsid w:val="002A3149"/>
    <w:rsid w:val="002A38A1"/>
    <w:rsid w:val="002A3A3F"/>
    <w:rsid w:val="002A445D"/>
    <w:rsid w:val="002A4EBC"/>
    <w:rsid w:val="002A56D1"/>
    <w:rsid w:val="002A5F65"/>
    <w:rsid w:val="002A7218"/>
    <w:rsid w:val="002B094E"/>
    <w:rsid w:val="002B11BA"/>
    <w:rsid w:val="002B60ED"/>
    <w:rsid w:val="002B7146"/>
    <w:rsid w:val="002C08D5"/>
    <w:rsid w:val="002C1F35"/>
    <w:rsid w:val="002C3236"/>
    <w:rsid w:val="002C38FA"/>
    <w:rsid w:val="002C3FFF"/>
    <w:rsid w:val="002C43C6"/>
    <w:rsid w:val="002C5BC6"/>
    <w:rsid w:val="002C6783"/>
    <w:rsid w:val="002C6E61"/>
    <w:rsid w:val="002D21C0"/>
    <w:rsid w:val="002D3F4F"/>
    <w:rsid w:val="002D61B7"/>
    <w:rsid w:val="002D66E0"/>
    <w:rsid w:val="002D6C97"/>
    <w:rsid w:val="002D7C86"/>
    <w:rsid w:val="002E00E8"/>
    <w:rsid w:val="002E25FA"/>
    <w:rsid w:val="002E495B"/>
    <w:rsid w:val="002F2C9F"/>
    <w:rsid w:val="002F403B"/>
    <w:rsid w:val="002F4315"/>
    <w:rsid w:val="002F43C5"/>
    <w:rsid w:val="002F5568"/>
    <w:rsid w:val="002F581B"/>
    <w:rsid w:val="002F5D30"/>
    <w:rsid w:val="002F7D8F"/>
    <w:rsid w:val="003003FA"/>
    <w:rsid w:val="003011D1"/>
    <w:rsid w:val="00303D44"/>
    <w:rsid w:val="00307276"/>
    <w:rsid w:val="003106B0"/>
    <w:rsid w:val="00313ACA"/>
    <w:rsid w:val="00317637"/>
    <w:rsid w:val="00317C6C"/>
    <w:rsid w:val="00320775"/>
    <w:rsid w:val="00321880"/>
    <w:rsid w:val="00321B13"/>
    <w:rsid w:val="00323246"/>
    <w:rsid w:val="00327C99"/>
    <w:rsid w:val="00327C9E"/>
    <w:rsid w:val="003306F4"/>
    <w:rsid w:val="00331028"/>
    <w:rsid w:val="003356C2"/>
    <w:rsid w:val="003360C4"/>
    <w:rsid w:val="00337595"/>
    <w:rsid w:val="00337F63"/>
    <w:rsid w:val="003446DF"/>
    <w:rsid w:val="00346D92"/>
    <w:rsid w:val="003503B0"/>
    <w:rsid w:val="00350637"/>
    <w:rsid w:val="003516AE"/>
    <w:rsid w:val="00353D82"/>
    <w:rsid w:val="00353E14"/>
    <w:rsid w:val="00354C71"/>
    <w:rsid w:val="003565C0"/>
    <w:rsid w:val="00360236"/>
    <w:rsid w:val="00361D8C"/>
    <w:rsid w:val="003647C8"/>
    <w:rsid w:val="003649AE"/>
    <w:rsid w:val="00374216"/>
    <w:rsid w:val="003756D7"/>
    <w:rsid w:val="0037645F"/>
    <w:rsid w:val="003769DA"/>
    <w:rsid w:val="00381DF5"/>
    <w:rsid w:val="00382E2E"/>
    <w:rsid w:val="003832A9"/>
    <w:rsid w:val="003837C8"/>
    <w:rsid w:val="00386CA7"/>
    <w:rsid w:val="00386DF5"/>
    <w:rsid w:val="00387916"/>
    <w:rsid w:val="003904A3"/>
    <w:rsid w:val="003907A4"/>
    <w:rsid w:val="00391132"/>
    <w:rsid w:val="003920A8"/>
    <w:rsid w:val="003924D5"/>
    <w:rsid w:val="003924FE"/>
    <w:rsid w:val="00392C80"/>
    <w:rsid w:val="003964D7"/>
    <w:rsid w:val="003969E9"/>
    <w:rsid w:val="00397F07"/>
    <w:rsid w:val="003A1013"/>
    <w:rsid w:val="003A2724"/>
    <w:rsid w:val="003A39AE"/>
    <w:rsid w:val="003B1639"/>
    <w:rsid w:val="003B3909"/>
    <w:rsid w:val="003C13AC"/>
    <w:rsid w:val="003C26EB"/>
    <w:rsid w:val="003C377D"/>
    <w:rsid w:val="003C68FD"/>
    <w:rsid w:val="003D1D6D"/>
    <w:rsid w:val="003D3383"/>
    <w:rsid w:val="003D4F52"/>
    <w:rsid w:val="003D4F9C"/>
    <w:rsid w:val="003D5BB1"/>
    <w:rsid w:val="003D6AC7"/>
    <w:rsid w:val="003D7AF7"/>
    <w:rsid w:val="003E02E5"/>
    <w:rsid w:val="003E122E"/>
    <w:rsid w:val="003E15D1"/>
    <w:rsid w:val="003E2428"/>
    <w:rsid w:val="003E300D"/>
    <w:rsid w:val="003E3D9B"/>
    <w:rsid w:val="003E4046"/>
    <w:rsid w:val="003E4483"/>
    <w:rsid w:val="003E6985"/>
    <w:rsid w:val="003E775C"/>
    <w:rsid w:val="003F5294"/>
    <w:rsid w:val="003F7456"/>
    <w:rsid w:val="00400C91"/>
    <w:rsid w:val="004020BB"/>
    <w:rsid w:val="00403034"/>
    <w:rsid w:val="00404156"/>
    <w:rsid w:val="00404C64"/>
    <w:rsid w:val="004106DB"/>
    <w:rsid w:val="00412664"/>
    <w:rsid w:val="00413D88"/>
    <w:rsid w:val="00414AB3"/>
    <w:rsid w:val="00415632"/>
    <w:rsid w:val="004163B3"/>
    <w:rsid w:val="00416A6B"/>
    <w:rsid w:val="00421C13"/>
    <w:rsid w:val="00422855"/>
    <w:rsid w:val="00422876"/>
    <w:rsid w:val="00423A1A"/>
    <w:rsid w:val="00426190"/>
    <w:rsid w:val="00432284"/>
    <w:rsid w:val="0043296B"/>
    <w:rsid w:val="004331A9"/>
    <w:rsid w:val="0043364F"/>
    <w:rsid w:val="0043749E"/>
    <w:rsid w:val="00437D99"/>
    <w:rsid w:val="00442387"/>
    <w:rsid w:val="00442D1C"/>
    <w:rsid w:val="00445A3C"/>
    <w:rsid w:val="0044723C"/>
    <w:rsid w:val="00450745"/>
    <w:rsid w:val="00452955"/>
    <w:rsid w:val="00452AD7"/>
    <w:rsid w:val="00453089"/>
    <w:rsid w:val="0045338B"/>
    <w:rsid w:val="00453853"/>
    <w:rsid w:val="0045480F"/>
    <w:rsid w:val="00455237"/>
    <w:rsid w:val="00455A68"/>
    <w:rsid w:val="0045641A"/>
    <w:rsid w:val="00456F12"/>
    <w:rsid w:val="00457E74"/>
    <w:rsid w:val="004600C2"/>
    <w:rsid w:val="0046179B"/>
    <w:rsid w:val="00461935"/>
    <w:rsid w:val="00462327"/>
    <w:rsid w:val="004624AA"/>
    <w:rsid w:val="00464C05"/>
    <w:rsid w:val="00464F26"/>
    <w:rsid w:val="0046575C"/>
    <w:rsid w:val="00465977"/>
    <w:rsid w:val="00465DA7"/>
    <w:rsid w:val="004718BB"/>
    <w:rsid w:val="00474224"/>
    <w:rsid w:val="00476F5E"/>
    <w:rsid w:val="00480A50"/>
    <w:rsid w:val="004815D1"/>
    <w:rsid w:val="0048343B"/>
    <w:rsid w:val="0048450A"/>
    <w:rsid w:val="0048560A"/>
    <w:rsid w:val="00485A42"/>
    <w:rsid w:val="00486DCB"/>
    <w:rsid w:val="00490F7A"/>
    <w:rsid w:val="004913F7"/>
    <w:rsid w:val="004924D1"/>
    <w:rsid w:val="00492A78"/>
    <w:rsid w:val="00496D33"/>
    <w:rsid w:val="004A21B1"/>
    <w:rsid w:val="004A2FE8"/>
    <w:rsid w:val="004A3E96"/>
    <w:rsid w:val="004A5560"/>
    <w:rsid w:val="004A5EEE"/>
    <w:rsid w:val="004A715C"/>
    <w:rsid w:val="004A71FD"/>
    <w:rsid w:val="004B09F2"/>
    <w:rsid w:val="004B23C7"/>
    <w:rsid w:val="004B5BF8"/>
    <w:rsid w:val="004C00A9"/>
    <w:rsid w:val="004C1BB3"/>
    <w:rsid w:val="004C1F0B"/>
    <w:rsid w:val="004C2756"/>
    <w:rsid w:val="004C3831"/>
    <w:rsid w:val="004C5687"/>
    <w:rsid w:val="004C6944"/>
    <w:rsid w:val="004D0FF5"/>
    <w:rsid w:val="004D128C"/>
    <w:rsid w:val="004D4382"/>
    <w:rsid w:val="004D601D"/>
    <w:rsid w:val="004D621F"/>
    <w:rsid w:val="004D727B"/>
    <w:rsid w:val="004D7DC2"/>
    <w:rsid w:val="004E2EC0"/>
    <w:rsid w:val="004E2F50"/>
    <w:rsid w:val="004E494F"/>
    <w:rsid w:val="004E50FD"/>
    <w:rsid w:val="004E591D"/>
    <w:rsid w:val="004E7379"/>
    <w:rsid w:val="004E7697"/>
    <w:rsid w:val="004F3787"/>
    <w:rsid w:val="004F3F3F"/>
    <w:rsid w:val="004F5C90"/>
    <w:rsid w:val="004F6290"/>
    <w:rsid w:val="004F6D0B"/>
    <w:rsid w:val="004F763F"/>
    <w:rsid w:val="005003A1"/>
    <w:rsid w:val="0050230B"/>
    <w:rsid w:val="0050496E"/>
    <w:rsid w:val="0050515D"/>
    <w:rsid w:val="00510707"/>
    <w:rsid w:val="005109B3"/>
    <w:rsid w:val="00513E3E"/>
    <w:rsid w:val="00514501"/>
    <w:rsid w:val="005155D2"/>
    <w:rsid w:val="00517778"/>
    <w:rsid w:val="00517A10"/>
    <w:rsid w:val="005238CC"/>
    <w:rsid w:val="00523A4B"/>
    <w:rsid w:val="00525F82"/>
    <w:rsid w:val="00526014"/>
    <w:rsid w:val="005279FC"/>
    <w:rsid w:val="005305DB"/>
    <w:rsid w:val="00530D05"/>
    <w:rsid w:val="00530D90"/>
    <w:rsid w:val="00530EFF"/>
    <w:rsid w:val="005310DC"/>
    <w:rsid w:val="005318E0"/>
    <w:rsid w:val="00533983"/>
    <w:rsid w:val="0053399D"/>
    <w:rsid w:val="00535493"/>
    <w:rsid w:val="00537157"/>
    <w:rsid w:val="0053761B"/>
    <w:rsid w:val="00540D46"/>
    <w:rsid w:val="005415FE"/>
    <w:rsid w:val="00541B43"/>
    <w:rsid w:val="00541D3A"/>
    <w:rsid w:val="00544291"/>
    <w:rsid w:val="0054598F"/>
    <w:rsid w:val="005510E0"/>
    <w:rsid w:val="00553EA0"/>
    <w:rsid w:val="005542AC"/>
    <w:rsid w:val="00554816"/>
    <w:rsid w:val="00554825"/>
    <w:rsid w:val="00554AF1"/>
    <w:rsid w:val="00560455"/>
    <w:rsid w:val="00560522"/>
    <w:rsid w:val="005611DA"/>
    <w:rsid w:val="00562B10"/>
    <w:rsid w:val="0056465D"/>
    <w:rsid w:val="00566E50"/>
    <w:rsid w:val="00567117"/>
    <w:rsid w:val="0057112D"/>
    <w:rsid w:val="00572427"/>
    <w:rsid w:val="00573316"/>
    <w:rsid w:val="00573E4D"/>
    <w:rsid w:val="00574887"/>
    <w:rsid w:val="0057511C"/>
    <w:rsid w:val="005752E5"/>
    <w:rsid w:val="0058158D"/>
    <w:rsid w:val="00582522"/>
    <w:rsid w:val="005834EA"/>
    <w:rsid w:val="0058478F"/>
    <w:rsid w:val="00584979"/>
    <w:rsid w:val="005857BB"/>
    <w:rsid w:val="00590D03"/>
    <w:rsid w:val="00591113"/>
    <w:rsid w:val="00591531"/>
    <w:rsid w:val="005926CF"/>
    <w:rsid w:val="005927A5"/>
    <w:rsid w:val="00593821"/>
    <w:rsid w:val="00595E96"/>
    <w:rsid w:val="00596442"/>
    <w:rsid w:val="005965BB"/>
    <w:rsid w:val="00597FF7"/>
    <w:rsid w:val="005A1346"/>
    <w:rsid w:val="005A173E"/>
    <w:rsid w:val="005B1F8D"/>
    <w:rsid w:val="005B27A9"/>
    <w:rsid w:val="005B4699"/>
    <w:rsid w:val="005B486C"/>
    <w:rsid w:val="005B641D"/>
    <w:rsid w:val="005C14C4"/>
    <w:rsid w:val="005C295C"/>
    <w:rsid w:val="005C37DB"/>
    <w:rsid w:val="005C3E0B"/>
    <w:rsid w:val="005C51B2"/>
    <w:rsid w:val="005C51ED"/>
    <w:rsid w:val="005C54DF"/>
    <w:rsid w:val="005C575F"/>
    <w:rsid w:val="005D0D0C"/>
    <w:rsid w:val="005D1104"/>
    <w:rsid w:val="005D1B2C"/>
    <w:rsid w:val="005D220C"/>
    <w:rsid w:val="005D5847"/>
    <w:rsid w:val="005D6000"/>
    <w:rsid w:val="005D7181"/>
    <w:rsid w:val="005E0049"/>
    <w:rsid w:val="005E1F4C"/>
    <w:rsid w:val="005E44A5"/>
    <w:rsid w:val="005E5604"/>
    <w:rsid w:val="005E5973"/>
    <w:rsid w:val="005E786C"/>
    <w:rsid w:val="005F2273"/>
    <w:rsid w:val="005F261C"/>
    <w:rsid w:val="005F4291"/>
    <w:rsid w:val="005F517B"/>
    <w:rsid w:val="005F6810"/>
    <w:rsid w:val="005F7223"/>
    <w:rsid w:val="005F77DE"/>
    <w:rsid w:val="005F7D24"/>
    <w:rsid w:val="00601209"/>
    <w:rsid w:val="006026EE"/>
    <w:rsid w:val="00605E3A"/>
    <w:rsid w:val="00610B46"/>
    <w:rsid w:val="00610C76"/>
    <w:rsid w:val="00611415"/>
    <w:rsid w:val="0061341A"/>
    <w:rsid w:val="00613A18"/>
    <w:rsid w:val="00613F89"/>
    <w:rsid w:val="00615C87"/>
    <w:rsid w:val="00615FB7"/>
    <w:rsid w:val="006176F5"/>
    <w:rsid w:val="00620647"/>
    <w:rsid w:val="00621423"/>
    <w:rsid w:val="00624F95"/>
    <w:rsid w:val="006256EA"/>
    <w:rsid w:val="006314D3"/>
    <w:rsid w:val="00631BBF"/>
    <w:rsid w:val="00631D0F"/>
    <w:rsid w:val="00632ED2"/>
    <w:rsid w:val="00632F4E"/>
    <w:rsid w:val="00634E31"/>
    <w:rsid w:val="00635DFF"/>
    <w:rsid w:val="00636A1D"/>
    <w:rsid w:val="006371AD"/>
    <w:rsid w:val="006413DD"/>
    <w:rsid w:val="0064267D"/>
    <w:rsid w:val="006433DF"/>
    <w:rsid w:val="00645622"/>
    <w:rsid w:val="00645EBB"/>
    <w:rsid w:val="0064628D"/>
    <w:rsid w:val="006462D0"/>
    <w:rsid w:val="00653367"/>
    <w:rsid w:val="00657CC0"/>
    <w:rsid w:val="006642E4"/>
    <w:rsid w:val="006643BF"/>
    <w:rsid w:val="00664D42"/>
    <w:rsid w:val="006668A9"/>
    <w:rsid w:val="0066704B"/>
    <w:rsid w:val="00673689"/>
    <w:rsid w:val="00673A4A"/>
    <w:rsid w:val="00673C3D"/>
    <w:rsid w:val="00673DE3"/>
    <w:rsid w:val="00675353"/>
    <w:rsid w:val="006755B5"/>
    <w:rsid w:val="006774BE"/>
    <w:rsid w:val="006777B5"/>
    <w:rsid w:val="00677CED"/>
    <w:rsid w:val="00681988"/>
    <w:rsid w:val="00681E03"/>
    <w:rsid w:val="0068207B"/>
    <w:rsid w:val="00685482"/>
    <w:rsid w:val="00690264"/>
    <w:rsid w:val="00694038"/>
    <w:rsid w:val="00695916"/>
    <w:rsid w:val="006A18D8"/>
    <w:rsid w:val="006A2E9C"/>
    <w:rsid w:val="006A315E"/>
    <w:rsid w:val="006A3BA7"/>
    <w:rsid w:val="006A52C2"/>
    <w:rsid w:val="006B03C6"/>
    <w:rsid w:val="006B1696"/>
    <w:rsid w:val="006B4892"/>
    <w:rsid w:val="006B4F55"/>
    <w:rsid w:val="006B65C1"/>
    <w:rsid w:val="006C0429"/>
    <w:rsid w:val="006C116C"/>
    <w:rsid w:val="006C17D1"/>
    <w:rsid w:val="006C2063"/>
    <w:rsid w:val="006C5DE6"/>
    <w:rsid w:val="006C6EDC"/>
    <w:rsid w:val="006C72D6"/>
    <w:rsid w:val="006C7A9A"/>
    <w:rsid w:val="006D0F10"/>
    <w:rsid w:val="006D1D3E"/>
    <w:rsid w:val="006D1FFA"/>
    <w:rsid w:val="006D35D5"/>
    <w:rsid w:val="006D5D22"/>
    <w:rsid w:val="006D68E8"/>
    <w:rsid w:val="006D784A"/>
    <w:rsid w:val="006D7B54"/>
    <w:rsid w:val="006E273E"/>
    <w:rsid w:val="006E73DC"/>
    <w:rsid w:val="006F3E6A"/>
    <w:rsid w:val="006F62DD"/>
    <w:rsid w:val="006F6918"/>
    <w:rsid w:val="006F6BF3"/>
    <w:rsid w:val="00700B28"/>
    <w:rsid w:val="00702DF4"/>
    <w:rsid w:val="00703975"/>
    <w:rsid w:val="007045A0"/>
    <w:rsid w:val="00704838"/>
    <w:rsid w:val="00705971"/>
    <w:rsid w:val="00705F5D"/>
    <w:rsid w:val="00706862"/>
    <w:rsid w:val="00706C18"/>
    <w:rsid w:val="00707C40"/>
    <w:rsid w:val="00711CB5"/>
    <w:rsid w:val="00711DD7"/>
    <w:rsid w:val="00712114"/>
    <w:rsid w:val="0071351B"/>
    <w:rsid w:val="00713AD4"/>
    <w:rsid w:val="007146E3"/>
    <w:rsid w:val="00720582"/>
    <w:rsid w:val="00721772"/>
    <w:rsid w:val="00721858"/>
    <w:rsid w:val="00721A18"/>
    <w:rsid w:val="00722ED9"/>
    <w:rsid w:val="007235D3"/>
    <w:rsid w:val="00723DB2"/>
    <w:rsid w:val="00725803"/>
    <w:rsid w:val="0072690A"/>
    <w:rsid w:val="0073571A"/>
    <w:rsid w:val="0074232D"/>
    <w:rsid w:val="007462DC"/>
    <w:rsid w:val="007516E5"/>
    <w:rsid w:val="00751CC1"/>
    <w:rsid w:val="0075328B"/>
    <w:rsid w:val="00753B65"/>
    <w:rsid w:val="00755B73"/>
    <w:rsid w:val="00757E13"/>
    <w:rsid w:val="007614E0"/>
    <w:rsid w:val="007630F0"/>
    <w:rsid w:val="007650C7"/>
    <w:rsid w:val="007653BB"/>
    <w:rsid w:val="00766F3D"/>
    <w:rsid w:val="00767184"/>
    <w:rsid w:val="00770EB1"/>
    <w:rsid w:val="00772829"/>
    <w:rsid w:val="00773142"/>
    <w:rsid w:val="00773305"/>
    <w:rsid w:val="00773D72"/>
    <w:rsid w:val="00774F59"/>
    <w:rsid w:val="00775E1C"/>
    <w:rsid w:val="00777246"/>
    <w:rsid w:val="007813AC"/>
    <w:rsid w:val="0078294B"/>
    <w:rsid w:val="007855E0"/>
    <w:rsid w:val="00785F12"/>
    <w:rsid w:val="00786E2B"/>
    <w:rsid w:val="0079080E"/>
    <w:rsid w:val="00791710"/>
    <w:rsid w:val="00793F38"/>
    <w:rsid w:val="007950CD"/>
    <w:rsid w:val="007A1027"/>
    <w:rsid w:val="007A2583"/>
    <w:rsid w:val="007A326E"/>
    <w:rsid w:val="007B28E6"/>
    <w:rsid w:val="007B2DEC"/>
    <w:rsid w:val="007B3A5C"/>
    <w:rsid w:val="007B4333"/>
    <w:rsid w:val="007B54A6"/>
    <w:rsid w:val="007B6DB8"/>
    <w:rsid w:val="007B6DB9"/>
    <w:rsid w:val="007B709A"/>
    <w:rsid w:val="007C0B5E"/>
    <w:rsid w:val="007C3338"/>
    <w:rsid w:val="007C78C3"/>
    <w:rsid w:val="007C793E"/>
    <w:rsid w:val="007D16E2"/>
    <w:rsid w:val="007D2016"/>
    <w:rsid w:val="007D40E5"/>
    <w:rsid w:val="007D5313"/>
    <w:rsid w:val="007D66F4"/>
    <w:rsid w:val="007D6ED2"/>
    <w:rsid w:val="007E16E4"/>
    <w:rsid w:val="007E1F85"/>
    <w:rsid w:val="007E474E"/>
    <w:rsid w:val="007E4B0E"/>
    <w:rsid w:val="007E52CF"/>
    <w:rsid w:val="007E62A4"/>
    <w:rsid w:val="007F0024"/>
    <w:rsid w:val="007F332B"/>
    <w:rsid w:val="007F3D03"/>
    <w:rsid w:val="00801E8E"/>
    <w:rsid w:val="00802C11"/>
    <w:rsid w:val="00805C8E"/>
    <w:rsid w:val="00805FE5"/>
    <w:rsid w:val="00813622"/>
    <w:rsid w:val="008157C7"/>
    <w:rsid w:val="00822184"/>
    <w:rsid w:val="008235EE"/>
    <w:rsid w:val="00824764"/>
    <w:rsid w:val="008272DE"/>
    <w:rsid w:val="00827C99"/>
    <w:rsid w:val="0083064F"/>
    <w:rsid w:val="0083139F"/>
    <w:rsid w:val="0083328A"/>
    <w:rsid w:val="008356E9"/>
    <w:rsid w:val="00842490"/>
    <w:rsid w:val="00842D48"/>
    <w:rsid w:val="00843FFE"/>
    <w:rsid w:val="0085234E"/>
    <w:rsid w:val="008541DD"/>
    <w:rsid w:val="00855553"/>
    <w:rsid w:val="0085557D"/>
    <w:rsid w:val="008563A9"/>
    <w:rsid w:val="008569F9"/>
    <w:rsid w:val="00860549"/>
    <w:rsid w:val="00861CBD"/>
    <w:rsid w:val="00861FAF"/>
    <w:rsid w:val="008656A4"/>
    <w:rsid w:val="00866E4F"/>
    <w:rsid w:val="008671FF"/>
    <w:rsid w:val="0086734F"/>
    <w:rsid w:val="008722F9"/>
    <w:rsid w:val="00872A23"/>
    <w:rsid w:val="00873564"/>
    <w:rsid w:val="00875A41"/>
    <w:rsid w:val="008802FF"/>
    <w:rsid w:val="008805DD"/>
    <w:rsid w:val="00880720"/>
    <w:rsid w:val="00880780"/>
    <w:rsid w:val="008815B0"/>
    <w:rsid w:val="00882CC8"/>
    <w:rsid w:val="00883808"/>
    <w:rsid w:val="008838EF"/>
    <w:rsid w:val="00886536"/>
    <w:rsid w:val="0088691F"/>
    <w:rsid w:val="008870FD"/>
    <w:rsid w:val="00890D1F"/>
    <w:rsid w:val="008911BB"/>
    <w:rsid w:val="008930DF"/>
    <w:rsid w:val="008943F8"/>
    <w:rsid w:val="00894995"/>
    <w:rsid w:val="008957AD"/>
    <w:rsid w:val="00896175"/>
    <w:rsid w:val="008966E5"/>
    <w:rsid w:val="008975E6"/>
    <w:rsid w:val="008A28C7"/>
    <w:rsid w:val="008A4A26"/>
    <w:rsid w:val="008A574A"/>
    <w:rsid w:val="008A5F53"/>
    <w:rsid w:val="008A71AA"/>
    <w:rsid w:val="008B0123"/>
    <w:rsid w:val="008B0DB0"/>
    <w:rsid w:val="008B143C"/>
    <w:rsid w:val="008B2667"/>
    <w:rsid w:val="008B2D0E"/>
    <w:rsid w:val="008B5CDA"/>
    <w:rsid w:val="008B7CDA"/>
    <w:rsid w:val="008C124D"/>
    <w:rsid w:val="008C48D2"/>
    <w:rsid w:val="008D1260"/>
    <w:rsid w:val="008D2FA6"/>
    <w:rsid w:val="008E001C"/>
    <w:rsid w:val="008E06F2"/>
    <w:rsid w:val="008E0D4D"/>
    <w:rsid w:val="008E26A7"/>
    <w:rsid w:val="008E40EE"/>
    <w:rsid w:val="008E500B"/>
    <w:rsid w:val="008E7F42"/>
    <w:rsid w:val="008F1C12"/>
    <w:rsid w:val="008F2599"/>
    <w:rsid w:val="008F30DC"/>
    <w:rsid w:val="008F4AB1"/>
    <w:rsid w:val="008F6D62"/>
    <w:rsid w:val="00902DB7"/>
    <w:rsid w:val="009066B9"/>
    <w:rsid w:val="00911527"/>
    <w:rsid w:val="0091408D"/>
    <w:rsid w:val="00914D6D"/>
    <w:rsid w:val="00921A96"/>
    <w:rsid w:val="00924FA8"/>
    <w:rsid w:val="00935CCC"/>
    <w:rsid w:val="00936C67"/>
    <w:rsid w:val="0094335B"/>
    <w:rsid w:val="009445EA"/>
    <w:rsid w:val="00944A18"/>
    <w:rsid w:val="00944ECC"/>
    <w:rsid w:val="00945414"/>
    <w:rsid w:val="00947327"/>
    <w:rsid w:val="009473AF"/>
    <w:rsid w:val="00947724"/>
    <w:rsid w:val="00954668"/>
    <w:rsid w:val="00955A86"/>
    <w:rsid w:val="00961621"/>
    <w:rsid w:val="00963DEE"/>
    <w:rsid w:val="00964D1B"/>
    <w:rsid w:val="00966648"/>
    <w:rsid w:val="009669D3"/>
    <w:rsid w:val="00967190"/>
    <w:rsid w:val="0096741D"/>
    <w:rsid w:val="00967F64"/>
    <w:rsid w:val="00972321"/>
    <w:rsid w:val="00973556"/>
    <w:rsid w:val="009748AF"/>
    <w:rsid w:val="00977D58"/>
    <w:rsid w:val="009817B1"/>
    <w:rsid w:val="009838C6"/>
    <w:rsid w:val="00984D7A"/>
    <w:rsid w:val="00984DA7"/>
    <w:rsid w:val="0098510B"/>
    <w:rsid w:val="00985309"/>
    <w:rsid w:val="0098622F"/>
    <w:rsid w:val="009A0614"/>
    <w:rsid w:val="009A1F26"/>
    <w:rsid w:val="009A3CD1"/>
    <w:rsid w:val="009A3DEC"/>
    <w:rsid w:val="009A54A2"/>
    <w:rsid w:val="009B045F"/>
    <w:rsid w:val="009B0AA3"/>
    <w:rsid w:val="009B43FB"/>
    <w:rsid w:val="009B6AB3"/>
    <w:rsid w:val="009C09F9"/>
    <w:rsid w:val="009C109C"/>
    <w:rsid w:val="009C138B"/>
    <w:rsid w:val="009C2B14"/>
    <w:rsid w:val="009C30C6"/>
    <w:rsid w:val="009C682E"/>
    <w:rsid w:val="009C6CF7"/>
    <w:rsid w:val="009C7CC9"/>
    <w:rsid w:val="009D2502"/>
    <w:rsid w:val="009D5A7D"/>
    <w:rsid w:val="009D5E11"/>
    <w:rsid w:val="009D6B67"/>
    <w:rsid w:val="009E074A"/>
    <w:rsid w:val="009F008C"/>
    <w:rsid w:val="009F0DA1"/>
    <w:rsid w:val="009F0EC0"/>
    <w:rsid w:val="009F13BA"/>
    <w:rsid w:val="009F3B84"/>
    <w:rsid w:val="009F3E2B"/>
    <w:rsid w:val="009F4766"/>
    <w:rsid w:val="009F49BF"/>
    <w:rsid w:val="00A0067F"/>
    <w:rsid w:val="00A011C7"/>
    <w:rsid w:val="00A02D12"/>
    <w:rsid w:val="00A06547"/>
    <w:rsid w:val="00A06AF7"/>
    <w:rsid w:val="00A113DF"/>
    <w:rsid w:val="00A1358A"/>
    <w:rsid w:val="00A14643"/>
    <w:rsid w:val="00A16B58"/>
    <w:rsid w:val="00A20D76"/>
    <w:rsid w:val="00A21942"/>
    <w:rsid w:val="00A22330"/>
    <w:rsid w:val="00A22A4F"/>
    <w:rsid w:val="00A2300F"/>
    <w:rsid w:val="00A24265"/>
    <w:rsid w:val="00A24730"/>
    <w:rsid w:val="00A327E8"/>
    <w:rsid w:val="00A34B06"/>
    <w:rsid w:val="00A358A6"/>
    <w:rsid w:val="00A3787B"/>
    <w:rsid w:val="00A461E3"/>
    <w:rsid w:val="00A479F3"/>
    <w:rsid w:val="00A50E57"/>
    <w:rsid w:val="00A5159E"/>
    <w:rsid w:val="00A5184E"/>
    <w:rsid w:val="00A57BA9"/>
    <w:rsid w:val="00A61647"/>
    <w:rsid w:val="00A62CFB"/>
    <w:rsid w:val="00A64026"/>
    <w:rsid w:val="00A65EB4"/>
    <w:rsid w:val="00A667DC"/>
    <w:rsid w:val="00A723FF"/>
    <w:rsid w:val="00A72589"/>
    <w:rsid w:val="00A7538E"/>
    <w:rsid w:val="00A75FB7"/>
    <w:rsid w:val="00A773B1"/>
    <w:rsid w:val="00A8456B"/>
    <w:rsid w:val="00A8611A"/>
    <w:rsid w:val="00A86B34"/>
    <w:rsid w:val="00A871CE"/>
    <w:rsid w:val="00A87545"/>
    <w:rsid w:val="00A919DE"/>
    <w:rsid w:val="00A921C8"/>
    <w:rsid w:val="00A92D4D"/>
    <w:rsid w:val="00A93582"/>
    <w:rsid w:val="00A96FD5"/>
    <w:rsid w:val="00A9708A"/>
    <w:rsid w:val="00AA0681"/>
    <w:rsid w:val="00AA0C00"/>
    <w:rsid w:val="00AA22B2"/>
    <w:rsid w:val="00AA260D"/>
    <w:rsid w:val="00AA34D3"/>
    <w:rsid w:val="00AA535D"/>
    <w:rsid w:val="00AA5D0A"/>
    <w:rsid w:val="00AA7A93"/>
    <w:rsid w:val="00AA7B00"/>
    <w:rsid w:val="00AB0F1F"/>
    <w:rsid w:val="00AB2486"/>
    <w:rsid w:val="00AB6311"/>
    <w:rsid w:val="00AB6DB2"/>
    <w:rsid w:val="00AB7B6F"/>
    <w:rsid w:val="00AC1E1F"/>
    <w:rsid w:val="00AC1E43"/>
    <w:rsid w:val="00AC68CC"/>
    <w:rsid w:val="00AC7447"/>
    <w:rsid w:val="00AC7A61"/>
    <w:rsid w:val="00AD0390"/>
    <w:rsid w:val="00AD42B5"/>
    <w:rsid w:val="00AD5208"/>
    <w:rsid w:val="00AE0FBC"/>
    <w:rsid w:val="00AE2019"/>
    <w:rsid w:val="00AE2537"/>
    <w:rsid w:val="00AE2C93"/>
    <w:rsid w:val="00AE2DD5"/>
    <w:rsid w:val="00AE3131"/>
    <w:rsid w:val="00AE3993"/>
    <w:rsid w:val="00AE4101"/>
    <w:rsid w:val="00AE414A"/>
    <w:rsid w:val="00AE4225"/>
    <w:rsid w:val="00AE7D04"/>
    <w:rsid w:val="00AF0EC9"/>
    <w:rsid w:val="00AF1DA4"/>
    <w:rsid w:val="00AF21E9"/>
    <w:rsid w:val="00AF32CC"/>
    <w:rsid w:val="00AF5DB9"/>
    <w:rsid w:val="00AF6541"/>
    <w:rsid w:val="00AF7633"/>
    <w:rsid w:val="00B012DD"/>
    <w:rsid w:val="00B0142E"/>
    <w:rsid w:val="00B016E9"/>
    <w:rsid w:val="00B02C44"/>
    <w:rsid w:val="00B05A62"/>
    <w:rsid w:val="00B07745"/>
    <w:rsid w:val="00B07D6C"/>
    <w:rsid w:val="00B112D3"/>
    <w:rsid w:val="00B14138"/>
    <w:rsid w:val="00B145EF"/>
    <w:rsid w:val="00B146FB"/>
    <w:rsid w:val="00B21352"/>
    <w:rsid w:val="00B2146F"/>
    <w:rsid w:val="00B21B02"/>
    <w:rsid w:val="00B22A20"/>
    <w:rsid w:val="00B245CC"/>
    <w:rsid w:val="00B2519C"/>
    <w:rsid w:val="00B307B7"/>
    <w:rsid w:val="00B312B0"/>
    <w:rsid w:val="00B31C4B"/>
    <w:rsid w:val="00B337B5"/>
    <w:rsid w:val="00B34D74"/>
    <w:rsid w:val="00B37A5D"/>
    <w:rsid w:val="00B40448"/>
    <w:rsid w:val="00B41166"/>
    <w:rsid w:val="00B41944"/>
    <w:rsid w:val="00B41D5A"/>
    <w:rsid w:val="00B42A17"/>
    <w:rsid w:val="00B432AB"/>
    <w:rsid w:val="00B43A6E"/>
    <w:rsid w:val="00B44276"/>
    <w:rsid w:val="00B45A7D"/>
    <w:rsid w:val="00B45EF2"/>
    <w:rsid w:val="00B46659"/>
    <w:rsid w:val="00B470B1"/>
    <w:rsid w:val="00B517A6"/>
    <w:rsid w:val="00B52040"/>
    <w:rsid w:val="00B52C5E"/>
    <w:rsid w:val="00B532DB"/>
    <w:rsid w:val="00B540DB"/>
    <w:rsid w:val="00B60DA2"/>
    <w:rsid w:val="00B6134B"/>
    <w:rsid w:val="00B625E0"/>
    <w:rsid w:val="00B63301"/>
    <w:rsid w:val="00B63B3F"/>
    <w:rsid w:val="00B65F31"/>
    <w:rsid w:val="00B70681"/>
    <w:rsid w:val="00B70C2E"/>
    <w:rsid w:val="00B72194"/>
    <w:rsid w:val="00B735BF"/>
    <w:rsid w:val="00B73B64"/>
    <w:rsid w:val="00B7699A"/>
    <w:rsid w:val="00B84186"/>
    <w:rsid w:val="00B90036"/>
    <w:rsid w:val="00B90A89"/>
    <w:rsid w:val="00B91623"/>
    <w:rsid w:val="00B91EC9"/>
    <w:rsid w:val="00B93483"/>
    <w:rsid w:val="00B9486E"/>
    <w:rsid w:val="00B94891"/>
    <w:rsid w:val="00B95116"/>
    <w:rsid w:val="00B97F1C"/>
    <w:rsid w:val="00BA03BB"/>
    <w:rsid w:val="00BA2FFC"/>
    <w:rsid w:val="00BA48CD"/>
    <w:rsid w:val="00BA541A"/>
    <w:rsid w:val="00BA701C"/>
    <w:rsid w:val="00BB04A3"/>
    <w:rsid w:val="00BB057A"/>
    <w:rsid w:val="00BB1F54"/>
    <w:rsid w:val="00BB27CB"/>
    <w:rsid w:val="00BB3E70"/>
    <w:rsid w:val="00BB475C"/>
    <w:rsid w:val="00BC0C85"/>
    <w:rsid w:val="00BC0F16"/>
    <w:rsid w:val="00BC3843"/>
    <w:rsid w:val="00BC5C90"/>
    <w:rsid w:val="00BC7ABE"/>
    <w:rsid w:val="00BD0E54"/>
    <w:rsid w:val="00BD287D"/>
    <w:rsid w:val="00BD2A97"/>
    <w:rsid w:val="00BD2CAA"/>
    <w:rsid w:val="00BD323D"/>
    <w:rsid w:val="00BD3F27"/>
    <w:rsid w:val="00BD45A2"/>
    <w:rsid w:val="00BD4DCB"/>
    <w:rsid w:val="00BD60D1"/>
    <w:rsid w:val="00BD63D7"/>
    <w:rsid w:val="00BD6A76"/>
    <w:rsid w:val="00BE42C3"/>
    <w:rsid w:val="00BE5FBF"/>
    <w:rsid w:val="00BE63BE"/>
    <w:rsid w:val="00BF0519"/>
    <w:rsid w:val="00BF0B93"/>
    <w:rsid w:val="00BF2EE3"/>
    <w:rsid w:val="00BF493C"/>
    <w:rsid w:val="00BF6CE1"/>
    <w:rsid w:val="00C009BC"/>
    <w:rsid w:val="00C00A13"/>
    <w:rsid w:val="00C01515"/>
    <w:rsid w:val="00C01F6A"/>
    <w:rsid w:val="00C025B6"/>
    <w:rsid w:val="00C0469F"/>
    <w:rsid w:val="00C07431"/>
    <w:rsid w:val="00C079A9"/>
    <w:rsid w:val="00C118D8"/>
    <w:rsid w:val="00C1196F"/>
    <w:rsid w:val="00C11C6C"/>
    <w:rsid w:val="00C130D8"/>
    <w:rsid w:val="00C1439E"/>
    <w:rsid w:val="00C14B25"/>
    <w:rsid w:val="00C14D65"/>
    <w:rsid w:val="00C15203"/>
    <w:rsid w:val="00C16270"/>
    <w:rsid w:val="00C16D94"/>
    <w:rsid w:val="00C21AE4"/>
    <w:rsid w:val="00C2241B"/>
    <w:rsid w:val="00C23F2D"/>
    <w:rsid w:val="00C2495C"/>
    <w:rsid w:val="00C24A1E"/>
    <w:rsid w:val="00C26AB4"/>
    <w:rsid w:val="00C27EF3"/>
    <w:rsid w:val="00C30D4D"/>
    <w:rsid w:val="00C37ADC"/>
    <w:rsid w:val="00C41703"/>
    <w:rsid w:val="00C41E6F"/>
    <w:rsid w:val="00C41F5C"/>
    <w:rsid w:val="00C4275F"/>
    <w:rsid w:val="00C445DE"/>
    <w:rsid w:val="00C4571B"/>
    <w:rsid w:val="00C45FEE"/>
    <w:rsid w:val="00C4693E"/>
    <w:rsid w:val="00C477B9"/>
    <w:rsid w:val="00C47E3F"/>
    <w:rsid w:val="00C51082"/>
    <w:rsid w:val="00C51F97"/>
    <w:rsid w:val="00C55367"/>
    <w:rsid w:val="00C630CB"/>
    <w:rsid w:val="00C63559"/>
    <w:rsid w:val="00C6437B"/>
    <w:rsid w:val="00C64C25"/>
    <w:rsid w:val="00C6603C"/>
    <w:rsid w:val="00C6717C"/>
    <w:rsid w:val="00C7113C"/>
    <w:rsid w:val="00C71D8F"/>
    <w:rsid w:val="00C732DF"/>
    <w:rsid w:val="00C74E0B"/>
    <w:rsid w:val="00C755DC"/>
    <w:rsid w:val="00C75A42"/>
    <w:rsid w:val="00C77519"/>
    <w:rsid w:val="00C824C8"/>
    <w:rsid w:val="00C82F62"/>
    <w:rsid w:val="00C83639"/>
    <w:rsid w:val="00C90018"/>
    <w:rsid w:val="00C931A2"/>
    <w:rsid w:val="00C935FE"/>
    <w:rsid w:val="00C94265"/>
    <w:rsid w:val="00CA002B"/>
    <w:rsid w:val="00CA1288"/>
    <w:rsid w:val="00CA18AA"/>
    <w:rsid w:val="00CA1BBC"/>
    <w:rsid w:val="00CA32FA"/>
    <w:rsid w:val="00CA3E76"/>
    <w:rsid w:val="00CA4E53"/>
    <w:rsid w:val="00CA5881"/>
    <w:rsid w:val="00CB0C15"/>
    <w:rsid w:val="00CB0CB0"/>
    <w:rsid w:val="00CB2362"/>
    <w:rsid w:val="00CB2855"/>
    <w:rsid w:val="00CB3C74"/>
    <w:rsid w:val="00CB5037"/>
    <w:rsid w:val="00CB6497"/>
    <w:rsid w:val="00CB6E78"/>
    <w:rsid w:val="00CB76FD"/>
    <w:rsid w:val="00CC1893"/>
    <w:rsid w:val="00CC1AE8"/>
    <w:rsid w:val="00CC420D"/>
    <w:rsid w:val="00CC577D"/>
    <w:rsid w:val="00CC6501"/>
    <w:rsid w:val="00CC680F"/>
    <w:rsid w:val="00CD04E6"/>
    <w:rsid w:val="00CD0CC6"/>
    <w:rsid w:val="00CD2576"/>
    <w:rsid w:val="00CD3C52"/>
    <w:rsid w:val="00CD5C81"/>
    <w:rsid w:val="00CD7235"/>
    <w:rsid w:val="00CE14B9"/>
    <w:rsid w:val="00CE3C5B"/>
    <w:rsid w:val="00CE5057"/>
    <w:rsid w:val="00CE5B40"/>
    <w:rsid w:val="00CE6218"/>
    <w:rsid w:val="00CF0814"/>
    <w:rsid w:val="00CF0C13"/>
    <w:rsid w:val="00CF0D11"/>
    <w:rsid w:val="00CF12A6"/>
    <w:rsid w:val="00CF147D"/>
    <w:rsid w:val="00CF19C5"/>
    <w:rsid w:val="00CF20D4"/>
    <w:rsid w:val="00CF273C"/>
    <w:rsid w:val="00CF46E8"/>
    <w:rsid w:val="00CF4C46"/>
    <w:rsid w:val="00D009C8"/>
    <w:rsid w:val="00D059E3"/>
    <w:rsid w:val="00D064D0"/>
    <w:rsid w:val="00D068CC"/>
    <w:rsid w:val="00D07472"/>
    <w:rsid w:val="00D07DE5"/>
    <w:rsid w:val="00D07EE3"/>
    <w:rsid w:val="00D10351"/>
    <w:rsid w:val="00D10FFC"/>
    <w:rsid w:val="00D17701"/>
    <w:rsid w:val="00D17E62"/>
    <w:rsid w:val="00D244B7"/>
    <w:rsid w:val="00D24C7D"/>
    <w:rsid w:val="00D2519B"/>
    <w:rsid w:val="00D30451"/>
    <w:rsid w:val="00D30B73"/>
    <w:rsid w:val="00D3463F"/>
    <w:rsid w:val="00D34A36"/>
    <w:rsid w:val="00D4116D"/>
    <w:rsid w:val="00D45267"/>
    <w:rsid w:val="00D46688"/>
    <w:rsid w:val="00D47066"/>
    <w:rsid w:val="00D47353"/>
    <w:rsid w:val="00D50F35"/>
    <w:rsid w:val="00D51335"/>
    <w:rsid w:val="00D5199C"/>
    <w:rsid w:val="00D52623"/>
    <w:rsid w:val="00D57A1F"/>
    <w:rsid w:val="00D6080F"/>
    <w:rsid w:val="00D613F5"/>
    <w:rsid w:val="00D646D6"/>
    <w:rsid w:val="00D64BF1"/>
    <w:rsid w:val="00D6690C"/>
    <w:rsid w:val="00D67DAF"/>
    <w:rsid w:val="00D7097C"/>
    <w:rsid w:val="00D70996"/>
    <w:rsid w:val="00D716DD"/>
    <w:rsid w:val="00D72297"/>
    <w:rsid w:val="00D77917"/>
    <w:rsid w:val="00D80A31"/>
    <w:rsid w:val="00D80B48"/>
    <w:rsid w:val="00D8100F"/>
    <w:rsid w:val="00D82CC7"/>
    <w:rsid w:val="00D84992"/>
    <w:rsid w:val="00D872CF"/>
    <w:rsid w:val="00D90B9F"/>
    <w:rsid w:val="00D939F8"/>
    <w:rsid w:val="00D94E66"/>
    <w:rsid w:val="00D95305"/>
    <w:rsid w:val="00D96233"/>
    <w:rsid w:val="00D9707F"/>
    <w:rsid w:val="00D97C51"/>
    <w:rsid w:val="00DA0927"/>
    <w:rsid w:val="00DA12D7"/>
    <w:rsid w:val="00DA18FD"/>
    <w:rsid w:val="00DA4D97"/>
    <w:rsid w:val="00DA6A10"/>
    <w:rsid w:val="00DB017A"/>
    <w:rsid w:val="00DB12E0"/>
    <w:rsid w:val="00DB182B"/>
    <w:rsid w:val="00DB1E29"/>
    <w:rsid w:val="00DB4885"/>
    <w:rsid w:val="00DB4923"/>
    <w:rsid w:val="00DB49E7"/>
    <w:rsid w:val="00DB5B66"/>
    <w:rsid w:val="00DC01B1"/>
    <w:rsid w:val="00DC16AB"/>
    <w:rsid w:val="00DC2A99"/>
    <w:rsid w:val="00DC340A"/>
    <w:rsid w:val="00DC3D0A"/>
    <w:rsid w:val="00DC4817"/>
    <w:rsid w:val="00DC612A"/>
    <w:rsid w:val="00DD048A"/>
    <w:rsid w:val="00DD0977"/>
    <w:rsid w:val="00DD4E13"/>
    <w:rsid w:val="00DE15AE"/>
    <w:rsid w:val="00DE1D55"/>
    <w:rsid w:val="00DE1DE6"/>
    <w:rsid w:val="00DE3EC7"/>
    <w:rsid w:val="00DE480F"/>
    <w:rsid w:val="00DE7AD3"/>
    <w:rsid w:val="00DE7CC6"/>
    <w:rsid w:val="00DF1AF4"/>
    <w:rsid w:val="00DF1ED3"/>
    <w:rsid w:val="00DF30A6"/>
    <w:rsid w:val="00DF5B40"/>
    <w:rsid w:val="00DF711B"/>
    <w:rsid w:val="00DF72ED"/>
    <w:rsid w:val="00DF7E05"/>
    <w:rsid w:val="00E00C19"/>
    <w:rsid w:val="00E00D95"/>
    <w:rsid w:val="00E022AB"/>
    <w:rsid w:val="00E04085"/>
    <w:rsid w:val="00E04314"/>
    <w:rsid w:val="00E0502A"/>
    <w:rsid w:val="00E0505A"/>
    <w:rsid w:val="00E05DB3"/>
    <w:rsid w:val="00E13599"/>
    <w:rsid w:val="00E1364B"/>
    <w:rsid w:val="00E20267"/>
    <w:rsid w:val="00E208ED"/>
    <w:rsid w:val="00E21287"/>
    <w:rsid w:val="00E21E71"/>
    <w:rsid w:val="00E21E88"/>
    <w:rsid w:val="00E22460"/>
    <w:rsid w:val="00E23E11"/>
    <w:rsid w:val="00E2527A"/>
    <w:rsid w:val="00E26C8C"/>
    <w:rsid w:val="00E27221"/>
    <w:rsid w:val="00E3056A"/>
    <w:rsid w:val="00E3360C"/>
    <w:rsid w:val="00E33E85"/>
    <w:rsid w:val="00E34DCE"/>
    <w:rsid w:val="00E3521C"/>
    <w:rsid w:val="00E35FB9"/>
    <w:rsid w:val="00E36E50"/>
    <w:rsid w:val="00E37FB9"/>
    <w:rsid w:val="00E42D68"/>
    <w:rsid w:val="00E42F22"/>
    <w:rsid w:val="00E4459F"/>
    <w:rsid w:val="00E44DB2"/>
    <w:rsid w:val="00E455BC"/>
    <w:rsid w:val="00E5349A"/>
    <w:rsid w:val="00E534C2"/>
    <w:rsid w:val="00E5480B"/>
    <w:rsid w:val="00E55ABB"/>
    <w:rsid w:val="00E55E81"/>
    <w:rsid w:val="00E604F1"/>
    <w:rsid w:val="00E616E4"/>
    <w:rsid w:val="00E67E0F"/>
    <w:rsid w:val="00E72DA3"/>
    <w:rsid w:val="00E75767"/>
    <w:rsid w:val="00E75D3F"/>
    <w:rsid w:val="00E766E4"/>
    <w:rsid w:val="00E804D2"/>
    <w:rsid w:val="00E81C5F"/>
    <w:rsid w:val="00E82404"/>
    <w:rsid w:val="00E87A99"/>
    <w:rsid w:val="00E914BD"/>
    <w:rsid w:val="00E91804"/>
    <w:rsid w:val="00E96027"/>
    <w:rsid w:val="00E96034"/>
    <w:rsid w:val="00E96D22"/>
    <w:rsid w:val="00E973CC"/>
    <w:rsid w:val="00E97C80"/>
    <w:rsid w:val="00EA05F2"/>
    <w:rsid w:val="00EA100C"/>
    <w:rsid w:val="00EA46FF"/>
    <w:rsid w:val="00EA769C"/>
    <w:rsid w:val="00EB050C"/>
    <w:rsid w:val="00EB1DC4"/>
    <w:rsid w:val="00EB1DE0"/>
    <w:rsid w:val="00EB2735"/>
    <w:rsid w:val="00EB4FD4"/>
    <w:rsid w:val="00EC07AF"/>
    <w:rsid w:val="00EC0D26"/>
    <w:rsid w:val="00EC1709"/>
    <w:rsid w:val="00EC3238"/>
    <w:rsid w:val="00EC383C"/>
    <w:rsid w:val="00EC4090"/>
    <w:rsid w:val="00EC57E9"/>
    <w:rsid w:val="00ED004F"/>
    <w:rsid w:val="00ED10C0"/>
    <w:rsid w:val="00ED2F68"/>
    <w:rsid w:val="00ED330C"/>
    <w:rsid w:val="00ED4650"/>
    <w:rsid w:val="00ED4E71"/>
    <w:rsid w:val="00ED579C"/>
    <w:rsid w:val="00ED6F0F"/>
    <w:rsid w:val="00EE273E"/>
    <w:rsid w:val="00EE5481"/>
    <w:rsid w:val="00EE5715"/>
    <w:rsid w:val="00EE789B"/>
    <w:rsid w:val="00EF0189"/>
    <w:rsid w:val="00EF1E24"/>
    <w:rsid w:val="00EF2746"/>
    <w:rsid w:val="00EF53C7"/>
    <w:rsid w:val="00F010BD"/>
    <w:rsid w:val="00F0184A"/>
    <w:rsid w:val="00F05E41"/>
    <w:rsid w:val="00F13002"/>
    <w:rsid w:val="00F1379F"/>
    <w:rsid w:val="00F144FA"/>
    <w:rsid w:val="00F14D92"/>
    <w:rsid w:val="00F15902"/>
    <w:rsid w:val="00F1611C"/>
    <w:rsid w:val="00F164F1"/>
    <w:rsid w:val="00F22075"/>
    <w:rsid w:val="00F2235B"/>
    <w:rsid w:val="00F244E9"/>
    <w:rsid w:val="00F245DA"/>
    <w:rsid w:val="00F252C8"/>
    <w:rsid w:val="00F31622"/>
    <w:rsid w:val="00F31CAF"/>
    <w:rsid w:val="00F33353"/>
    <w:rsid w:val="00F33F83"/>
    <w:rsid w:val="00F3402F"/>
    <w:rsid w:val="00F35127"/>
    <w:rsid w:val="00F35FE1"/>
    <w:rsid w:val="00F37FFA"/>
    <w:rsid w:val="00F40796"/>
    <w:rsid w:val="00F416F7"/>
    <w:rsid w:val="00F42364"/>
    <w:rsid w:val="00F426C7"/>
    <w:rsid w:val="00F42D25"/>
    <w:rsid w:val="00F460CB"/>
    <w:rsid w:val="00F5235F"/>
    <w:rsid w:val="00F56C0A"/>
    <w:rsid w:val="00F57D4D"/>
    <w:rsid w:val="00F60396"/>
    <w:rsid w:val="00F61460"/>
    <w:rsid w:val="00F64ABF"/>
    <w:rsid w:val="00F67B34"/>
    <w:rsid w:val="00F7111B"/>
    <w:rsid w:val="00F71E86"/>
    <w:rsid w:val="00F7336E"/>
    <w:rsid w:val="00F80C39"/>
    <w:rsid w:val="00F81976"/>
    <w:rsid w:val="00F819F5"/>
    <w:rsid w:val="00F86556"/>
    <w:rsid w:val="00F90BFC"/>
    <w:rsid w:val="00F9403A"/>
    <w:rsid w:val="00F9460C"/>
    <w:rsid w:val="00F970F0"/>
    <w:rsid w:val="00F97924"/>
    <w:rsid w:val="00FA1BFF"/>
    <w:rsid w:val="00FA3AB4"/>
    <w:rsid w:val="00FA3C9E"/>
    <w:rsid w:val="00FB0B1C"/>
    <w:rsid w:val="00FB2943"/>
    <w:rsid w:val="00FB33CE"/>
    <w:rsid w:val="00FB3DE8"/>
    <w:rsid w:val="00FB79D5"/>
    <w:rsid w:val="00FC10FA"/>
    <w:rsid w:val="00FC16D6"/>
    <w:rsid w:val="00FC2DE0"/>
    <w:rsid w:val="00FC4A96"/>
    <w:rsid w:val="00FC588F"/>
    <w:rsid w:val="00FD09FB"/>
    <w:rsid w:val="00FD1045"/>
    <w:rsid w:val="00FD39C8"/>
    <w:rsid w:val="00FE1626"/>
    <w:rsid w:val="00FE5729"/>
    <w:rsid w:val="00FE689B"/>
    <w:rsid w:val="00FE6D28"/>
    <w:rsid w:val="00FE6E09"/>
    <w:rsid w:val="00FF0AB2"/>
    <w:rsid w:val="00FF19DF"/>
    <w:rsid w:val="00FF268A"/>
    <w:rsid w:val="00FF2E5C"/>
    <w:rsid w:val="00FF2EB5"/>
    <w:rsid w:val="00FF4245"/>
    <w:rsid w:val="00FF4652"/>
    <w:rsid w:val="00FF4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5828"/>
  <w15:docId w15:val="{64D968C0-1BBB-4B4A-B053-FD96C5D1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9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45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2C38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2C38FA"/>
    <w:pPr>
      <w:keepNext/>
      <w:keepLines/>
      <w:spacing w:before="200"/>
      <w:outlineLvl w:val="2"/>
    </w:pPr>
    <w:rPr>
      <w:rFonts w:asciiTheme="majorHAnsi" w:eastAsiaTheme="majorEastAsia" w:hAnsiTheme="majorHAnsi" w:cstheme="majorBidi"/>
      <w:b/>
      <w:bCs/>
      <w:color w:val="4472C4" w:themeColor="accent1"/>
      <w:sz w:val="28"/>
      <w:szCs w:val="28"/>
    </w:rPr>
  </w:style>
  <w:style w:type="paragraph" w:styleId="Heading4">
    <w:name w:val="heading 4"/>
    <w:basedOn w:val="Normal"/>
    <w:next w:val="BodyText"/>
    <w:link w:val="Heading4Char"/>
    <w:uiPriority w:val="9"/>
    <w:unhideWhenUsed/>
    <w:qFormat/>
    <w:rsid w:val="002C38FA"/>
    <w:pPr>
      <w:keepNext/>
      <w:keepLines/>
      <w:spacing w:before="200"/>
      <w:outlineLvl w:val="3"/>
    </w:pPr>
    <w:rPr>
      <w:rFonts w:asciiTheme="majorHAnsi" w:eastAsiaTheme="majorEastAsia" w:hAnsiTheme="majorHAnsi" w:cstheme="majorBidi"/>
      <w:b/>
      <w:bCs/>
      <w:color w:val="4472C4" w:themeColor="accent1"/>
    </w:rPr>
  </w:style>
  <w:style w:type="paragraph" w:styleId="Heading5">
    <w:name w:val="heading 5"/>
    <w:basedOn w:val="Normal"/>
    <w:next w:val="BodyText"/>
    <w:link w:val="Heading5Char"/>
    <w:uiPriority w:val="9"/>
    <w:unhideWhenUsed/>
    <w:qFormat/>
    <w:rsid w:val="002C38FA"/>
    <w:pPr>
      <w:keepNext/>
      <w:keepLines/>
      <w:spacing w:before="200"/>
      <w:outlineLvl w:val="4"/>
    </w:pPr>
    <w:rPr>
      <w:rFonts w:asciiTheme="majorHAnsi" w:eastAsiaTheme="majorEastAsia" w:hAnsiTheme="majorHAnsi" w:cstheme="majorBidi"/>
      <w:i/>
      <w:iCs/>
      <w:color w:val="4472C4" w:themeColor="accent1"/>
    </w:rPr>
  </w:style>
  <w:style w:type="paragraph" w:styleId="Heading6">
    <w:name w:val="heading 6"/>
    <w:basedOn w:val="Normal"/>
    <w:next w:val="BodyText"/>
    <w:link w:val="Heading6Char"/>
    <w:uiPriority w:val="9"/>
    <w:unhideWhenUsed/>
    <w:qFormat/>
    <w:rsid w:val="002C38FA"/>
    <w:pPr>
      <w:keepNext/>
      <w:keepLines/>
      <w:spacing w:before="200"/>
      <w:outlineLvl w:val="5"/>
    </w:pPr>
    <w:rPr>
      <w:rFonts w:asciiTheme="majorHAnsi" w:eastAsiaTheme="majorEastAsia" w:hAnsiTheme="majorHAnsi" w:cstheme="majorBidi"/>
      <w:color w:val="4472C4" w:themeColor="accent1"/>
    </w:rPr>
  </w:style>
  <w:style w:type="paragraph" w:styleId="Heading7">
    <w:name w:val="heading 7"/>
    <w:basedOn w:val="Normal"/>
    <w:next w:val="BodyText"/>
    <w:link w:val="Heading7Char"/>
    <w:uiPriority w:val="9"/>
    <w:unhideWhenUsed/>
    <w:qFormat/>
    <w:rsid w:val="002C38FA"/>
    <w:pPr>
      <w:keepNext/>
      <w:keepLines/>
      <w:spacing w:before="200"/>
      <w:outlineLvl w:val="6"/>
    </w:pPr>
    <w:rPr>
      <w:rFonts w:asciiTheme="majorHAnsi" w:eastAsiaTheme="majorEastAsia" w:hAnsiTheme="majorHAnsi" w:cstheme="majorBidi"/>
      <w:color w:val="4472C4" w:themeColor="accent1"/>
    </w:rPr>
  </w:style>
  <w:style w:type="paragraph" w:styleId="Heading8">
    <w:name w:val="heading 8"/>
    <w:basedOn w:val="Normal"/>
    <w:next w:val="BodyText"/>
    <w:link w:val="Heading8Char"/>
    <w:uiPriority w:val="9"/>
    <w:unhideWhenUsed/>
    <w:qFormat/>
    <w:rsid w:val="002C38FA"/>
    <w:pPr>
      <w:keepNext/>
      <w:keepLines/>
      <w:spacing w:before="200"/>
      <w:outlineLvl w:val="7"/>
    </w:pPr>
    <w:rPr>
      <w:rFonts w:asciiTheme="majorHAnsi" w:eastAsiaTheme="majorEastAsia" w:hAnsiTheme="majorHAnsi" w:cstheme="majorBidi"/>
      <w:color w:val="4472C4" w:themeColor="accent1"/>
    </w:rPr>
  </w:style>
  <w:style w:type="paragraph" w:styleId="Heading9">
    <w:name w:val="heading 9"/>
    <w:basedOn w:val="Normal"/>
    <w:next w:val="BodyText"/>
    <w:link w:val="Heading9Char"/>
    <w:uiPriority w:val="9"/>
    <w:unhideWhenUsed/>
    <w:qFormat/>
    <w:rsid w:val="002C38FA"/>
    <w:pPr>
      <w:keepNext/>
      <w:keepLines/>
      <w:spacing w:before="200"/>
      <w:outlineLvl w:val="8"/>
    </w:pPr>
    <w:rPr>
      <w:rFonts w:asciiTheme="majorHAnsi" w:eastAsiaTheme="majorEastAsia" w:hAnsiTheme="majorHAnsi" w:cstheme="majorBidi"/>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98F"/>
    <w:rPr>
      <w:rFonts w:ascii="Arial" w:eastAsia="Times New Roman" w:hAnsi="Arial" w:cs="Arial"/>
      <w:b/>
      <w:bCs/>
      <w:kern w:val="32"/>
      <w:sz w:val="32"/>
      <w:szCs w:val="32"/>
      <w:lang w:val="fr-FR"/>
    </w:rPr>
  </w:style>
  <w:style w:type="paragraph" w:customStyle="1" w:styleId="1Paragraph">
    <w:name w:val="1Paragraph"/>
    <w:qFormat/>
    <w:rsid w:val="0054598F"/>
    <w:pPr>
      <w:tabs>
        <w:tab w:val="left" w:pos="720"/>
      </w:tabs>
      <w:autoSpaceDE w:val="0"/>
      <w:autoSpaceDN w:val="0"/>
      <w:adjustRightInd w:val="0"/>
      <w:spacing w:after="0" w:line="240" w:lineRule="auto"/>
      <w:ind w:left="720" w:hanging="720"/>
    </w:pPr>
    <w:rPr>
      <w:rFonts w:ascii="Courier 10cpi" w:eastAsia="Times New Roman" w:hAnsi="Courier 10cpi" w:cs="Times New Roman"/>
      <w:sz w:val="20"/>
      <w:szCs w:val="24"/>
    </w:rPr>
  </w:style>
  <w:style w:type="paragraph" w:styleId="BodyTextIndent">
    <w:name w:val="Body Text Indent"/>
    <w:basedOn w:val="Normal"/>
    <w:link w:val="BodyTextIndentChar"/>
    <w:rsid w:val="0054598F"/>
    <w:pPr>
      <w:tabs>
        <w:tab w:val="left" w:pos="-720"/>
        <w:tab w:val="left" w:pos="180"/>
        <w:tab w:val="left" w:pos="720"/>
        <w:tab w:val="left" w:pos="817"/>
        <w:tab w:val="left" w:pos="1152"/>
      </w:tabs>
      <w:spacing w:line="287" w:lineRule="atLeast"/>
      <w:ind w:left="180"/>
    </w:pPr>
    <w:rPr>
      <w:sz w:val="22"/>
      <w:szCs w:val="22"/>
    </w:rPr>
  </w:style>
  <w:style w:type="character" w:customStyle="1" w:styleId="BodyTextIndentChar">
    <w:name w:val="Body Text Indent Char"/>
    <w:basedOn w:val="DefaultParagraphFont"/>
    <w:link w:val="BodyTextIndent"/>
    <w:rsid w:val="0054598F"/>
    <w:rPr>
      <w:rFonts w:ascii="Times New Roman" w:eastAsia="Times New Roman" w:hAnsi="Times New Roman" w:cs="Times New Roman"/>
      <w:lang w:val="fr-FR"/>
    </w:rPr>
  </w:style>
  <w:style w:type="paragraph" w:styleId="Header">
    <w:name w:val="header"/>
    <w:basedOn w:val="Normal"/>
    <w:link w:val="HeaderChar"/>
    <w:rsid w:val="0054598F"/>
    <w:pPr>
      <w:tabs>
        <w:tab w:val="center" w:pos="4320"/>
        <w:tab w:val="right" w:pos="8640"/>
      </w:tabs>
    </w:pPr>
  </w:style>
  <w:style w:type="character" w:customStyle="1" w:styleId="HeaderChar">
    <w:name w:val="Header Char"/>
    <w:basedOn w:val="DefaultParagraphFont"/>
    <w:link w:val="Header"/>
    <w:rsid w:val="0054598F"/>
    <w:rPr>
      <w:rFonts w:ascii="Times New Roman" w:eastAsia="Times New Roman" w:hAnsi="Times New Roman" w:cs="Times New Roman"/>
      <w:sz w:val="24"/>
      <w:szCs w:val="24"/>
      <w:lang w:val="fr-FR"/>
    </w:rPr>
  </w:style>
  <w:style w:type="paragraph" w:styleId="Footer">
    <w:name w:val="footer"/>
    <w:basedOn w:val="Normal"/>
    <w:link w:val="FooterChar"/>
    <w:uiPriority w:val="99"/>
    <w:rsid w:val="0054598F"/>
    <w:pPr>
      <w:tabs>
        <w:tab w:val="center" w:pos="4320"/>
        <w:tab w:val="right" w:pos="8640"/>
      </w:tabs>
    </w:pPr>
  </w:style>
  <w:style w:type="character" w:customStyle="1" w:styleId="FooterChar">
    <w:name w:val="Footer Char"/>
    <w:basedOn w:val="DefaultParagraphFont"/>
    <w:link w:val="Footer"/>
    <w:uiPriority w:val="99"/>
    <w:rsid w:val="0054598F"/>
    <w:rPr>
      <w:rFonts w:ascii="Times New Roman" w:eastAsia="Times New Roman" w:hAnsi="Times New Roman" w:cs="Times New Roman"/>
      <w:sz w:val="24"/>
      <w:szCs w:val="24"/>
      <w:lang w:val="fr-FR"/>
    </w:rPr>
  </w:style>
  <w:style w:type="character" w:styleId="PageNumber">
    <w:name w:val="page number"/>
    <w:basedOn w:val="DefaultParagraphFont"/>
    <w:rsid w:val="0054598F"/>
  </w:style>
  <w:style w:type="paragraph" w:styleId="BalloonText">
    <w:name w:val="Balloon Text"/>
    <w:basedOn w:val="Normal"/>
    <w:link w:val="BalloonTextChar"/>
    <w:uiPriority w:val="99"/>
    <w:semiHidden/>
    <w:rsid w:val="0054598F"/>
    <w:rPr>
      <w:rFonts w:ascii="Tahoma" w:hAnsi="Tahoma" w:cs="Tahoma"/>
      <w:sz w:val="16"/>
      <w:szCs w:val="16"/>
    </w:rPr>
  </w:style>
  <w:style w:type="character" w:customStyle="1" w:styleId="BalloonTextChar">
    <w:name w:val="Balloon Text Char"/>
    <w:basedOn w:val="DefaultParagraphFont"/>
    <w:link w:val="BalloonText"/>
    <w:uiPriority w:val="99"/>
    <w:semiHidden/>
    <w:rsid w:val="0054598F"/>
    <w:rPr>
      <w:rFonts w:ascii="Tahoma" w:eastAsia="Times New Roman" w:hAnsi="Tahoma" w:cs="Tahoma"/>
      <w:sz w:val="16"/>
      <w:szCs w:val="16"/>
      <w:lang w:val="fr-FR"/>
    </w:rPr>
  </w:style>
  <w:style w:type="paragraph" w:styleId="BodyText">
    <w:name w:val="Body Text"/>
    <w:basedOn w:val="Normal"/>
    <w:link w:val="BodyTextChar"/>
    <w:uiPriority w:val="99"/>
    <w:qFormat/>
    <w:rsid w:val="0054598F"/>
    <w:pPr>
      <w:spacing w:after="120"/>
    </w:pPr>
  </w:style>
  <w:style w:type="character" w:customStyle="1" w:styleId="BodyTextChar">
    <w:name w:val="Body Text Char"/>
    <w:basedOn w:val="DefaultParagraphFont"/>
    <w:link w:val="BodyText"/>
    <w:uiPriority w:val="99"/>
    <w:rsid w:val="0054598F"/>
    <w:rPr>
      <w:rFonts w:ascii="Times New Roman" w:eastAsia="Times New Roman" w:hAnsi="Times New Roman" w:cs="Times New Roman"/>
      <w:sz w:val="24"/>
      <w:szCs w:val="24"/>
      <w:lang w:val="fr-FR"/>
    </w:rPr>
  </w:style>
  <w:style w:type="paragraph" w:styleId="EndnoteText">
    <w:name w:val="endnote text"/>
    <w:basedOn w:val="Normal"/>
    <w:link w:val="EndnoteTextChar"/>
    <w:rsid w:val="0054598F"/>
    <w:rPr>
      <w:sz w:val="20"/>
      <w:szCs w:val="20"/>
    </w:rPr>
  </w:style>
  <w:style w:type="character" w:customStyle="1" w:styleId="EndnoteTextChar">
    <w:name w:val="Endnote Text Char"/>
    <w:basedOn w:val="DefaultParagraphFont"/>
    <w:link w:val="EndnoteText"/>
    <w:rsid w:val="0054598F"/>
    <w:rPr>
      <w:rFonts w:ascii="Times New Roman" w:eastAsia="Times New Roman" w:hAnsi="Times New Roman" w:cs="Times New Roman"/>
      <w:sz w:val="20"/>
      <w:szCs w:val="20"/>
      <w:lang w:val="fr-FR"/>
    </w:rPr>
  </w:style>
  <w:style w:type="character" w:styleId="EndnoteReference">
    <w:name w:val="endnote reference"/>
    <w:rsid w:val="0054598F"/>
    <w:rPr>
      <w:vertAlign w:val="superscript"/>
    </w:rPr>
  </w:style>
  <w:style w:type="paragraph" w:styleId="FootnoteText">
    <w:name w:val="footnote text"/>
    <w:basedOn w:val="Normal"/>
    <w:link w:val="FootnoteTextChar"/>
    <w:uiPriority w:val="9"/>
    <w:qFormat/>
    <w:rsid w:val="0054598F"/>
    <w:rPr>
      <w:sz w:val="20"/>
      <w:szCs w:val="20"/>
    </w:rPr>
  </w:style>
  <w:style w:type="character" w:customStyle="1" w:styleId="FootnoteTextChar">
    <w:name w:val="Footnote Text Char"/>
    <w:basedOn w:val="DefaultParagraphFont"/>
    <w:link w:val="FootnoteText"/>
    <w:rsid w:val="0054598F"/>
    <w:rPr>
      <w:rFonts w:ascii="Times New Roman" w:eastAsia="Times New Roman" w:hAnsi="Times New Roman" w:cs="Times New Roman"/>
      <w:sz w:val="20"/>
      <w:szCs w:val="20"/>
      <w:lang w:val="fr-FR"/>
    </w:rPr>
  </w:style>
  <w:style w:type="character" w:styleId="FootnoteReference">
    <w:name w:val="footnote reference"/>
    <w:rsid w:val="0054598F"/>
    <w:rPr>
      <w:vertAlign w:val="superscript"/>
    </w:rPr>
  </w:style>
  <w:style w:type="paragraph" w:customStyle="1" w:styleId="Paragraphedeliste">
    <w:name w:val="Paragraphe de liste"/>
    <w:basedOn w:val="Normal"/>
    <w:qFormat/>
    <w:rsid w:val="0054598F"/>
    <w:pPr>
      <w:spacing w:after="200" w:line="276" w:lineRule="auto"/>
      <w:ind w:left="720"/>
      <w:contextualSpacing/>
    </w:pPr>
    <w:rPr>
      <w:rFonts w:ascii="Calibri" w:eastAsia="Calibri" w:hAnsi="Calibri"/>
      <w:sz w:val="22"/>
      <w:szCs w:val="22"/>
    </w:rPr>
  </w:style>
  <w:style w:type="character" w:styleId="CommentReference">
    <w:name w:val="annotation reference"/>
    <w:uiPriority w:val="99"/>
    <w:qFormat/>
    <w:rsid w:val="005A173E"/>
    <w:rPr>
      <w:sz w:val="16"/>
      <w:szCs w:val="16"/>
    </w:rPr>
  </w:style>
  <w:style w:type="paragraph" w:styleId="CommentText">
    <w:name w:val="annotation text"/>
    <w:basedOn w:val="Normal"/>
    <w:link w:val="CommentTextChar"/>
    <w:uiPriority w:val="99"/>
    <w:qFormat/>
    <w:rsid w:val="005A173E"/>
    <w:rPr>
      <w:sz w:val="20"/>
      <w:szCs w:val="20"/>
    </w:rPr>
  </w:style>
  <w:style w:type="character" w:customStyle="1" w:styleId="CommentTextChar">
    <w:name w:val="Comment Text Char"/>
    <w:basedOn w:val="DefaultParagraphFont"/>
    <w:link w:val="CommentText"/>
    <w:uiPriority w:val="99"/>
    <w:rsid w:val="00545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4598F"/>
    <w:rPr>
      <w:b/>
      <w:bCs/>
    </w:rPr>
  </w:style>
  <w:style w:type="character" w:customStyle="1" w:styleId="CommentSubjectChar">
    <w:name w:val="Comment Subject Char"/>
    <w:basedOn w:val="CommentTextChar"/>
    <w:link w:val="CommentSubject"/>
    <w:rsid w:val="0054598F"/>
    <w:rPr>
      <w:rFonts w:ascii="Times New Roman" w:eastAsia="Times New Roman" w:hAnsi="Times New Roman" w:cs="Times New Roman"/>
      <w:b/>
      <w:bCs/>
      <w:sz w:val="20"/>
      <w:szCs w:val="20"/>
      <w:lang w:val="fr-FR"/>
    </w:rPr>
  </w:style>
  <w:style w:type="paragraph" w:styleId="NormalWeb">
    <w:name w:val="Normal (Web)"/>
    <w:basedOn w:val="Normal"/>
    <w:uiPriority w:val="99"/>
    <w:rsid w:val="0054598F"/>
    <w:pPr>
      <w:spacing w:before="100" w:beforeAutospacing="1" w:after="100" w:afterAutospacing="1"/>
    </w:pPr>
    <w:rPr>
      <w:lang w:eastAsia="pt-BR"/>
    </w:rPr>
  </w:style>
  <w:style w:type="paragraph" w:customStyle="1" w:styleId="msonormal0">
    <w:name w:val="msonormal"/>
    <w:basedOn w:val="Normal"/>
    <w:rsid w:val="0054598F"/>
    <w:pPr>
      <w:spacing w:before="100" w:beforeAutospacing="1" w:after="100" w:afterAutospacing="1"/>
    </w:pPr>
  </w:style>
  <w:style w:type="paragraph" w:styleId="ListParagraph">
    <w:name w:val="List Paragraph"/>
    <w:basedOn w:val="Normal"/>
    <w:uiPriority w:val="34"/>
    <w:qFormat/>
    <w:rsid w:val="0054598F"/>
    <w:pPr>
      <w:widowControl w:val="0"/>
    </w:pPr>
    <w:rPr>
      <w:rFonts w:ascii="Calibri" w:eastAsia="Calibri" w:hAnsi="Calibri"/>
      <w:sz w:val="22"/>
      <w:szCs w:val="22"/>
    </w:rPr>
  </w:style>
  <w:style w:type="paragraph" w:customStyle="1" w:styleId="TableParagraph">
    <w:name w:val="Table Paragraph"/>
    <w:basedOn w:val="Normal"/>
    <w:uiPriority w:val="1"/>
    <w:qFormat/>
    <w:rsid w:val="0054598F"/>
    <w:pPr>
      <w:widowControl w:val="0"/>
    </w:pPr>
    <w:rPr>
      <w:rFonts w:ascii="Calibri" w:eastAsia="Calibri" w:hAnsi="Calibri"/>
      <w:sz w:val="22"/>
      <w:szCs w:val="22"/>
    </w:rPr>
  </w:style>
  <w:style w:type="paragraph" w:customStyle="1" w:styleId="Default">
    <w:name w:val="Default"/>
    <w:basedOn w:val="Normal"/>
    <w:link w:val="DefaultChar"/>
    <w:qFormat/>
    <w:rsid w:val="005A173E"/>
    <w:pPr>
      <w:autoSpaceDE w:val="0"/>
      <w:autoSpaceDN w:val="0"/>
    </w:pPr>
    <w:rPr>
      <w:rFonts w:ascii="Cambria" w:eastAsia="Calibri" w:hAnsi="Cambria"/>
      <w:color w:val="000000"/>
    </w:rPr>
  </w:style>
  <w:style w:type="character" w:styleId="Hyperlink">
    <w:name w:val="Hyperlink"/>
    <w:basedOn w:val="DefaultParagraphFont"/>
    <w:uiPriority w:val="99"/>
    <w:unhideWhenUsed/>
    <w:rsid w:val="00C94265"/>
    <w:rPr>
      <w:color w:val="0563C1" w:themeColor="hyperlink"/>
      <w:u w:val="single"/>
    </w:rPr>
  </w:style>
  <w:style w:type="character" w:customStyle="1" w:styleId="BodyTextChar1">
    <w:name w:val="Body Text Char1"/>
    <w:basedOn w:val="DefaultParagraphFont"/>
    <w:uiPriority w:val="1"/>
    <w:rsid w:val="003356C2"/>
    <w:rPr>
      <w:rFonts w:ascii="Times New Roman" w:eastAsia="Times New Roman" w:hAnsi="Times New Roman" w:cs="Times New Roman"/>
      <w:sz w:val="24"/>
      <w:szCs w:val="24"/>
      <w:lang w:val="fr-FR"/>
    </w:rPr>
  </w:style>
  <w:style w:type="character" w:styleId="FollowedHyperlink">
    <w:name w:val="FollowedHyperlink"/>
    <w:basedOn w:val="DefaultParagraphFont"/>
    <w:uiPriority w:val="99"/>
    <w:semiHidden/>
    <w:unhideWhenUsed/>
    <w:rsid w:val="009F0EC0"/>
    <w:rPr>
      <w:color w:val="954F72" w:themeColor="followedHyperlink"/>
      <w:u w:val="single"/>
    </w:rPr>
  </w:style>
  <w:style w:type="table" w:customStyle="1" w:styleId="TableGrid4">
    <w:name w:val="Table Grid4"/>
    <w:basedOn w:val="TableNormal"/>
    <w:uiPriority w:val="59"/>
    <w:rsid w:val="00C15203"/>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C15203"/>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52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A1BFF"/>
    <w:rPr>
      <w:color w:val="605E5C"/>
      <w:shd w:val="clear" w:color="auto" w:fill="E1DFDD"/>
    </w:rPr>
  </w:style>
  <w:style w:type="paragraph" w:customStyle="1" w:styleId="FirstParagraph">
    <w:name w:val="First Paragraph"/>
    <w:basedOn w:val="BodyText"/>
    <w:next w:val="BodyText"/>
    <w:qFormat/>
    <w:rsid w:val="003B1639"/>
    <w:pPr>
      <w:suppressAutoHyphens/>
      <w:autoSpaceDN w:val="0"/>
      <w:spacing w:before="180" w:after="180"/>
      <w:textAlignment w:val="baseline"/>
    </w:pPr>
    <w:rPr>
      <w:rFonts w:ascii="Calibri" w:eastAsia="Calibri" w:hAnsi="Calibri"/>
    </w:rPr>
  </w:style>
  <w:style w:type="paragraph" w:customStyle="1" w:styleId="2AutoList25">
    <w:name w:val="2AutoList25"/>
    <w:rsid w:val="00544291"/>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4"/>
    </w:rPr>
  </w:style>
  <w:style w:type="character" w:customStyle="1" w:styleId="tlid-translation">
    <w:name w:val="tlid-translation"/>
    <w:basedOn w:val="DefaultParagraphFont"/>
    <w:rsid w:val="00544291"/>
  </w:style>
  <w:style w:type="paragraph" w:customStyle="1" w:styleId="Standard">
    <w:name w:val="Standard"/>
    <w:qFormat/>
    <w:rsid w:val="005A173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customStyle="1" w:styleId="Heading2Char">
    <w:name w:val="Heading 2 Char"/>
    <w:basedOn w:val="DefaultParagraphFont"/>
    <w:link w:val="Heading2"/>
    <w:uiPriority w:val="9"/>
    <w:semiHidden/>
    <w:rsid w:val="002C38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C38FA"/>
    <w:rPr>
      <w:rFonts w:asciiTheme="majorHAnsi" w:eastAsiaTheme="majorEastAsia" w:hAnsiTheme="majorHAnsi" w:cstheme="majorBidi"/>
      <w:b/>
      <w:bCs/>
      <w:color w:val="4472C4" w:themeColor="accent1"/>
      <w:sz w:val="28"/>
      <w:szCs w:val="28"/>
      <w:lang w:val="fr-FR"/>
    </w:rPr>
  </w:style>
  <w:style w:type="character" w:customStyle="1" w:styleId="Heading4Char">
    <w:name w:val="Heading 4 Char"/>
    <w:basedOn w:val="DefaultParagraphFont"/>
    <w:link w:val="Heading4"/>
    <w:uiPriority w:val="9"/>
    <w:rsid w:val="002C38FA"/>
    <w:rPr>
      <w:rFonts w:asciiTheme="majorHAnsi" w:eastAsiaTheme="majorEastAsia" w:hAnsiTheme="majorHAnsi" w:cstheme="majorBidi"/>
      <w:b/>
      <w:bCs/>
      <w:color w:val="4472C4" w:themeColor="accent1"/>
      <w:sz w:val="24"/>
      <w:szCs w:val="24"/>
      <w:lang w:val="fr-FR"/>
    </w:rPr>
  </w:style>
  <w:style w:type="character" w:customStyle="1" w:styleId="Heading5Char">
    <w:name w:val="Heading 5 Char"/>
    <w:basedOn w:val="DefaultParagraphFont"/>
    <w:link w:val="Heading5"/>
    <w:uiPriority w:val="9"/>
    <w:rsid w:val="002C38FA"/>
    <w:rPr>
      <w:rFonts w:asciiTheme="majorHAnsi" w:eastAsiaTheme="majorEastAsia" w:hAnsiTheme="majorHAnsi" w:cstheme="majorBidi"/>
      <w:i/>
      <w:iCs/>
      <w:color w:val="4472C4" w:themeColor="accent1"/>
      <w:sz w:val="24"/>
      <w:szCs w:val="24"/>
      <w:lang w:val="fr-FR"/>
    </w:rPr>
  </w:style>
  <w:style w:type="character" w:customStyle="1" w:styleId="Heading6Char">
    <w:name w:val="Heading 6 Char"/>
    <w:basedOn w:val="DefaultParagraphFont"/>
    <w:link w:val="Heading6"/>
    <w:uiPriority w:val="9"/>
    <w:rsid w:val="002C38FA"/>
    <w:rPr>
      <w:rFonts w:asciiTheme="majorHAnsi" w:eastAsiaTheme="majorEastAsia" w:hAnsiTheme="majorHAnsi" w:cstheme="majorBidi"/>
      <w:color w:val="4472C4" w:themeColor="accent1"/>
      <w:sz w:val="24"/>
      <w:szCs w:val="24"/>
      <w:lang w:val="fr-FR"/>
    </w:rPr>
  </w:style>
  <w:style w:type="character" w:customStyle="1" w:styleId="Heading7Char">
    <w:name w:val="Heading 7 Char"/>
    <w:basedOn w:val="DefaultParagraphFont"/>
    <w:link w:val="Heading7"/>
    <w:uiPriority w:val="9"/>
    <w:rsid w:val="002C38FA"/>
    <w:rPr>
      <w:rFonts w:asciiTheme="majorHAnsi" w:eastAsiaTheme="majorEastAsia" w:hAnsiTheme="majorHAnsi" w:cstheme="majorBidi"/>
      <w:color w:val="4472C4" w:themeColor="accent1"/>
      <w:sz w:val="24"/>
      <w:szCs w:val="24"/>
      <w:lang w:val="fr-FR"/>
    </w:rPr>
  </w:style>
  <w:style w:type="character" w:customStyle="1" w:styleId="Heading8Char">
    <w:name w:val="Heading 8 Char"/>
    <w:basedOn w:val="DefaultParagraphFont"/>
    <w:link w:val="Heading8"/>
    <w:uiPriority w:val="9"/>
    <w:rsid w:val="002C38FA"/>
    <w:rPr>
      <w:rFonts w:asciiTheme="majorHAnsi" w:eastAsiaTheme="majorEastAsia" w:hAnsiTheme="majorHAnsi" w:cstheme="majorBidi"/>
      <w:color w:val="4472C4" w:themeColor="accent1"/>
      <w:sz w:val="24"/>
      <w:szCs w:val="24"/>
      <w:lang w:val="fr-FR"/>
    </w:rPr>
  </w:style>
  <w:style w:type="character" w:customStyle="1" w:styleId="Heading9Char">
    <w:name w:val="Heading 9 Char"/>
    <w:basedOn w:val="DefaultParagraphFont"/>
    <w:link w:val="Heading9"/>
    <w:uiPriority w:val="9"/>
    <w:rsid w:val="002C38FA"/>
    <w:rPr>
      <w:rFonts w:asciiTheme="majorHAnsi" w:eastAsiaTheme="majorEastAsia" w:hAnsiTheme="majorHAnsi" w:cstheme="majorBidi"/>
      <w:color w:val="4472C4" w:themeColor="accent1"/>
      <w:sz w:val="24"/>
      <w:szCs w:val="24"/>
      <w:lang w:val="fr-FR"/>
    </w:rPr>
  </w:style>
  <w:style w:type="paragraph" w:customStyle="1" w:styleId="Compact">
    <w:name w:val="Compact"/>
    <w:basedOn w:val="BodyText"/>
    <w:qFormat/>
    <w:rsid w:val="002C38FA"/>
    <w:pPr>
      <w:spacing w:before="36" w:after="36"/>
    </w:pPr>
    <w:rPr>
      <w:rFonts w:asciiTheme="minorHAnsi" w:eastAsiaTheme="minorHAnsi" w:hAnsiTheme="minorHAnsi" w:cstheme="minorBidi"/>
    </w:rPr>
  </w:style>
  <w:style w:type="paragraph" w:styleId="Title">
    <w:name w:val="Title"/>
    <w:basedOn w:val="Normal"/>
    <w:next w:val="BodyText"/>
    <w:link w:val="TitleChar"/>
    <w:qFormat/>
    <w:rsid w:val="002C38FA"/>
    <w:pPr>
      <w:keepNext/>
      <w:keepLines/>
      <w:spacing w:before="480" w:after="240"/>
      <w:jc w:val="center"/>
    </w:pPr>
    <w:rPr>
      <w:rFonts w:asciiTheme="majorHAnsi" w:eastAsiaTheme="majorEastAsia" w:hAnsiTheme="majorHAnsi" w:cstheme="majorBidi"/>
      <w:b/>
      <w:bCs/>
      <w:color w:val="2D4F8E" w:themeColor="accent1" w:themeShade="B5"/>
      <w:sz w:val="36"/>
      <w:szCs w:val="36"/>
    </w:rPr>
  </w:style>
  <w:style w:type="character" w:customStyle="1" w:styleId="TitleChar">
    <w:name w:val="Title Char"/>
    <w:basedOn w:val="DefaultParagraphFont"/>
    <w:link w:val="Title"/>
    <w:rsid w:val="002C38FA"/>
    <w:rPr>
      <w:rFonts w:asciiTheme="majorHAnsi" w:eastAsiaTheme="majorEastAsia" w:hAnsiTheme="majorHAnsi" w:cstheme="majorBidi"/>
      <w:b/>
      <w:bCs/>
      <w:color w:val="2D4F8E" w:themeColor="accent1" w:themeShade="B5"/>
      <w:sz w:val="36"/>
      <w:szCs w:val="36"/>
      <w:lang w:val="fr-FR"/>
    </w:rPr>
  </w:style>
  <w:style w:type="paragraph" w:styleId="Subtitle">
    <w:name w:val="Subtitle"/>
    <w:basedOn w:val="Title"/>
    <w:next w:val="BodyText"/>
    <w:link w:val="SubtitleChar"/>
    <w:qFormat/>
    <w:rsid w:val="002C38FA"/>
    <w:pPr>
      <w:spacing w:before="240"/>
    </w:pPr>
    <w:rPr>
      <w:sz w:val="30"/>
      <w:szCs w:val="30"/>
    </w:rPr>
  </w:style>
  <w:style w:type="character" w:customStyle="1" w:styleId="SubtitleChar">
    <w:name w:val="Subtitle Char"/>
    <w:basedOn w:val="DefaultParagraphFont"/>
    <w:link w:val="Subtitle"/>
    <w:rsid w:val="002C38FA"/>
    <w:rPr>
      <w:rFonts w:asciiTheme="majorHAnsi" w:eastAsiaTheme="majorEastAsia" w:hAnsiTheme="majorHAnsi" w:cstheme="majorBidi"/>
      <w:b/>
      <w:bCs/>
      <w:color w:val="2D4F8E" w:themeColor="accent1" w:themeShade="B5"/>
      <w:sz w:val="30"/>
      <w:szCs w:val="30"/>
      <w:lang w:val="fr-FR"/>
    </w:rPr>
  </w:style>
  <w:style w:type="paragraph" w:customStyle="1" w:styleId="Author">
    <w:name w:val="Author"/>
    <w:next w:val="BodyText"/>
    <w:qFormat/>
    <w:rsid w:val="002C38FA"/>
    <w:pPr>
      <w:keepNext/>
      <w:keepLines/>
      <w:spacing w:after="200" w:line="240" w:lineRule="auto"/>
      <w:jc w:val="center"/>
    </w:pPr>
    <w:rPr>
      <w:sz w:val="24"/>
      <w:szCs w:val="24"/>
    </w:rPr>
  </w:style>
  <w:style w:type="paragraph" w:styleId="Date">
    <w:name w:val="Date"/>
    <w:next w:val="BodyText"/>
    <w:link w:val="DateChar"/>
    <w:qFormat/>
    <w:rsid w:val="002C38FA"/>
    <w:pPr>
      <w:keepNext/>
      <w:keepLines/>
      <w:spacing w:after="200" w:line="240" w:lineRule="auto"/>
      <w:jc w:val="center"/>
    </w:pPr>
    <w:rPr>
      <w:sz w:val="24"/>
      <w:szCs w:val="24"/>
    </w:rPr>
  </w:style>
  <w:style w:type="character" w:customStyle="1" w:styleId="DateChar">
    <w:name w:val="Date Char"/>
    <w:basedOn w:val="DefaultParagraphFont"/>
    <w:link w:val="Date"/>
    <w:rsid w:val="002C38FA"/>
    <w:rPr>
      <w:sz w:val="24"/>
      <w:szCs w:val="24"/>
      <w:lang w:val="fr-FR"/>
    </w:rPr>
  </w:style>
  <w:style w:type="paragraph" w:customStyle="1" w:styleId="Abstract">
    <w:name w:val="Abstract"/>
    <w:basedOn w:val="Normal"/>
    <w:next w:val="BodyText"/>
    <w:qFormat/>
    <w:rsid w:val="002C38FA"/>
    <w:pPr>
      <w:keepNext/>
      <w:keepLines/>
      <w:spacing w:before="300" w:after="300"/>
    </w:pPr>
    <w:rPr>
      <w:rFonts w:asciiTheme="minorHAnsi" w:eastAsiaTheme="minorHAnsi" w:hAnsiTheme="minorHAnsi" w:cstheme="minorBidi"/>
      <w:sz w:val="20"/>
      <w:szCs w:val="20"/>
    </w:rPr>
  </w:style>
  <w:style w:type="paragraph" w:styleId="Bibliography">
    <w:name w:val="Bibliography"/>
    <w:basedOn w:val="Normal"/>
    <w:qFormat/>
    <w:rsid w:val="002C38FA"/>
    <w:pPr>
      <w:spacing w:after="200"/>
    </w:pPr>
    <w:rPr>
      <w:rFonts w:asciiTheme="minorHAnsi" w:eastAsiaTheme="minorHAnsi" w:hAnsiTheme="minorHAnsi" w:cstheme="minorBidi"/>
    </w:rPr>
  </w:style>
  <w:style w:type="paragraph" w:styleId="BlockText">
    <w:name w:val="Block Text"/>
    <w:basedOn w:val="BodyText"/>
    <w:next w:val="BodyText"/>
    <w:uiPriority w:val="9"/>
    <w:unhideWhenUsed/>
    <w:qFormat/>
    <w:rsid w:val="002C38FA"/>
    <w:pPr>
      <w:spacing w:before="100" w:after="100"/>
    </w:pPr>
    <w:rPr>
      <w:rFonts w:asciiTheme="majorHAnsi" w:eastAsiaTheme="majorEastAsia" w:hAnsiTheme="majorHAnsi" w:cstheme="majorBidi"/>
      <w:bCs/>
      <w:sz w:val="20"/>
      <w:szCs w:val="20"/>
    </w:rPr>
  </w:style>
  <w:style w:type="table" w:customStyle="1" w:styleId="Table">
    <w:name w:val="Table"/>
    <w:semiHidden/>
    <w:unhideWhenUsed/>
    <w:qFormat/>
    <w:rsid w:val="002C38FA"/>
    <w:pPr>
      <w:spacing w:after="200" w:line="240" w:lineRule="auto"/>
    </w:pPr>
    <w:rPr>
      <w:sz w:val="24"/>
      <w:szCs w:val="24"/>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2C38FA"/>
    <w:pPr>
      <w:keepNext/>
      <w:keepLines/>
    </w:pPr>
    <w:rPr>
      <w:rFonts w:asciiTheme="minorHAnsi" w:eastAsiaTheme="minorHAnsi" w:hAnsiTheme="minorHAnsi" w:cstheme="minorBidi"/>
      <w:b/>
    </w:rPr>
  </w:style>
  <w:style w:type="paragraph" w:customStyle="1" w:styleId="Definition">
    <w:name w:val="Definition"/>
    <w:basedOn w:val="Normal"/>
    <w:rsid w:val="002C38FA"/>
    <w:pPr>
      <w:spacing w:after="200"/>
    </w:pPr>
    <w:rPr>
      <w:rFonts w:asciiTheme="minorHAnsi" w:eastAsiaTheme="minorHAnsi" w:hAnsiTheme="minorHAnsi" w:cstheme="minorBidi"/>
    </w:rPr>
  </w:style>
  <w:style w:type="paragraph" w:styleId="Caption">
    <w:name w:val="caption"/>
    <w:basedOn w:val="Normal"/>
    <w:link w:val="CaptionChar"/>
    <w:qFormat/>
    <w:rsid w:val="005A173E"/>
    <w:pPr>
      <w:spacing w:after="120"/>
    </w:pPr>
    <w:rPr>
      <w:rFonts w:asciiTheme="minorHAnsi" w:eastAsiaTheme="minorHAnsi" w:hAnsiTheme="minorHAnsi" w:cstheme="minorBidi"/>
      <w:i/>
    </w:rPr>
  </w:style>
  <w:style w:type="paragraph" w:customStyle="1" w:styleId="TableCaption">
    <w:name w:val="Table Caption"/>
    <w:basedOn w:val="Caption"/>
    <w:rsid w:val="002C38FA"/>
    <w:pPr>
      <w:keepNext/>
    </w:pPr>
  </w:style>
  <w:style w:type="paragraph" w:customStyle="1" w:styleId="ImageCaption">
    <w:name w:val="Image Caption"/>
    <w:basedOn w:val="Caption"/>
    <w:rsid w:val="002C38FA"/>
  </w:style>
  <w:style w:type="paragraph" w:customStyle="1" w:styleId="Figure">
    <w:name w:val="Figure"/>
    <w:basedOn w:val="Normal"/>
    <w:rsid w:val="002C38FA"/>
    <w:pPr>
      <w:spacing w:after="200"/>
    </w:pPr>
    <w:rPr>
      <w:rFonts w:asciiTheme="minorHAnsi" w:eastAsiaTheme="minorHAnsi" w:hAnsiTheme="minorHAnsi" w:cstheme="minorBidi"/>
    </w:rPr>
  </w:style>
  <w:style w:type="paragraph" w:customStyle="1" w:styleId="CaptionedFigure">
    <w:name w:val="Captioned Figure"/>
    <w:basedOn w:val="Figure"/>
    <w:rsid w:val="002C38FA"/>
    <w:pPr>
      <w:keepNext/>
    </w:pPr>
  </w:style>
  <w:style w:type="character" w:customStyle="1" w:styleId="CaptionChar">
    <w:name w:val="Caption Char"/>
    <w:basedOn w:val="DefaultParagraphFont"/>
    <w:link w:val="Caption"/>
    <w:rsid w:val="002C38FA"/>
    <w:rPr>
      <w:i/>
      <w:sz w:val="24"/>
      <w:szCs w:val="24"/>
      <w:lang w:val="fr-FR"/>
    </w:rPr>
  </w:style>
  <w:style w:type="character" w:customStyle="1" w:styleId="VerbatimChar">
    <w:name w:val="Verbatim Char"/>
    <w:basedOn w:val="CaptionChar"/>
    <w:link w:val="SourceCode"/>
    <w:rsid w:val="002C38FA"/>
    <w:rPr>
      <w:rFonts w:ascii="Consolas" w:hAnsi="Consolas"/>
      <w:i/>
      <w:sz w:val="24"/>
      <w:szCs w:val="24"/>
      <w:shd w:val="clear" w:color="auto" w:fill="F8F8F8"/>
      <w:lang w:val="fr-FR"/>
    </w:rPr>
  </w:style>
  <w:style w:type="paragraph" w:styleId="TOCHeading">
    <w:name w:val="TOC Heading"/>
    <w:basedOn w:val="Heading1"/>
    <w:next w:val="BodyText"/>
    <w:uiPriority w:val="39"/>
    <w:unhideWhenUsed/>
    <w:qFormat/>
    <w:rsid w:val="002C38FA"/>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customStyle="1" w:styleId="SourceCode">
    <w:name w:val="Source Code"/>
    <w:basedOn w:val="Normal"/>
    <w:link w:val="VerbatimChar"/>
    <w:rsid w:val="002C38FA"/>
    <w:pPr>
      <w:shd w:val="clear" w:color="auto" w:fill="F8F8F8"/>
      <w:wordWrap w:val="0"/>
      <w:spacing w:after="200"/>
    </w:pPr>
    <w:rPr>
      <w:rFonts w:ascii="Consolas" w:eastAsiaTheme="minorHAnsi" w:hAnsi="Consolas" w:cstheme="minorBidi"/>
      <w:i/>
      <w:sz w:val="22"/>
    </w:rPr>
  </w:style>
  <w:style w:type="character" w:customStyle="1" w:styleId="KeywordTok">
    <w:name w:val="KeywordTok"/>
    <w:basedOn w:val="VerbatimChar"/>
    <w:rsid w:val="002C38FA"/>
    <w:rPr>
      <w:rFonts w:ascii="Consolas" w:hAnsi="Consolas"/>
      <w:b/>
      <w:i/>
      <w:color w:val="204A87"/>
      <w:sz w:val="24"/>
      <w:szCs w:val="24"/>
      <w:shd w:val="clear" w:color="auto" w:fill="F8F8F8"/>
      <w:lang w:val="fr-FR"/>
    </w:rPr>
  </w:style>
  <w:style w:type="character" w:customStyle="1" w:styleId="DataTypeTok">
    <w:name w:val="DataTypeTok"/>
    <w:basedOn w:val="VerbatimChar"/>
    <w:rsid w:val="002C38FA"/>
    <w:rPr>
      <w:rFonts w:ascii="Consolas" w:hAnsi="Consolas"/>
      <w:i/>
      <w:color w:val="204A87"/>
      <w:sz w:val="24"/>
      <w:szCs w:val="24"/>
      <w:shd w:val="clear" w:color="auto" w:fill="F8F8F8"/>
      <w:lang w:val="fr-FR"/>
    </w:rPr>
  </w:style>
  <w:style w:type="character" w:customStyle="1" w:styleId="DecValTok">
    <w:name w:val="DecValTok"/>
    <w:basedOn w:val="VerbatimChar"/>
    <w:rsid w:val="002C38FA"/>
    <w:rPr>
      <w:rFonts w:ascii="Consolas" w:hAnsi="Consolas"/>
      <w:i/>
      <w:color w:val="0000CF"/>
      <w:sz w:val="24"/>
      <w:szCs w:val="24"/>
      <w:shd w:val="clear" w:color="auto" w:fill="F8F8F8"/>
      <w:lang w:val="fr-FR"/>
    </w:rPr>
  </w:style>
  <w:style w:type="character" w:customStyle="1" w:styleId="BaseNTok">
    <w:name w:val="BaseNTok"/>
    <w:basedOn w:val="VerbatimChar"/>
    <w:rsid w:val="002C38FA"/>
    <w:rPr>
      <w:rFonts w:ascii="Consolas" w:hAnsi="Consolas"/>
      <w:i/>
      <w:color w:val="0000CF"/>
      <w:sz w:val="24"/>
      <w:szCs w:val="24"/>
      <w:shd w:val="clear" w:color="auto" w:fill="F8F8F8"/>
      <w:lang w:val="fr-FR"/>
    </w:rPr>
  </w:style>
  <w:style w:type="character" w:customStyle="1" w:styleId="FloatTok">
    <w:name w:val="FloatTok"/>
    <w:basedOn w:val="VerbatimChar"/>
    <w:rsid w:val="002C38FA"/>
    <w:rPr>
      <w:rFonts w:ascii="Consolas" w:hAnsi="Consolas"/>
      <w:i/>
      <w:color w:val="0000CF"/>
      <w:sz w:val="24"/>
      <w:szCs w:val="24"/>
      <w:shd w:val="clear" w:color="auto" w:fill="F8F8F8"/>
      <w:lang w:val="fr-FR"/>
    </w:rPr>
  </w:style>
  <w:style w:type="character" w:customStyle="1" w:styleId="ConstantTok">
    <w:name w:val="ConstantTok"/>
    <w:basedOn w:val="VerbatimChar"/>
    <w:rsid w:val="002C38FA"/>
    <w:rPr>
      <w:rFonts w:ascii="Consolas" w:hAnsi="Consolas"/>
      <w:i/>
      <w:color w:val="000000"/>
      <w:sz w:val="24"/>
      <w:szCs w:val="24"/>
      <w:shd w:val="clear" w:color="auto" w:fill="F8F8F8"/>
      <w:lang w:val="fr-FR"/>
    </w:rPr>
  </w:style>
  <w:style w:type="character" w:customStyle="1" w:styleId="CharTok">
    <w:name w:val="CharTok"/>
    <w:basedOn w:val="VerbatimChar"/>
    <w:rsid w:val="002C38FA"/>
    <w:rPr>
      <w:rFonts w:ascii="Consolas" w:hAnsi="Consolas"/>
      <w:i/>
      <w:color w:val="4E9A06"/>
      <w:sz w:val="24"/>
      <w:szCs w:val="24"/>
      <w:shd w:val="clear" w:color="auto" w:fill="F8F8F8"/>
      <w:lang w:val="fr-FR"/>
    </w:rPr>
  </w:style>
  <w:style w:type="character" w:customStyle="1" w:styleId="SpecialCharTok">
    <w:name w:val="SpecialCharTok"/>
    <w:basedOn w:val="VerbatimChar"/>
    <w:rsid w:val="002C38FA"/>
    <w:rPr>
      <w:rFonts w:ascii="Consolas" w:hAnsi="Consolas"/>
      <w:i/>
      <w:color w:val="000000"/>
      <w:sz w:val="24"/>
      <w:szCs w:val="24"/>
      <w:shd w:val="clear" w:color="auto" w:fill="F8F8F8"/>
      <w:lang w:val="fr-FR"/>
    </w:rPr>
  </w:style>
  <w:style w:type="character" w:customStyle="1" w:styleId="StringTok">
    <w:name w:val="StringTok"/>
    <w:basedOn w:val="VerbatimChar"/>
    <w:rsid w:val="002C38FA"/>
    <w:rPr>
      <w:rFonts w:ascii="Consolas" w:hAnsi="Consolas"/>
      <w:i/>
      <w:color w:val="4E9A06"/>
      <w:sz w:val="24"/>
      <w:szCs w:val="24"/>
      <w:shd w:val="clear" w:color="auto" w:fill="F8F8F8"/>
      <w:lang w:val="fr-FR"/>
    </w:rPr>
  </w:style>
  <w:style w:type="character" w:customStyle="1" w:styleId="VerbatimStringTok">
    <w:name w:val="VerbatimStringTok"/>
    <w:basedOn w:val="VerbatimChar"/>
    <w:rsid w:val="002C38FA"/>
    <w:rPr>
      <w:rFonts w:ascii="Consolas" w:hAnsi="Consolas"/>
      <w:i/>
      <w:color w:val="4E9A06"/>
      <w:sz w:val="24"/>
      <w:szCs w:val="24"/>
      <w:shd w:val="clear" w:color="auto" w:fill="F8F8F8"/>
      <w:lang w:val="fr-FR"/>
    </w:rPr>
  </w:style>
  <w:style w:type="character" w:customStyle="1" w:styleId="SpecialStringTok">
    <w:name w:val="SpecialStringTok"/>
    <w:basedOn w:val="VerbatimChar"/>
    <w:rsid w:val="002C38FA"/>
    <w:rPr>
      <w:rFonts w:ascii="Consolas" w:hAnsi="Consolas"/>
      <w:i/>
      <w:color w:val="4E9A06"/>
      <w:sz w:val="24"/>
      <w:szCs w:val="24"/>
      <w:shd w:val="clear" w:color="auto" w:fill="F8F8F8"/>
      <w:lang w:val="fr-FR"/>
    </w:rPr>
  </w:style>
  <w:style w:type="character" w:customStyle="1" w:styleId="ImportTok">
    <w:name w:val="ImportTok"/>
    <w:basedOn w:val="VerbatimChar"/>
    <w:rsid w:val="002C38FA"/>
    <w:rPr>
      <w:rFonts w:ascii="Consolas" w:hAnsi="Consolas"/>
      <w:i/>
      <w:sz w:val="24"/>
      <w:szCs w:val="24"/>
      <w:shd w:val="clear" w:color="auto" w:fill="F8F8F8"/>
      <w:lang w:val="fr-FR"/>
    </w:rPr>
  </w:style>
  <w:style w:type="character" w:customStyle="1" w:styleId="CommentTok">
    <w:name w:val="CommentTok"/>
    <w:basedOn w:val="VerbatimChar"/>
    <w:rsid w:val="002C38FA"/>
    <w:rPr>
      <w:rFonts w:ascii="Consolas" w:hAnsi="Consolas"/>
      <w:i w:val="0"/>
      <w:color w:val="8F5902"/>
      <w:sz w:val="24"/>
      <w:szCs w:val="24"/>
      <w:shd w:val="clear" w:color="auto" w:fill="F8F8F8"/>
      <w:lang w:val="fr-FR"/>
    </w:rPr>
  </w:style>
  <w:style w:type="character" w:customStyle="1" w:styleId="DocumentationTok">
    <w:name w:val="DocumentationTok"/>
    <w:basedOn w:val="VerbatimChar"/>
    <w:rsid w:val="002C38FA"/>
    <w:rPr>
      <w:rFonts w:ascii="Consolas" w:hAnsi="Consolas"/>
      <w:b/>
      <w:i w:val="0"/>
      <w:color w:val="8F5902"/>
      <w:sz w:val="24"/>
      <w:szCs w:val="24"/>
      <w:shd w:val="clear" w:color="auto" w:fill="F8F8F8"/>
      <w:lang w:val="fr-FR"/>
    </w:rPr>
  </w:style>
  <w:style w:type="character" w:customStyle="1" w:styleId="AnnotationTok">
    <w:name w:val="AnnotationTok"/>
    <w:basedOn w:val="VerbatimChar"/>
    <w:rsid w:val="002C38FA"/>
    <w:rPr>
      <w:rFonts w:ascii="Consolas" w:hAnsi="Consolas"/>
      <w:b/>
      <w:i w:val="0"/>
      <w:color w:val="8F5902"/>
      <w:sz w:val="24"/>
      <w:szCs w:val="24"/>
      <w:shd w:val="clear" w:color="auto" w:fill="F8F8F8"/>
      <w:lang w:val="fr-FR"/>
    </w:rPr>
  </w:style>
  <w:style w:type="character" w:customStyle="1" w:styleId="CommentVarTok">
    <w:name w:val="CommentVarTok"/>
    <w:basedOn w:val="VerbatimChar"/>
    <w:rsid w:val="002C38FA"/>
    <w:rPr>
      <w:rFonts w:ascii="Consolas" w:hAnsi="Consolas"/>
      <w:b/>
      <w:i w:val="0"/>
      <w:color w:val="8F5902"/>
      <w:sz w:val="24"/>
      <w:szCs w:val="24"/>
      <w:shd w:val="clear" w:color="auto" w:fill="F8F8F8"/>
      <w:lang w:val="fr-FR"/>
    </w:rPr>
  </w:style>
  <w:style w:type="character" w:customStyle="1" w:styleId="OtherTok">
    <w:name w:val="OtherTok"/>
    <w:basedOn w:val="VerbatimChar"/>
    <w:rsid w:val="002C38FA"/>
    <w:rPr>
      <w:rFonts w:ascii="Consolas" w:hAnsi="Consolas"/>
      <w:i/>
      <w:color w:val="8F5902"/>
      <w:sz w:val="24"/>
      <w:szCs w:val="24"/>
      <w:shd w:val="clear" w:color="auto" w:fill="F8F8F8"/>
      <w:lang w:val="fr-FR"/>
    </w:rPr>
  </w:style>
  <w:style w:type="character" w:customStyle="1" w:styleId="FunctionTok">
    <w:name w:val="FunctionTok"/>
    <w:basedOn w:val="VerbatimChar"/>
    <w:rsid w:val="002C38FA"/>
    <w:rPr>
      <w:rFonts w:ascii="Consolas" w:hAnsi="Consolas"/>
      <w:i/>
      <w:color w:val="000000"/>
      <w:sz w:val="24"/>
      <w:szCs w:val="24"/>
      <w:shd w:val="clear" w:color="auto" w:fill="F8F8F8"/>
      <w:lang w:val="fr-FR"/>
    </w:rPr>
  </w:style>
  <w:style w:type="character" w:customStyle="1" w:styleId="VariableTok">
    <w:name w:val="VariableTok"/>
    <w:basedOn w:val="VerbatimChar"/>
    <w:rsid w:val="002C38FA"/>
    <w:rPr>
      <w:rFonts w:ascii="Consolas" w:hAnsi="Consolas"/>
      <w:i/>
      <w:color w:val="000000"/>
      <w:sz w:val="24"/>
      <w:szCs w:val="24"/>
      <w:shd w:val="clear" w:color="auto" w:fill="F8F8F8"/>
      <w:lang w:val="fr-FR"/>
    </w:rPr>
  </w:style>
  <w:style w:type="character" w:customStyle="1" w:styleId="ControlFlowTok">
    <w:name w:val="ControlFlowTok"/>
    <w:basedOn w:val="VerbatimChar"/>
    <w:rsid w:val="002C38FA"/>
    <w:rPr>
      <w:rFonts w:ascii="Consolas" w:hAnsi="Consolas"/>
      <w:b/>
      <w:i/>
      <w:color w:val="204A87"/>
      <w:sz w:val="24"/>
      <w:szCs w:val="24"/>
      <w:shd w:val="clear" w:color="auto" w:fill="F8F8F8"/>
      <w:lang w:val="fr-FR"/>
    </w:rPr>
  </w:style>
  <w:style w:type="character" w:customStyle="1" w:styleId="OperatorTok">
    <w:name w:val="OperatorTok"/>
    <w:basedOn w:val="VerbatimChar"/>
    <w:rsid w:val="002C38FA"/>
    <w:rPr>
      <w:rFonts w:ascii="Consolas" w:hAnsi="Consolas"/>
      <w:b/>
      <w:i/>
      <w:color w:val="CE5C00"/>
      <w:sz w:val="24"/>
      <w:szCs w:val="24"/>
      <w:shd w:val="clear" w:color="auto" w:fill="F8F8F8"/>
      <w:lang w:val="fr-FR"/>
    </w:rPr>
  </w:style>
  <w:style w:type="character" w:customStyle="1" w:styleId="BuiltInTok">
    <w:name w:val="BuiltInTok"/>
    <w:basedOn w:val="VerbatimChar"/>
    <w:rsid w:val="002C38FA"/>
    <w:rPr>
      <w:rFonts w:ascii="Consolas" w:hAnsi="Consolas"/>
      <w:i/>
      <w:sz w:val="24"/>
      <w:szCs w:val="24"/>
      <w:shd w:val="clear" w:color="auto" w:fill="F8F8F8"/>
      <w:lang w:val="fr-FR"/>
    </w:rPr>
  </w:style>
  <w:style w:type="character" w:customStyle="1" w:styleId="ExtensionTok">
    <w:name w:val="ExtensionTok"/>
    <w:basedOn w:val="VerbatimChar"/>
    <w:rsid w:val="002C38FA"/>
    <w:rPr>
      <w:rFonts w:ascii="Consolas" w:hAnsi="Consolas"/>
      <w:i/>
      <w:sz w:val="24"/>
      <w:szCs w:val="24"/>
      <w:shd w:val="clear" w:color="auto" w:fill="F8F8F8"/>
      <w:lang w:val="fr-FR"/>
    </w:rPr>
  </w:style>
  <w:style w:type="character" w:customStyle="1" w:styleId="PreprocessorTok">
    <w:name w:val="PreprocessorTok"/>
    <w:basedOn w:val="VerbatimChar"/>
    <w:rsid w:val="002C38FA"/>
    <w:rPr>
      <w:rFonts w:ascii="Consolas" w:hAnsi="Consolas"/>
      <w:i w:val="0"/>
      <w:color w:val="8F5902"/>
      <w:sz w:val="24"/>
      <w:szCs w:val="24"/>
      <w:shd w:val="clear" w:color="auto" w:fill="F8F8F8"/>
      <w:lang w:val="fr-FR"/>
    </w:rPr>
  </w:style>
  <w:style w:type="character" w:customStyle="1" w:styleId="AttributeTok">
    <w:name w:val="AttributeTok"/>
    <w:basedOn w:val="VerbatimChar"/>
    <w:rsid w:val="002C38FA"/>
    <w:rPr>
      <w:rFonts w:ascii="Consolas" w:hAnsi="Consolas"/>
      <w:i/>
      <w:color w:val="C4A000"/>
      <w:sz w:val="24"/>
      <w:szCs w:val="24"/>
      <w:shd w:val="clear" w:color="auto" w:fill="F8F8F8"/>
      <w:lang w:val="fr-FR"/>
    </w:rPr>
  </w:style>
  <w:style w:type="character" w:customStyle="1" w:styleId="RegionMarkerTok">
    <w:name w:val="RegionMarkerTok"/>
    <w:basedOn w:val="VerbatimChar"/>
    <w:rsid w:val="002C38FA"/>
    <w:rPr>
      <w:rFonts w:ascii="Consolas" w:hAnsi="Consolas"/>
      <w:i/>
      <w:sz w:val="24"/>
      <w:szCs w:val="24"/>
      <w:shd w:val="clear" w:color="auto" w:fill="F8F8F8"/>
      <w:lang w:val="fr-FR"/>
    </w:rPr>
  </w:style>
  <w:style w:type="character" w:customStyle="1" w:styleId="InformationTok">
    <w:name w:val="InformationTok"/>
    <w:basedOn w:val="VerbatimChar"/>
    <w:rsid w:val="002C38FA"/>
    <w:rPr>
      <w:rFonts w:ascii="Consolas" w:hAnsi="Consolas"/>
      <w:b/>
      <w:i w:val="0"/>
      <w:color w:val="8F5902"/>
      <w:sz w:val="24"/>
      <w:szCs w:val="24"/>
      <w:shd w:val="clear" w:color="auto" w:fill="F8F8F8"/>
      <w:lang w:val="fr-FR"/>
    </w:rPr>
  </w:style>
  <w:style w:type="character" w:customStyle="1" w:styleId="WarningTok">
    <w:name w:val="WarningTok"/>
    <w:basedOn w:val="VerbatimChar"/>
    <w:rsid w:val="002C38FA"/>
    <w:rPr>
      <w:rFonts w:ascii="Consolas" w:hAnsi="Consolas"/>
      <w:b/>
      <w:i w:val="0"/>
      <w:color w:val="8F5902"/>
      <w:sz w:val="24"/>
      <w:szCs w:val="24"/>
      <w:shd w:val="clear" w:color="auto" w:fill="F8F8F8"/>
      <w:lang w:val="fr-FR"/>
    </w:rPr>
  </w:style>
  <w:style w:type="character" w:customStyle="1" w:styleId="AlertTok">
    <w:name w:val="AlertTok"/>
    <w:basedOn w:val="VerbatimChar"/>
    <w:rsid w:val="002C38FA"/>
    <w:rPr>
      <w:rFonts w:ascii="Consolas" w:hAnsi="Consolas"/>
      <w:i/>
      <w:color w:val="EF2929"/>
      <w:sz w:val="24"/>
      <w:szCs w:val="24"/>
      <w:shd w:val="clear" w:color="auto" w:fill="F8F8F8"/>
      <w:lang w:val="fr-FR"/>
    </w:rPr>
  </w:style>
  <w:style w:type="character" w:customStyle="1" w:styleId="ErrorTok">
    <w:name w:val="ErrorTok"/>
    <w:basedOn w:val="VerbatimChar"/>
    <w:rsid w:val="002C38FA"/>
    <w:rPr>
      <w:rFonts w:ascii="Consolas" w:hAnsi="Consolas"/>
      <w:b/>
      <w:i/>
      <w:color w:val="A40000"/>
      <w:sz w:val="24"/>
      <w:szCs w:val="24"/>
      <w:shd w:val="clear" w:color="auto" w:fill="F8F8F8"/>
      <w:lang w:val="fr-FR"/>
    </w:rPr>
  </w:style>
  <w:style w:type="character" w:customStyle="1" w:styleId="NormalTok">
    <w:name w:val="NormalTok"/>
    <w:basedOn w:val="VerbatimChar"/>
    <w:rsid w:val="002C38FA"/>
    <w:rPr>
      <w:rFonts w:ascii="Consolas" w:hAnsi="Consolas"/>
      <w:i/>
      <w:sz w:val="24"/>
      <w:szCs w:val="24"/>
      <w:shd w:val="clear" w:color="auto" w:fill="F8F8F8"/>
      <w:lang w:val="fr-FR"/>
    </w:rPr>
  </w:style>
  <w:style w:type="character" w:customStyle="1" w:styleId="DefaultChar">
    <w:name w:val="Default Char"/>
    <w:basedOn w:val="DefaultParagraphFont"/>
    <w:link w:val="Default"/>
    <w:locked/>
    <w:rsid w:val="001659FB"/>
    <w:rPr>
      <w:rFonts w:ascii="Cambria" w:eastAsia="Calibri" w:hAnsi="Cambria" w:cs="Times New Roman"/>
      <w:color w:val="000000"/>
      <w:sz w:val="24"/>
      <w:szCs w:val="24"/>
    </w:rPr>
  </w:style>
  <w:style w:type="character" w:customStyle="1" w:styleId="UnresolvedMention11">
    <w:name w:val="Unresolved Mention11"/>
    <w:basedOn w:val="DefaultParagraphFont"/>
    <w:uiPriority w:val="99"/>
    <w:semiHidden/>
    <w:unhideWhenUsed/>
    <w:rsid w:val="000E3420"/>
    <w:rPr>
      <w:color w:val="605E5C"/>
      <w:shd w:val="clear" w:color="auto" w:fill="E1DFDD"/>
    </w:rPr>
  </w:style>
  <w:style w:type="paragraph" w:styleId="Revision">
    <w:name w:val="Revision"/>
    <w:hidden/>
    <w:uiPriority w:val="99"/>
    <w:semiHidden/>
    <w:rsid w:val="000E3420"/>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B057A"/>
    <w:pPr>
      <w:spacing w:line="256" w:lineRule="auto"/>
    </w:pPr>
    <w:rPr>
      <w:rFonts w:ascii="Times New Roman" w:eastAsiaTheme="minorEastAsia" w:hAnsi="Times New Roman"/>
      <w:sz w:val="24"/>
    </w:rPr>
  </w:style>
  <w:style w:type="character" w:customStyle="1" w:styleId="NoSpacingChar">
    <w:name w:val="No Spacing Char"/>
    <w:basedOn w:val="DefaultParagraphFont"/>
    <w:link w:val="NoSpacing"/>
    <w:uiPriority w:val="1"/>
    <w:rsid w:val="00BB057A"/>
    <w:rPr>
      <w:rFonts w:ascii="Times New Roman" w:eastAsiaTheme="minorEastAsia" w:hAnsi="Times New Roman"/>
      <w:sz w:val="24"/>
      <w:lang w:val="fr-FR"/>
    </w:rPr>
  </w:style>
  <w:style w:type="table" w:customStyle="1" w:styleId="TableGrid1">
    <w:name w:val="Table Grid1"/>
    <w:basedOn w:val="TableNormal"/>
    <w:next w:val="TableGrid"/>
    <w:uiPriority w:val="59"/>
    <w:rsid w:val="00E05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cp">
    <w:name w:val="Caption_cp"/>
    <w:basedOn w:val="Standard"/>
    <w:autoRedefine/>
    <w:qFormat/>
    <w:rsid w:val="00277626"/>
    <w:pPr>
      <w:autoSpaceDN/>
      <w:jc w:val="both"/>
    </w:pPr>
    <w:rPr>
      <w:rFonts w:eastAsia="Droid Sans Fallback" w:cs="Lohit Hindi"/>
      <w:b/>
      <w:bCs/>
      <w:kern w:val="2"/>
      <w:sz w:val="16"/>
      <w:szCs w:val="16"/>
      <w:lang w:bidi="hi-IN"/>
    </w:rPr>
  </w:style>
  <w:style w:type="character" w:styleId="UnresolvedMention">
    <w:name w:val="Unresolved Mention"/>
    <w:basedOn w:val="DefaultParagraphFont"/>
    <w:uiPriority w:val="99"/>
    <w:semiHidden/>
    <w:unhideWhenUsed/>
    <w:rsid w:val="00573316"/>
    <w:rPr>
      <w:color w:val="605E5C"/>
      <w:shd w:val="clear" w:color="auto" w:fill="E1DFDD"/>
    </w:rPr>
  </w:style>
  <w:style w:type="character" w:customStyle="1" w:styleId="ui-provider">
    <w:name w:val="ui-provider"/>
    <w:basedOn w:val="DefaultParagraphFont"/>
    <w:rsid w:val="005D1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90620">
      <w:bodyDiv w:val="1"/>
      <w:marLeft w:val="0"/>
      <w:marRight w:val="0"/>
      <w:marTop w:val="0"/>
      <w:marBottom w:val="0"/>
      <w:divBdr>
        <w:top w:val="none" w:sz="0" w:space="0" w:color="auto"/>
        <w:left w:val="none" w:sz="0" w:space="0" w:color="auto"/>
        <w:bottom w:val="none" w:sz="0" w:space="0" w:color="auto"/>
        <w:right w:val="none" w:sz="0" w:space="0" w:color="auto"/>
      </w:divBdr>
    </w:div>
    <w:div w:id="332879877">
      <w:bodyDiv w:val="1"/>
      <w:marLeft w:val="0"/>
      <w:marRight w:val="0"/>
      <w:marTop w:val="0"/>
      <w:marBottom w:val="0"/>
      <w:divBdr>
        <w:top w:val="none" w:sz="0" w:space="0" w:color="auto"/>
        <w:left w:val="none" w:sz="0" w:space="0" w:color="auto"/>
        <w:bottom w:val="none" w:sz="0" w:space="0" w:color="auto"/>
        <w:right w:val="none" w:sz="0" w:space="0" w:color="auto"/>
      </w:divBdr>
    </w:div>
    <w:div w:id="1082331612">
      <w:bodyDiv w:val="1"/>
      <w:marLeft w:val="0"/>
      <w:marRight w:val="0"/>
      <w:marTop w:val="0"/>
      <w:marBottom w:val="0"/>
      <w:divBdr>
        <w:top w:val="none" w:sz="0" w:space="0" w:color="auto"/>
        <w:left w:val="none" w:sz="0" w:space="0" w:color="auto"/>
        <w:bottom w:val="none" w:sz="0" w:space="0" w:color="auto"/>
        <w:right w:val="none" w:sz="0" w:space="0" w:color="auto"/>
      </w:divBdr>
    </w:div>
    <w:div w:id="1336570769">
      <w:bodyDiv w:val="1"/>
      <w:marLeft w:val="0"/>
      <w:marRight w:val="0"/>
      <w:marTop w:val="0"/>
      <w:marBottom w:val="0"/>
      <w:divBdr>
        <w:top w:val="none" w:sz="0" w:space="0" w:color="auto"/>
        <w:left w:val="none" w:sz="0" w:space="0" w:color="auto"/>
        <w:bottom w:val="none" w:sz="0" w:space="0" w:color="auto"/>
        <w:right w:val="none" w:sz="0" w:space="0" w:color="auto"/>
      </w:divBdr>
    </w:div>
    <w:div w:id="1373261062">
      <w:bodyDiv w:val="1"/>
      <w:marLeft w:val="0"/>
      <w:marRight w:val="0"/>
      <w:marTop w:val="0"/>
      <w:marBottom w:val="0"/>
      <w:divBdr>
        <w:top w:val="none" w:sz="0" w:space="0" w:color="auto"/>
        <w:left w:val="none" w:sz="0" w:space="0" w:color="auto"/>
        <w:bottom w:val="none" w:sz="0" w:space="0" w:color="auto"/>
        <w:right w:val="none" w:sz="0" w:space="0" w:color="auto"/>
      </w:divBdr>
    </w:div>
    <w:div w:id="1436513308">
      <w:bodyDiv w:val="1"/>
      <w:marLeft w:val="0"/>
      <w:marRight w:val="0"/>
      <w:marTop w:val="0"/>
      <w:marBottom w:val="0"/>
      <w:divBdr>
        <w:top w:val="none" w:sz="0" w:space="0" w:color="auto"/>
        <w:left w:val="none" w:sz="0" w:space="0" w:color="auto"/>
        <w:bottom w:val="none" w:sz="0" w:space="0" w:color="auto"/>
        <w:right w:val="none" w:sz="0" w:space="0" w:color="auto"/>
      </w:divBdr>
    </w:div>
    <w:div w:id="1801531495">
      <w:bodyDiv w:val="1"/>
      <w:marLeft w:val="0"/>
      <w:marRight w:val="0"/>
      <w:marTop w:val="0"/>
      <w:marBottom w:val="0"/>
      <w:divBdr>
        <w:top w:val="none" w:sz="0" w:space="0" w:color="auto"/>
        <w:left w:val="none" w:sz="0" w:space="0" w:color="auto"/>
        <w:bottom w:val="none" w:sz="0" w:space="0" w:color="auto"/>
        <w:right w:val="none" w:sz="0" w:space="0" w:color="auto"/>
      </w:divBdr>
    </w:div>
    <w:div w:id="1961564603">
      <w:bodyDiv w:val="1"/>
      <w:marLeft w:val="0"/>
      <w:marRight w:val="0"/>
      <w:marTop w:val="0"/>
      <w:marBottom w:val="0"/>
      <w:divBdr>
        <w:top w:val="none" w:sz="0" w:space="0" w:color="auto"/>
        <w:left w:val="none" w:sz="0" w:space="0" w:color="auto"/>
        <w:bottom w:val="none" w:sz="0" w:space="0" w:color="auto"/>
        <w:right w:val="none" w:sz="0" w:space="0" w:color="auto"/>
      </w:divBdr>
    </w:div>
    <w:div w:id="2064137833">
      <w:bodyDiv w:val="1"/>
      <w:marLeft w:val="0"/>
      <w:marRight w:val="0"/>
      <w:marTop w:val="0"/>
      <w:marBottom w:val="0"/>
      <w:divBdr>
        <w:top w:val="none" w:sz="0" w:space="0" w:color="auto"/>
        <w:left w:val="none" w:sz="0" w:space="0" w:color="auto"/>
        <w:bottom w:val="none" w:sz="0" w:space="0" w:color="auto"/>
        <w:right w:val="none" w:sz="0" w:space="0" w:color="auto"/>
      </w:divBdr>
    </w:div>
    <w:div w:id="2146581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18-05-f.pdf" TargetMode="External"/><Relationship Id="rId13" Type="http://schemas.openxmlformats.org/officeDocument/2006/relationships/hyperlink" Target="https://www.iccat.int/Documents/Recs/compendiopdf-f/2016-11-f.pdf" TargetMode="External"/><Relationship Id="rId18" Type="http://schemas.openxmlformats.org/officeDocument/2006/relationships/hyperlink" Target="https://www.iccat.int/Documents/Recs/compendiopdf-f/2006-13-f.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iccat.int/Documents/Recs/compendiopdf-f/2023-17-f.pdf" TargetMode="External"/><Relationship Id="rId12" Type="http://schemas.openxmlformats.org/officeDocument/2006/relationships/hyperlink" Target="https://www.iccat.int/Documents/Recs/compendiopdf-f/2023-13-f.pdf" TargetMode="External"/><Relationship Id="rId17" Type="http://schemas.openxmlformats.org/officeDocument/2006/relationships/hyperlink" Target="https://www.iccat.int/Documents/Recs/compendiopdf-f/2008-09-f.pdf" TargetMode="External"/><Relationship Id="rId2" Type="http://schemas.openxmlformats.org/officeDocument/2006/relationships/styles" Target="styles.xml"/><Relationship Id="rId16" Type="http://schemas.openxmlformats.org/officeDocument/2006/relationships/hyperlink" Target="https://www.iccat.int/Documents/Recs/compendiopdf-f/2011-15-f.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cat.int/Documents/Recs/compendiopdf-f/2022-12-f.pdf" TargetMode="External"/><Relationship Id="rId5" Type="http://schemas.openxmlformats.org/officeDocument/2006/relationships/footnotes" Target="footnotes.xml"/><Relationship Id="rId15" Type="http://schemas.openxmlformats.org/officeDocument/2006/relationships/hyperlink" Target="https://www.iccat.int/Documents/Recs/compendiopdf-f/2005-09-f.pdf" TargetMode="External"/><Relationship Id="rId23" Type="http://schemas.openxmlformats.org/officeDocument/2006/relationships/theme" Target="theme/theme1.xml"/><Relationship Id="rId10" Type="http://schemas.openxmlformats.org/officeDocument/2006/relationships/hyperlink" Target="https://www.iccat.int/Documents/Recs/compendiopdf-f/2016-14-f.pdf" TargetMode="External"/><Relationship Id="rId19" Type="http://schemas.openxmlformats.org/officeDocument/2006/relationships/hyperlink" Target="https://www.iccat.int/Documents/Recs/compendiopdf-f/2022-18-f.pdf" TargetMode="External"/><Relationship Id="rId4" Type="http://schemas.openxmlformats.org/officeDocument/2006/relationships/webSettings" Target="webSettings.xml"/><Relationship Id="rId9" Type="http://schemas.openxmlformats.org/officeDocument/2006/relationships/hyperlink" Target="https://www.iccat.int/Documents/Recs/compendiopdf-f/2018-06-f.pdf" TargetMode="External"/><Relationship Id="rId14" Type="http://schemas.openxmlformats.org/officeDocument/2006/relationships/hyperlink" Target="https://www.iccat.int/Documents/Recs/compendiopdf-f/2016-11-f.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Parrilla</dc:creator>
  <cp:keywords/>
  <dc:description/>
  <cp:lastModifiedBy>Christine Peyre</cp:lastModifiedBy>
  <cp:revision>13</cp:revision>
  <dcterms:created xsi:type="dcterms:W3CDTF">2025-10-13T09:04:00Z</dcterms:created>
  <dcterms:modified xsi:type="dcterms:W3CDTF">2025-10-13T09:28:00Z</dcterms:modified>
</cp:coreProperties>
</file>