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62E6" w14:textId="09C6EB25" w:rsidR="004F6D0B" w:rsidRPr="00BF6F2A" w:rsidRDefault="004F6D0B" w:rsidP="00A7538E">
      <w:pPr>
        <w:jc w:val="right"/>
        <w:rPr>
          <w:rFonts w:ascii="Cambria" w:hAnsi="Cambria"/>
          <w:b/>
          <w:sz w:val="20"/>
          <w:szCs w:val="20"/>
          <w:lang w:val="en-US"/>
        </w:rPr>
      </w:pPr>
      <w:r w:rsidRPr="00BF6F2A">
        <w:rPr>
          <w:rFonts w:ascii="Cambria" w:hAnsi="Cambria"/>
          <w:b/>
          <w:sz w:val="20"/>
          <w:szCs w:val="20"/>
          <w:lang w:val="en-US"/>
        </w:rPr>
        <w:t>Original: English</w:t>
      </w:r>
    </w:p>
    <w:p w14:paraId="4334334A" w14:textId="77777777" w:rsidR="004F6D0B" w:rsidRPr="00BF6F2A" w:rsidRDefault="004F6D0B" w:rsidP="00A7538E">
      <w:pPr>
        <w:jc w:val="right"/>
        <w:rPr>
          <w:rFonts w:ascii="Cambria" w:hAnsi="Cambria"/>
          <w:b/>
          <w:sz w:val="20"/>
          <w:szCs w:val="20"/>
          <w:lang w:val="en-US"/>
        </w:rPr>
      </w:pPr>
    </w:p>
    <w:p w14:paraId="72F1D449" w14:textId="4BD6F190" w:rsidR="00E04085" w:rsidRPr="00BF6F2A" w:rsidRDefault="002F2C9F" w:rsidP="002F2C9F">
      <w:pPr>
        <w:jc w:val="center"/>
        <w:rPr>
          <w:rFonts w:ascii="Cambria" w:hAnsi="Cambria"/>
          <w:b/>
          <w:bCs/>
          <w:sz w:val="20"/>
          <w:szCs w:val="20"/>
          <w:lang w:val="en-GB"/>
        </w:rPr>
      </w:pPr>
      <w:r w:rsidRPr="00BF6F2A">
        <w:rPr>
          <w:rFonts w:ascii="Cambria" w:hAnsi="Cambria"/>
          <w:b/>
          <w:bCs/>
          <w:sz w:val="20"/>
          <w:szCs w:val="20"/>
          <w:lang w:val="en-GB"/>
        </w:rPr>
        <w:t xml:space="preserve">Tentative </w:t>
      </w:r>
      <w:r w:rsidR="0072690A" w:rsidRPr="00BF6F2A">
        <w:rPr>
          <w:rFonts w:ascii="Cambria" w:hAnsi="Cambria"/>
          <w:b/>
          <w:bCs/>
          <w:sz w:val="20"/>
          <w:szCs w:val="20"/>
          <w:lang w:val="en-GB"/>
        </w:rPr>
        <w:t>a</w:t>
      </w:r>
      <w:r w:rsidRPr="00BF6F2A">
        <w:rPr>
          <w:rFonts w:ascii="Cambria" w:hAnsi="Cambria"/>
          <w:b/>
          <w:bCs/>
          <w:sz w:val="20"/>
          <w:szCs w:val="20"/>
          <w:lang w:val="en-GB"/>
        </w:rPr>
        <w:t xml:space="preserve">genda of the </w:t>
      </w:r>
    </w:p>
    <w:p w14:paraId="11D3DD43" w14:textId="1ABD805B" w:rsidR="002F2C9F" w:rsidRPr="00BF6F2A" w:rsidRDefault="002F2C9F" w:rsidP="002F2C9F">
      <w:pPr>
        <w:jc w:val="center"/>
        <w:rPr>
          <w:rFonts w:ascii="Cambria" w:hAnsi="Cambria"/>
          <w:b/>
          <w:bCs/>
          <w:sz w:val="20"/>
          <w:szCs w:val="20"/>
          <w:lang w:val="en-GB"/>
        </w:rPr>
      </w:pPr>
      <w:r w:rsidRPr="00BF6F2A">
        <w:rPr>
          <w:rFonts w:ascii="Cambria" w:hAnsi="Cambria"/>
          <w:b/>
          <w:bCs/>
          <w:sz w:val="20"/>
          <w:szCs w:val="20"/>
          <w:lang w:val="en-GB"/>
        </w:rPr>
        <w:t>Conservation and Management Measures Compliance Committee (COC)</w:t>
      </w:r>
    </w:p>
    <w:p w14:paraId="73D54BB1" w14:textId="77777777" w:rsidR="004E2EC0" w:rsidRPr="00BF6F2A" w:rsidRDefault="004E2EC0" w:rsidP="002F2C9F">
      <w:pPr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3BEB92D9" w14:textId="77777777" w:rsidR="002F2C9F" w:rsidRPr="00BF6F2A" w:rsidRDefault="002F2C9F" w:rsidP="002F2C9F">
      <w:pPr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5CBC0258" w14:textId="3250B616" w:rsidR="0048343B" w:rsidRPr="00BF6F2A" w:rsidRDefault="0048343B" w:rsidP="004D4382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BF6F2A">
        <w:rPr>
          <w:rFonts w:ascii="Cambria" w:hAnsi="Cambria"/>
          <w:sz w:val="20"/>
          <w:szCs w:val="20"/>
          <w:lang w:val="en-GB"/>
        </w:rPr>
        <w:t>Opening of the meeting</w:t>
      </w:r>
    </w:p>
    <w:p w14:paraId="33B2DE55" w14:textId="77777777" w:rsidR="0048343B" w:rsidRPr="00BF6F2A" w:rsidRDefault="0048343B" w:rsidP="004D4382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70084016" w14:textId="3E9BEC2C" w:rsidR="0048343B" w:rsidRPr="00BF6F2A" w:rsidRDefault="0048343B" w:rsidP="004D4382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BF6F2A">
        <w:rPr>
          <w:rFonts w:ascii="Cambria" w:hAnsi="Cambria"/>
          <w:sz w:val="20"/>
          <w:szCs w:val="20"/>
          <w:lang w:val="en-GB"/>
        </w:rPr>
        <w:t>Appointment of Rapporteur</w:t>
      </w:r>
    </w:p>
    <w:p w14:paraId="078F8AB3" w14:textId="77777777" w:rsidR="0048343B" w:rsidRPr="00BF6F2A" w:rsidRDefault="0048343B" w:rsidP="004D4382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28C8AE80" w14:textId="657DD460" w:rsidR="0048343B" w:rsidRPr="00BF6F2A" w:rsidRDefault="0048343B" w:rsidP="004D4382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BF6F2A">
        <w:rPr>
          <w:rFonts w:ascii="Cambria" w:hAnsi="Cambria"/>
          <w:sz w:val="20"/>
          <w:szCs w:val="20"/>
          <w:lang w:val="en-GB"/>
        </w:rPr>
        <w:t>Adoption of the Agenda</w:t>
      </w:r>
    </w:p>
    <w:p w14:paraId="35DB2431" w14:textId="77777777" w:rsidR="0048343B" w:rsidRPr="00BF6F2A" w:rsidRDefault="0048343B" w:rsidP="004D4382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33082E6A" w14:textId="07A06898" w:rsidR="0048343B" w:rsidRPr="00BF6F2A" w:rsidRDefault="0048343B" w:rsidP="004D4382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BF6F2A">
        <w:rPr>
          <w:rFonts w:ascii="Cambria" w:hAnsi="Cambria"/>
          <w:sz w:val="20"/>
          <w:szCs w:val="20"/>
          <w:lang w:val="en-GB"/>
        </w:rPr>
        <w:t xml:space="preserve">Review of progress made by the </w:t>
      </w:r>
      <w:r w:rsidR="004E2EC0" w:rsidRPr="00BF6F2A">
        <w:rPr>
          <w:rFonts w:ascii="Cambria" w:hAnsi="Cambria"/>
          <w:sz w:val="20"/>
          <w:szCs w:val="20"/>
          <w:lang w:val="en-GB"/>
        </w:rPr>
        <w:t>O</w:t>
      </w:r>
      <w:r w:rsidRPr="00BF6F2A">
        <w:rPr>
          <w:rFonts w:ascii="Cambria" w:hAnsi="Cambria"/>
          <w:sz w:val="20"/>
          <w:szCs w:val="20"/>
          <w:lang w:val="en-GB"/>
        </w:rPr>
        <w:t xml:space="preserve">nline reporting </w:t>
      </w:r>
      <w:r w:rsidR="004E2EC0" w:rsidRPr="00BF6F2A">
        <w:rPr>
          <w:rFonts w:ascii="Cambria" w:hAnsi="Cambria"/>
          <w:sz w:val="20"/>
          <w:szCs w:val="20"/>
          <w:lang w:val="en-GB"/>
        </w:rPr>
        <w:t>Technology W</w:t>
      </w:r>
      <w:r w:rsidRPr="00BF6F2A">
        <w:rPr>
          <w:rFonts w:ascii="Cambria" w:hAnsi="Cambria"/>
          <w:sz w:val="20"/>
          <w:szCs w:val="20"/>
          <w:lang w:val="en-GB"/>
        </w:rPr>
        <w:t xml:space="preserve">orking </w:t>
      </w:r>
      <w:r w:rsidR="004E2EC0" w:rsidRPr="00BF6F2A">
        <w:rPr>
          <w:rFonts w:ascii="Cambria" w:hAnsi="Cambria"/>
          <w:sz w:val="20"/>
          <w:szCs w:val="20"/>
          <w:lang w:val="en-GB"/>
        </w:rPr>
        <w:t>G</w:t>
      </w:r>
      <w:r w:rsidRPr="00BF6F2A">
        <w:rPr>
          <w:rFonts w:ascii="Cambria" w:hAnsi="Cambria"/>
          <w:sz w:val="20"/>
          <w:szCs w:val="20"/>
          <w:lang w:val="en-GB"/>
        </w:rPr>
        <w:t xml:space="preserve">roup </w:t>
      </w:r>
      <w:r w:rsidR="004E2EC0" w:rsidRPr="00BF6F2A">
        <w:rPr>
          <w:rFonts w:ascii="Cambria" w:hAnsi="Cambria"/>
          <w:sz w:val="20"/>
          <w:szCs w:val="20"/>
          <w:lang w:val="en-GB"/>
        </w:rPr>
        <w:t xml:space="preserve">(WG-ORT) </w:t>
      </w:r>
      <w:r w:rsidRPr="00BF6F2A">
        <w:rPr>
          <w:rFonts w:ascii="Cambria" w:hAnsi="Cambria"/>
          <w:sz w:val="20"/>
          <w:szCs w:val="20"/>
          <w:lang w:val="en-GB"/>
        </w:rPr>
        <w:t>and next steps</w:t>
      </w:r>
    </w:p>
    <w:p w14:paraId="5BE95E57" w14:textId="77777777" w:rsidR="0048343B" w:rsidRPr="00BF6F2A" w:rsidRDefault="0048343B" w:rsidP="004D4382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40F90D45" w14:textId="348E961C" w:rsidR="00591531" w:rsidRPr="00BF6F2A" w:rsidRDefault="0048343B" w:rsidP="00A05EA5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BF6F2A">
        <w:rPr>
          <w:rFonts w:ascii="Cambria" w:hAnsi="Cambria"/>
          <w:sz w:val="20"/>
          <w:szCs w:val="20"/>
          <w:lang w:val="en-GB"/>
        </w:rPr>
        <w:t>Review of Secretariat Report to the Compliance Committee</w:t>
      </w:r>
    </w:p>
    <w:p w14:paraId="458C0841" w14:textId="77777777" w:rsidR="00213A0E" w:rsidRPr="00BF6F2A" w:rsidRDefault="00213A0E" w:rsidP="00112E52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7F9275C2" w14:textId="6BBB1B1F" w:rsidR="00E1364B" w:rsidRPr="00BF6F2A" w:rsidRDefault="005109B3" w:rsidP="00E1364B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US"/>
        </w:rPr>
      </w:pPr>
      <w:r w:rsidRPr="00BF6F2A">
        <w:rPr>
          <w:rFonts w:ascii="Cambria" w:hAnsi="Cambria"/>
          <w:sz w:val="20"/>
          <w:szCs w:val="20"/>
          <w:lang w:val="en-US"/>
        </w:rPr>
        <w:t xml:space="preserve">Priority review of </w:t>
      </w:r>
      <w:r w:rsidR="00213A0E" w:rsidRPr="00BF6F2A">
        <w:rPr>
          <w:rFonts w:ascii="Cambria" w:hAnsi="Cambria"/>
          <w:sz w:val="20"/>
          <w:szCs w:val="20"/>
          <w:lang w:val="en-US"/>
        </w:rPr>
        <w:t>R</w:t>
      </w:r>
      <w:r w:rsidRPr="00BF6F2A">
        <w:rPr>
          <w:rFonts w:ascii="Cambria" w:hAnsi="Cambria"/>
          <w:sz w:val="20"/>
          <w:szCs w:val="20"/>
          <w:lang w:val="en-US"/>
        </w:rPr>
        <w:t>ecommendations, taking into account measures identified for review in the 202</w:t>
      </w:r>
      <w:r w:rsidR="00E96D22" w:rsidRPr="00BF6F2A">
        <w:rPr>
          <w:rFonts w:ascii="Cambria" w:hAnsi="Cambria"/>
          <w:sz w:val="20"/>
          <w:szCs w:val="20"/>
          <w:lang w:val="en-US"/>
        </w:rPr>
        <w:t>4</w:t>
      </w:r>
      <w:r w:rsidRPr="00BF6F2A">
        <w:rPr>
          <w:rFonts w:ascii="Cambria" w:hAnsi="Cambria"/>
          <w:sz w:val="20"/>
          <w:szCs w:val="20"/>
          <w:lang w:val="en-US"/>
        </w:rPr>
        <w:t xml:space="preserve"> COC meeting, the schedule of expiration of recommendations and, where possible, the schedule of SCRS assessments, as appropriate </w:t>
      </w:r>
    </w:p>
    <w:p w14:paraId="30BC8D03" w14:textId="77777777" w:rsidR="00E1364B" w:rsidRPr="00BF6F2A" w:rsidRDefault="00E1364B" w:rsidP="00E1364B">
      <w:pPr>
        <w:pStyle w:val="ListParagraph"/>
        <w:rPr>
          <w:lang w:val="en-GB"/>
        </w:rPr>
      </w:pPr>
    </w:p>
    <w:p w14:paraId="5BC01FBB" w14:textId="0DC1F642" w:rsidR="002C08D5" w:rsidRPr="00BF6F2A" w:rsidRDefault="006264C3" w:rsidP="004A386E">
      <w:pPr>
        <w:ind w:left="720" w:hanging="360"/>
        <w:jc w:val="both"/>
        <w:rPr>
          <w:rFonts w:ascii="Cambria" w:hAnsi="Cambria"/>
          <w:sz w:val="20"/>
          <w:szCs w:val="20"/>
          <w:lang w:val="en-US"/>
        </w:rPr>
      </w:pPr>
      <w:r w:rsidRPr="00BF6F2A">
        <w:rPr>
          <w:rFonts w:ascii="Cambria" w:hAnsi="Cambria"/>
          <w:sz w:val="20"/>
          <w:szCs w:val="20"/>
          <w:lang w:val="en-US"/>
        </w:rPr>
        <w:t>6.1</w:t>
      </w:r>
      <w:r w:rsidRPr="00BF6F2A">
        <w:rPr>
          <w:rFonts w:ascii="Cambria" w:hAnsi="Cambria"/>
          <w:sz w:val="20"/>
          <w:szCs w:val="20"/>
          <w:lang w:val="en-US"/>
        </w:rPr>
        <w:tab/>
      </w:r>
      <w:hyperlink r:id="rId7" w:history="1">
        <w:r w:rsidR="00DA6A10" w:rsidRPr="00BF6F2A">
          <w:rPr>
            <w:rFonts w:ascii="Cambria" w:hAnsi="Cambria" w:cs="Calibri"/>
            <w:i/>
            <w:color w:val="0563C1"/>
            <w:sz w:val="20"/>
            <w:szCs w:val="20"/>
            <w:lang w:val="en-GB" w:eastAsia="es-ES"/>
          </w:rPr>
          <w:t xml:space="preserve">Recommendation by ICCAT amending Recommendation 18-09 on </w:t>
        </w:r>
        <w:r w:rsidR="00213A0E" w:rsidRPr="00BF6F2A">
          <w:rPr>
            <w:rFonts w:ascii="Cambria" w:hAnsi="Cambria" w:cs="Calibri"/>
            <w:i/>
            <w:color w:val="0563C1"/>
            <w:sz w:val="20"/>
            <w:szCs w:val="20"/>
            <w:lang w:val="en-GB" w:eastAsia="es-ES"/>
          </w:rPr>
          <w:t xml:space="preserve">port </w:t>
        </w:r>
        <w:r w:rsidR="00DA6A10" w:rsidRPr="00BF6F2A">
          <w:rPr>
            <w:rFonts w:ascii="Cambria" w:hAnsi="Cambria" w:cs="Calibri"/>
            <w:i/>
            <w:color w:val="0563C1"/>
            <w:sz w:val="20"/>
            <w:szCs w:val="20"/>
            <w:lang w:val="en-GB" w:eastAsia="es-ES"/>
          </w:rPr>
          <w:t>State measures to prevent, deter, and eliminate illegal, unreported and unregulated fishing</w:t>
        </w:r>
        <w:r w:rsidR="005109B3" w:rsidRPr="00BF6F2A">
          <w:rPr>
            <w:rFonts w:ascii="Cambria" w:hAnsi="Cambria" w:cs="Calibri"/>
            <w:i/>
            <w:color w:val="0563C1"/>
            <w:sz w:val="20"/>
            <w:szCs w:val="20"/>
            <w:lang w:val="en-GB" w:eastAsia="es-ES"/>
          </w:rPr>
          <w:t xml:space="preserve"> </w:t>
        </w:r>
        <w:r w:rsidR="00213A0E" w:rsidRPr="00BF6F2A">
          <w:rPr>
            <w:rFonts w:ascii="Cambria" w:hAnsi="Cambria" w:cs="Calibri"/>
            <w:iCs/>
            <w:color w:val="0563C1"/>
            <w:sz w:val="20"/>
            <w:szCs w:val="20"/>
            <w:lang w:val="en-GB" w:eastAsia="es-ES"/>
          </w:rPr>
          <w:t>(</w:t>
        </w:r>
        <w:r w:rsidR="005109B3" w:rsidRPr="00BF6F2A">
          <w:rPr>
            <w:rFonts w:ascii="Cambria" w:hAnsi="Cambria" w:cs="Calibri"/>
            <w:iCs/>
            <w:color w:val="0563C1"/>
            <w:sz w:val="20"/>
            <w:szCs w:val="20"/>
            <w:lang w:val="en-GB" w:eastAsia="es-ES"/>
          </w:rPr>
          <w:t xml:space="preserve">Rec. </w:t>
        </w:r>
        <w:r w:rsidR="00E914BD" w:rsidRPr="00BF6F2A">
          <w:rPr>
            <w:rFonts w:ascii="Cambria" w:hAnsi="Cambria" w:cs="Calibri"/>
            <w:iCs/>
            <w:color w:val="0563C1"/>
            <w:sz w:val="20"/>
            <w:szCs w:val="20"/>
            <w:lang w:val="en-GB" w:eastAsia="es-ES"/>
          </w:rPr>
          <w:t>23-17</w:t>
        </w:r>
      </w:hyperlink>
      <w:r w:rsidR="00213A0E" w:rsidRPr="00BF6F2A">
        <w:rPr>
          <w:rFonts w:ascii="Cambria" w:hAnsi="Cambria"/>
          <w:color w:val="0563C1"/>
          <w:sz w:val="20"/>
          <w:szCs w:val="20"/>
          <w:lang w:val="en-GB"/>
        </w:rPr>
        <w:t>)</w:t>
      </w:r>
    </w:p>
    <w:p w14:paraId="2AE9843F" w14:textId="77777777" w:rsidR="00ED330C" w:rsidRPr="00BF6F2A" w:rsidRDefault="00ED330C" w:rsidP="00213A0E">
      <w:pPr>
        <w:pStyle w:val="ListParagraph"/>
        <w:tabs>
          <w:tab w:val="left" w:pos="426"/>
        </w:tabs>
        <w:ind w:left="792"/>
        <w:jc w:val="both"/>
        <w:rPr>
          <w:rFonts w:ascii="Cambria" w:hAnsi="Cambria"/>
          <w:sz w:val="20"/>
          <w:szCs w:val="20"/>
          <w:lang w:val="en-US"/>
        </w:rPr>
      </w:pPr>
    </w:p>
    <w:p w14:paraId="1A0738EE" w14:textId="06B8CC9D" w:rsidR="002C08D5" w:rsidRPr="00BF6F2A" w:rsidRDefault="00F93FB9" w:rsidP="004A386E">
      <w:pPr>
        <w:ind w:left="720" w:hanging="360"/>
        <w:jc w:val="both"/>
        <w:rPr>
          <w:rFonts w:ascii="Cambria" w:hAnsi="Cambria"/>
          <w:sz w:val="20"/>
          <w:szCs w:val="20"/>
          <w:lang w:val="en-US"/>
        </w:rPr>
      </w:pPr>
      <w:r w:rsidRPr="00BF6F2A">
        <w:rPr>
          <w:rFonts w:ascii="Cambria" w:hAnsi="Cambria"/>
          <w:sz w:val="20"/>
          <w:szCs w:val="20"/>
          <w:lang w:val="en-US"/>
        </w:rPr>
        <w:t>6.2</w:t>
      </w:r>
      <w:r w:rsidRPr="00BF6F2A">
        <w:rPr>
          <w:rFonts w:ascii="Cambria" w:hAnsi="Cambria"/>
          <w:sz w:val="20"/>
          <w:szCs w:val="20"/>
          <w:lang w:val="en-US"/>
        </w:rPr>
        <w:tab/>
      </w:r>
      <w:hyperlink r:id="rId8" w:history="1">
        <w:r w:rsidR="005109B3" w:rsidRPr="00BF6F2A">
          <w:rPr>
            <w:rFonts w:ascii="Cambria" w:hAnsi="Cambria" w:cs="Calibri"/>
            <w:i/>
            <w:color w:val="0563C1"/>
            <w:sz w:val="20"/>
            <w:szCs w:val="20"/>
            <w:lang w:val="en-US" w:eastAsia="es-ES"/>
          </w:rPr>
          <w:t xml:space="preserve">Recommendation by ICCAT on improvement of compliance review of conservation and management measures regarding billfish caught in the ICCAT Convention area </w:t>
        </w:r>
        <w:r w:rsidR="00213A0E" w:rsidRPr="00BF6F2A">
          <w:rPr>
            <w:rFonts w:ascii="Cambria" w:hAnsi="Cambria" w:cs="Calibri"/>
            <w:iCs/>
            <w:color w:val="0563C1"/>
            <w:sz w:val="20"/>
            <w:szCs w:val="20"/>
            <w:lang w:val="en-US" w:eastAsia="es-ES"/>
          </w:rPr>
          <w:t>(</w:t>
        </w:r>
        <w:r w:rsidR="005109B3" w:rsidRPr="00BF6F2A">
          <w:rPr>
            <w:rFonts w:ascii="Cambria" w:hAnsi="Cambria" w:cs="Calibri"/>
            <w:iCs/>
            <w:color w:val="0563C1"/>
            <w:sz w:val="20"/>
            <w:szCs w:val="20"/>
            <w:lang w:val="en-US" w:eastAsia="es-ES"/>
          </w:rPr>
          <w:t>Rec. 18-05</w:t>
        </w:r>
      </w:hyperlink>
      <w:r w:rsidR="00213A0E" w:rsidRPr="00BF6F2A">
        <w:rPr>
          <w:rFonts w:ascii="Cambria" w:hAnsi="Cambria"/>
          <w:color w:val="0563C1"/>
          <w:sz w:val="20"/>
          <w:szCs w:val="20"/>
          <w:lang w:val="en-US"/>
        </w:rPr>
        <w:t>)</w:t>
      </w:r>
      <w:r w:rsidR="005109B3" w:rsidRPr="00BF6F2A">
        <w:rPr>
          <w:rFonts w:ascii="Cambria" w:hAnsi="Cambria" w:cs="Calibri"/>
          <w:i/>
          <w:sz w:val="20"/>
          <w:szCs w:val="20"/>
          <w:lang w:val="en-US" w:eastAsia="es-ES"/>
        </w:rPr>
        <w:t xml:space="preserve"> </w:t>
      </w:r>
      <w:r w:rsidR="005109B3" w:rsidRPr="00BF6F2A">
        <w:rPr>
          <w:rFonts w:ascii="Cambria" w:hAnsi="Cambria" w:cs="Calibri"/>
          <w:iCs/>
          <w:sz w:val="20"/>
          <w:szCs w:val="20"/>
          <w:lang w:val="en-US" w:eastAsia="es-ES"/>
        </w:rPr>
        <w:t>(Billfish Check Sheet)</w:t>
      </w:r>
    </w:p>
    <w:p w14:paraId="550D171D" w14:textId="77777777" w:rsidR="00ED330C" w:rsidRPr="00BF6F2A" w:rsidRDefault="00ED330C" w:rsidP="00213A0E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US"/>
        </w:rPr>
      </w:pPr>
    </w:p>
    <w:p w14:paraId="6044B3F3" w14:textId="4CC5B27C" w:rsidR="00ED330C" w:rsidRPr="00BF6F2A" w:rsidRDefault="00F93FB9" w:rsidP="004A386E">
      <w:pPr>
        <w:ind w:left="720" w:hanging="360"/>
        <w:jc w:val="both"/>
        <w:rPr>
          <w:rFonts w:ascii="Cambria" w:hAnsi="Cambria"/>
          <w:sz w:val="20"/>
          <w:szCs w:val="20"/>
          <w:lang w:val="en-US"/>
        </w:rPr>
      </w:pPr>
      <w:r w:rsidRPr="00BF6F2A">
        <w:rPr>
          <w:rFonts w:ascii="Cambria" w:hAnsi="Cambria"/>
          <w:sz w:val="20"/>
          <w:szCs w:val="20"/>
          <w:lang w:val="en-US"/>
        </w:rPr>
        <w:t>6.3</w:t>
      </w:r>
      <w:r w:rsidRPr="00BF6F2A">
        <w:rPr>
          <w:rFonts w:ascii="Cambria" w:hAnsi="Cambria"/>
          <w:sz w:val="20"/>
          <w:szCs w:val="20"/>
          <w:lang w:val="en-US"/>
        </w:rPr>
        <w:tab/>
      </w:r>
      <w:hyperlink r:id="rId9" w:history="1">
        <w:r w:rsidR="005109B3" w:rsidRPr="00BF6F2A">
          <w:rPr>
            <w:rFonts w:ascii="Cambria" w:hAnsi="Cambria" w:cs="Calibri"/>
            <w:i/>
            <w:color w:val="0563C1"/>
            <w:sz w:val="20"/>
            <w:szCs w:val="20"/>
            <w:lang w:val="en-US" w:eastAsia="es-ES"/>
          </w:rPr>
          <w:t>Recommendation by ICCAT to replace Recommendation 16-13 on improvement of compliance review of conservation and management measures regarding sharks caught in association with ICCAT fisheries</w:t>
        </w:r>
        <w:r w:rsidR="005109B3" w:rsidRPr="00BF6F2A">
          <w:rPr>
            <w:rFonts w:ascii="Cambria" w:hAnsi="Cambria"/>
            <w:i/>
            <w:color w:val="0563C1"/>
            <w:sz w:val="20"/>
            <w:szCs w:val="20"/>
            <w:lang w:val="en-US"/>
          </w:rPr>
          <w:t xml:space="preserve"> </w:t>
        </w:r>
        <w:r w:rsidR="00213A0E" w:rsidRPr="00BF6F2A">
          <w:rPr>
            <w:rFonts w:ascii="Cambria" w:hAnsi="Cambria" w:cs="Calibri"/>
            <w:iCs/>
            <w:color w:val="0563C1"/>
            <w:sz w:val="20"/>
            <w:szCs w:val="20"/>
            <w:lang w:val="en-US" w:eastAsia="es-ES"/>
          </w:rPr>
          <w:t>(</w:t>
        </w:r>
        <w:r w:rsidR="005109B3" w:rsidRPr="00BF6F2A">
          <w:rPr>
            <w:rFonts w:ascii="Cambria" w:hAnsi="Cambria" w:cs="Calibri"/>
            <w:iCs/>
            <w:color w:val="0563C1"/>
            <w:sz w:val="20"/>
            <w:szCs w:val="20"/>
            <w:lang w:val="en-US" w:eastAsia="es-ES"/>
          </w:rPr>
          <w:t>Rec. 18-0</w:t>
        </w:r>
        <w:r w:rsidR="00B95116" w:rsidRPr="00BF6F2A">
          <w:rPr>
            <w:rFonts w:ascii="Cambria" w:hAnsi="Cambria" w:cs="Calibri"/>
            <w:iCs/>
            <w:color w:val="0563C1"/>
            <w:sz w:val="20"/>
            <w:szCs w:val="20"/>
            <w:lang w:val="en-US" w:eastAsia="es-ES"/>
          </w:rPr>
          <w:t>6</w:t>
        </w:r>
      </w:hyperlink>
      <w:r w:rsidR="00213A0E" w:rsidRPr="00BF6F2A">
        <w:rPr>
          <w:rFonts w:ascii="Cambria" w:hAnsi="Cambria"/>
          <w:color w:val="0563C1"/>
          <w:sz w:val="20"/>
          <w:szCs w:val="20"/>
          <w:lang w:val="en-US"/>
        </w:rPr>
        <w:t>)</w:t>
      </w:r>
      <w:r w:rsidR="005109B3" w:rsidRPr="00BF6F2A">
        <w:rPr>
          <w:rFonts w:ascii="Cambria" w:hAnsi="Cambria"/>
          <w:color w:val="000000" w:themeColor="text1"/>
          <w:sz w:val="20"/>
          <w:szCs w:val="20"/>
          <w:lang w:val="en-US"/>
        </w:rPr>
        <w:t xml:space="preserve"> (Shark Check Sheet) </w:t>
      </w:r>
    </w:p>
    <w:p w14:paraId="3D6F959C" w14:textId="77777777" w:rsidR="00ED330C" w:rsidRPr="00BF6F2A" w:rsidRDefault="00ED330C" w:rsidP="00112E52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US"/>
        </w:rPr>
      </w:pPr>
    </w:p>
    <w:p w14:paraId="7EB69511" w14:textId="5C7055C6" w:rsidR="005109B3" w:rsidRPr="00BF6F2A" w:rsidRDefault="00F93FB9" w:rsidP="004A386E">
      <w:pPr>
        <w:ind w:left="720" w:hanging="360"/>
        <w:jc w:val="both"/>
        <w:rPr>
          <w:rFonts w:ascii="Cambria" w:hAnsi="Cambria"/>
          <w:sz w:val="20"/>
          <w:szCs w:val="20"/>
          <w:lang w:val="en-US"/>
        </w:rPr>
      </w:pPr>
      <w:r w:rsidRPr="00BF6F2A">
        <w:rPr>
          <w:rFonts w:ascii="Cambria" w:hAnsi="Cambria"/>
          <w:sz w:val="20"/>
          <w:szCs w:val="20"/>
          <w:lang w:val="en-US"/>
        </w:rPr>
        <w:t>6.4</w:t>
      </w:r>
      <w:r w:rsidRPr="00BF6F2A">
        <w:rPr>
          <w:rFonts w:ascii="Cambria" w:hAnsi="Cambria"/>
          <w:sz w:val="20"/>
          <w:szCs w:val="20"/>
          <w:lang w:val="en-US"/>
        </w:rPr>
        <w:tab/>
      </w:r>
      <w:hyperlink r:id="rId10" w:history="1">
        <w:r w:rsidR="005109B3" w:rsidRPr="00BF6F2A">
          <w:rPr>
            <w:rFonts w:ascii="Cambria" w:hAnsi="Cambria" w:cs="Calibri"/>
            <w:i/>
            <w:iCs/>
            <w:color w:val="0563C1"/>
            <w:sz w:val="20"/>
            <w:szCs w:val="20"/>
            <w:lang w:val="en-US" w:eastAsia="es-ES"/>
          </w:rPr>
          <w:t xml:space="preserve">Recommendation by ICCAT to </w:t>
        </w:r>
        <w:r w:rsidR="00213A0E" w:rsidRPr="00BF6F2A">
          <w:rPr>
            <w:rFonts w:ascii="Cambria" w:hAnsi="Cambria" w:cs="Calibri"/>
            <w:i/>
            <w:iCs/>
            <w:color w:val="0563C1"/>
            <w:sz w:val="20"/>
            <w:szCs w:val="20"/>
            <w:lang w:val="en-US" w:eastAsia="es-ES"/>
          </w:rPr>
          <w:t>establish minimum standards</w:t>
        </w:r>
        <w:r w:rsidR="005109B3" w:rsidRPr="00BF6F2A">
          <w:rPr>
            <w:rFonts w:ascii="Cambria" w:hAnsi="Cambria" w:cs="Calibri"/>
            <w:i/>
            <w:iCs/>
            <w:color w:val="0563C1"/>
            <w:sz w:val="20"/>
            <w:szCs w:val="20"/>
            <w:lang w:val="en-US" w:eastAsia="es-ES"/>
          </w:rPr>
          <w:t xml:space="preserve"> for </w:t>
        </w:r>
        <w:r w:rsidR="00213A0E" w:rsidRPr="00BF6F2A">
          <w:rPr>
            <w:rFonts w:ascii="Cambria" w:hAnsi="Cambria" w:cs="Calibri"/>
            <w:i/>
            <w:iCs/>
            <w:color w:val="0563C1"/>
            <w:sz w:val="20"/>
            <w:szCs w:val="20"/>
            <w:lang w:val="en-US" w:eastAsia="es-ES"/>
          </w:rPr>
          <w:t>fishing vessel scientific observer program</w:t>
        </w:r>
        <w:r w:rsidR="005109B3" w:rsidRPr="00BF6F2A">
          <w:rPr>
            <w:rFonts w:ascii="Cambria" w:hAnsi="Cambria" w:cs="Calibri"/>
            <w:i/>
            <w:color w:val="0563C1"/>
            <w:sz w:val="20"/>
            <w:szCs w:val="20"/>
            <w:lang w:val="en-US" w:eastAsia="es-ES"/>
          </w:rPr>
          <w:t xml:space="preserve"> </w:t>
        </w:r>
        <w:r w:rsidR="00213A0E" w:rsidRPr="00BF6F2A">
          <w:rPr>
            <w:rFonts w:ascii="Cambria" w:hAnsi="Cambria" w:cs="Calibri"/>
            <w:iCs/>
            <w:color w:val="0563C1"/>
            <w:sz w:val="20"/>
            <w:szCs w:val="20"/>
            <w:lang w:val="en-US" w:eastAsia="es-ES"/>
          </w:rPr>
          <w:t>(</w:t>
        </w:r>
        <w:r w:rsidR="005109B3" w:rsidRPr="00BF6F2A">
          <w:rPr>
            <w:rFonts w:ascii="Cambria" w:hAnsi="Cambria" w:cs="Calibri"/>
            <w:iCs/>
            <w:color w:val="0563C1"/>
            <w:sz w:val="20"/>
            <w:szCs w:val="20"/>
            <w:lang w:val="en-US" w:eastAsia="es-ES"/>
          </w:rPr>
          <w:t>Rec. 16</w:t>
        </w:r>
        <w:r w:rsidR="005109B3" w:rsidRPr="00BF6F2A">
          <w:rPr>
            <w:rFonts w:ascii="Cambria" w:hAnsi="Cambria"/>
            <w:i/>
            <w:color w:val="0563C1"/>
            <w:sz w:val="20"/>
            <w:szCs w:val="20"/>
            <w:lang w:val="en-US"/>
          </w:rPr>
          <w:t>-</w:t>
        </w:r>
        <w:r w:rsidR="005109B3" w:rsidRPr="00BF6F2A">
          <w:rPr>
            <w:rFonts w:ascii="Cambria" w:hAnsi="Cambria" w:cs="Calibri"/>
            <w:iCs/>
            <w:color w:val="0563C1"/>
            <w:sz w:val="20"/>
            <w:szCs w:val="20"/>
            <w:lang w:val="en-US" w:eastAsia="es-ES"/>
          </w:rPr>
          <w:t>1</w:t>
        </w:r>
        <w:r w:rsidR="006A2E9C" w:rsidRPr="00BF6F2A">
          <w:rPr>
            <w:rFonts w:ascii="Cambria" w:hAnsi="Cambria" w:cs="Calibri"/>
            <w:iCs/>
            <w:color w:val="0563C1"/>
            <w:sz w:val="20"/>
            <w:szCs w:val="20"/>
            <w:lang w:val="en-US" w:eastAsia="es-ES"/>
          </w:rPr>
          <w:t>4</w:t>
        </w:r>
      </w:hyperlink>
      <w:r w:rsidR="00213A0E" w:rsidRPr="00BF6F2A">
        <w:rPr>
          <w:rFonts w:ascii="Cambria" w:hAnsi="Cambria"/>
          <w:color w:val="0563C1"/>
          <w:sz w:val="20"/>
          <w:szCs w:val="20"/>
          <w:lang w:val="en-US"/>
        </w:rPr>
        <w:t>)</w:t>
      </w:r>
    </w:p>
    <w:p w14:paraId="6B39E039" w14:textId="77777777" w:rsidR="00452955" w:rsidRPr="00BF6F2A" w:rsidRDefault="00452955" w:rsidP="00112E52">
      <w:pPr>
        <w:pStyle w:val="ListParagraph"/>
        <w:jc w:val="both"/>
        <w:rPr>
          <w:rFonts w:ascii="Cambria" w:hAnsi="Cambria"/>
          <w:sz w:val="20"/>
          <w:szCs w:val="20"/>
          <w:lang w:val="en-US"/>
        </w:rPr>
      </w:pPr>
    </w:p>
    <w:p w14:paraId="0C5D1D4E" w14:textId="3BB04BA7" w:rsidR="00452955" w:rsidRPr="00BF6F2A" w:rsidRDefault="00F93FB9" w:rsidP="004A386E">
      <w:pPr>
        <w:ind w:left="720" w:hanging="360"/>
        <w:jc w:val="both"/>
        <w:rPr>
          <w:rFonts w:ascii="Cambria" w:hAnsi="Cambria"/>
          <w:i/>
          <w:iCs/>
          <w:sz w:val="20"/>
          <w:szCs w:val="20"/>
          <w:lang w:val="en-US"/>
        </w:rPr>
      </w:pPr>
      <w:r w:rsidRPr="00BF6F2A">
        <w:rPr>
          <w:rFonts w:ascii="Cambria" w:hAnsi="Cambria"/>
          <w:sz w:val="20"/>
          <w:szCs w:val="20"/>
          <w:lang w:val="en-US"/>
        </w:rPr>
        <w:t>6.5</w:t>
      </w:r>
      <w:r w:rsidRPr="00BF6F2A">
        <w:rPr>
          <w:rFonts w:ascii="Cambria" w:hAnsi="Cambria"/>
          <w:sz w:val="20"/>
          <w:szCs w:val="20"/>
          <w:lang w:val="en-US"/>
        </w:rPr>
        <w:tab/>
      </w:r>
      <w:hyperlink r:id="rId11" w:history="1">
        <w:r w:rsidR="00452955" w:rsidRPr="00BF6F2A">
          <w:rPr>
            <w:rStyle w:val="Hyperlink"/>
            <w:rFonts w:ascii="Cambria" w:hAnsi="Cambria"/>
            <w:i/>
            <w:sz w:val="20"/>
            <w:szCs w:val="20"/>
            <w:u w:val="none"/>
            <w:lang w:val="en-GB"/>
          </w:rPr>
          <w:t xml:space="preserve">Recommendation by ICCAT on the bycatch of sea turtles caught in association with ICCAT fisheries </w:t>
        </w:r>
        <w:r w:rsidR="00213A0E" w:rsidRPr="00BF6F2A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(</w:t>
        </w:r>
        <w:r w:rsidR="00452955" w:rsidRPr="00BF6F2A">
          <w:rPr>
            <w:rStyle w:val="Hyperlink"/>
            <w:rFonts w:ascii="Cambria" w:hAnsi="Cambria"/>
            <w:iCs/>
            <w:sz w:val="20"/>
            <w:szCs w:val="20"/>
            <w:u w:val="none"/>
            <w:lang w:val="en-GB"/>
          </w:rPr>
          <w:t>Rec. 22-12</w:t>
        </w:r>
        <w:r w:rsidR="00213A0E" w:rsidRPr="00BF6F2A">
          <w:rPr>
            <w:rStyle w:val="Hyperlink"/>
            <w:rFonts w:ascii="Cambria" w:hAnsi="Cambria"/>
            <w:iCs/>
            <w:sz w:val="20"/>
            <w:szCs w:val="20"/>
            <w:u w:val="none"/>
            <w:lang w:val="en-US"/>
          </w:rPr>
          <w:t>)</w:t>
        </w:r>
      </w:hyperlink>
      <w:r w:rsidR="00E55ABB" w:rsidRPr="00BF6F2A">
        <w:rPr>
          <w:rFonts w:ascii="Cambria" w:hAnsi="Cambria"/>
          <w:sz w:val="20"/>
          <w:szCs w:val="20"/>
          <w:lang w:val="en-GB"/>
        </w:rPr>
        <w:t xml:space="preserve"> </w:t>
      </w:r>
      <w:r w:rsidR="000F358B" w:rsidRPr="00BF6F2A">
        <w:rPr>
          <w:rFonts w:ascii="Cambria" w:hAnsi="Cambria"/>
          <w:sz w:val="20"/>
          <w:szCs w:val="20"/>
          <w:lang w:val="en-GB"/>
        </w:rPr>
        <w:t xml:space="preserve">as amended by </w:t>
      </w:r>
      <w:hyperlink r:id="rId12" w:history="1">
        <w:r w:rsidR="00127C0A" w:rsidRPr="00BF6F2A">
          <w:rPr>
            <w:rStyle w:val="Hyperlink"/>
            <w:rFonts w:ascii="Cambria" w:hAnsi="Cambria"/>
            <w:i/>
            <w:sz w:val="20"/>
            <w:szCs w:val="20"/>
            <w:u w:val="none"/>
            <w:lang w:val="en-GB"/>
          </w:rPr>
          <w:t xml:space="preserve">Supplemental Recommendation by ICCAT amending Recommendation 22-12 on the bycatch of sea turtles caught in association with ICCAT fisheries </w:t>
        </w:r>
        <w:r w:rsidR="00213A0E" w:rsidRPr="00BF6F2A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(</w:t>
        </w:r>
        <w:r w:rsidR="00127C0A" w:rsidRPr="00BF6F2A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Rec. 23-13</w:t>
        </w:r>
        <w:r w:rsidR="00213A0E" w:rsidRPr="00BF6F2A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)</w:t>
        </w:r>
      </w:hyperlink>
    </w:p>
    <w:p w14:paraId="0E677E9A" w14:textId="77777777" w:rsidR="00AA3C87" w:rsidRPr="00BF6F2A" w:rsidRDefault="00AA3C87" w:rsidP="00A05EA5">
      <w:pPr>
        <w:pStyle w:val="ListParagraph"/>
        <w:rPr>
          <w:rFonts w:ascii="Cambria" w:hAnsi="Cambria"/>
          <w:i/>
          <w:sz w:val="20"/>
          <w:szCs w:val="20"/>
          <w:lang w:val="en-US"/>
        </w:rPr>
      </w:pPr>
    </w:p>
    <w:p w14:paraId="29391857" w14:textId="4CA2FE7C" w:rsidR="00AA3C87" w:rsidRPr="00BF6F2A" w:rsidRDefault="004A386E" w:rsidP="004A386E">
      <w:pPr>
        <w:ind w:left="720" w:hanging="360"/>
        <w:jc w:val="both"/>
        <w:rPr>
          <w:rFonts w:ascii="Cambria" w:hAnsi="Cambria"/>
          <w:sz w:val="20"/>
          <w:szCs w:val="20"/>
          <w:u w:val="single"/>
          <w:lang w:val="en-US"/>
        </w:rPr>
      </w:pPr>
      <w:r w:rsidRPr="00BF6F2A">
        <w:rPr>
          <w:rFonts w:ascii="Cambria" w:hAnsi="Cambria"/>
          <w:sz w:val="20"/>
          <w:szCs w:val="20"/>
          <w:lang w:val="en-US"/>
        </w:rPr>
        <w:t>6.6</w:t>
      </w:r>
      <w:r w:rsidRPr="00BF6F2A">
        <w:rPr>
          <w:rFonts w:ascii="Cambria" w:hAnsi="Cambria"/>
          <w:sz w:val="20"/>
          <w:szCs w:val="20"/>
          <w:lang w:val="en-US"/>
        </w:rPr>
        <w:tab/>
      </w:r>
      <w:hyperlink r:id="rId13" w:history="1">
        <w:r w:rsidR="00AA3C87" w:rsidRPr="00BF6F2A">
          <w:rPr>
            <w:rStyle w:val="Hyperlink"/>
            <w:rFonts w:ascii="Cambria" w:hAnsi="Cambria"/>
            <w:i/>
            <w:iCs/>
            <w:sz w:val="20"/>
            <w:szCs w:val="20"/>
            <w:lang w:val="en-US"/>
          </w:rPr>
          <w:t xml:space="preserve">Recommendation by ICCAT on </w:t>
        </w:r>
        <w:r w:rsidR="00213A0E" w:rsidRPr="00BF6F2A">
          <w:rPr>
            <w:rStyle w:val="Hyperlink"/>
            <w:rFonts w:ascii="Cambria" w:hAnsi="Cambria"/>
            <w:i/>
            <w:iCs/>
            <w:sz w:val="20"/>
            <w:szCs w:val="20"/>
            <w:lang w:val="en-US"/>
          </w:rPr>
          <w:t>management measures for the conservation of</w:t>
        </w:r>
        <w:r w:rsidR="00AA3C87" w:rsidRPr="00BF6F2A">
          <w:rPr>
            <w:rStyle w:val="Hyperlink"/>
            <w:rFonts w:ascii="Cambria" w:hAnsi="Cambria"/>
            <w:i/>
            <w:iCs/>
            <w:sz w:val="20"/>
            <w:szCs w:val="20"/>
            <w:lang w:val="en-US"/>
          </w:rPr>
          <w:t xml:space="preserve"> Atlantic </w:t>
        </w:r>
        <w:r w:rsidR="00213A0E" w:rsidRPr="00BF6F2A">
          <w:rPr>
            <w:rStyle w:val="Hyperlink"/>
            <w:rFonts w:ascii="Cambria" w:hAnsi="Cambria"/>
            <w:i/>
            <w:iCs/>
            <w:sz w:val="20"/>
            <w:szCs w:val="20"/>
            <w:lang w:val="en-US"/>
          </w:rPr>
          <w:t>sailfish</w:t>
        </w:r>
        <w:r w:rsidR="00213A0E" w:rsidRPr="00BF6F2A">
          <w:rPr>
            <w:rStyle w:val="Hyperlink"/>
            <w:rFonts w:ascii="Cambria" w:hAnsi="Cambria"/>
            <w:sz w:val="20"/>
            <w:szCs w:val="20"/>
            <w:lang w:val="en-US"/>
          </w:rPr>
          <w:t xml:space="preserve"> (</w:t>
        </w:r>
        <w:r w:rsidR="00AA3C87" w:rsidRPr="00BF6F2A">
          <w:rPr>
            <w:rStyle w:val="Hyperlink"/>
            <w:rFonts w:ascii="Cambria" w:hAnsi="Cambria"/>
            <w:sz w:val="20"/>
            <w:szCs w:val="20"/>
            <w:lang w:val="en-US"/>
          </w:rPr>
          <w:t>Rec. 16-11</w:t>
        </w:r>
        <w:r w:rsidR="00213A0E" w:rsidRPr="00BF6F2A">
          <w:rPr>
            <w:rStyle w:val="Hyperlink"/>
            <w:rFonts w:ascii="Cambria" w:hAnsi="Cambria"/>
            <w:sz w:val="20"/>
            <w:szCs w:val="20"/>
            <w:lang w:val="en-US"/>
          </w:rPr>
          <w:t>)</w:t>
        </w:r>
      </w:hyperlink>
    </w:p>
    <w:p w14:paraId="54AE892D" w14:textId="77777777" w:rsidR="00530D05" w:rsidRPr="00BF6F2A" w:rsidRDefault="00530D05" w:rsidP="00530D05">
      <w:pPr>
        <w:pStyle w:val="ListParagraph"/>
        <w:rPr>
          <w:rFonts w:ascii="Cambria" w:hAnsi="Cambria"/>
          <w:sz w:val="20"/>
          <w:szCs w:val="20"/>
          <w:lang w:val="en-US"/>
        </w:rPr>
      </w:pPr>
    </w:p>
    <w:p w14:paraId="480DCE42" w14:textId="1C76FDED" w:rsidR="00530D05" w:rsidRPr="00BF6F2A" w:rsidRDefault="00BF6F2A" w:rsidP="00BF6F2A">
      <w:pPr>
        <w:ind w:left="720" w:hanging="360"/>
        <w:jc w:val="both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>6.7</w:t>
      </w:r>
      <w:r>
        <w:rPr>
          <w:rFonts w:ascii="Cambria" w:hAnsi="Cambria"/>
          <w:sz w:val="20"/>
          <w:szCs w:val="20"/>
          <w:lang w:val="en-US"/>
        </w:rPr>
        <w:tab/>
      </w:r>
      <w:r w:rsidR="00530D05" w:rsidRPr="00BF6F2A">
        <w:rPr>
          <w:rFonts w:ascii="Cambria" w:hAnsi="Cambria"/>
          <w:sz w:val="20"/>
          <w:szCs w:val="20"/>
          <w:lang w:val="en-US"/>
        </w:rPr>
        <w:t>Other measures identified for priority review</w:t>
      </w:r>
    </w:p>
    <w:p w14:paraId="638198F2" w14:textId="77777777" w:rsidR="0048343B" w:rsidRPr="00BF6F2A" w:rsidRDefault="0048343B" w:rsidP="004D4382">
      <w:pPr>
        <w:pStyle w:val="Default"/>
        <w:rPr>
          <w:sz w:val="20"/>
          <w:szCs w:val="20"/>
          <w:lang w:val="en-GB"/>
        </w:rPr>
      </w:pPr>
    </w:p>
    <w:p w14:paraId="228307AC" w14:textId="1AF48867" w:rsidR="00964D1B" w:rsidRPr="00BF6F2A" w:rsidRDefault="00964D1B" w:rsidP="00112E52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lang w:val="en-GB"/>
        </w:rPr>
      </w:pPr>
      <w:r w:rsidRPr="00BF6F2A">
        <w:rPr>
          <w:rFonts w:ascii="Cambria" w:hAnsi="Cambria"/>
          <w:sz w:val="20"/>
          <w:szCs w:val="20"/>
          <w:lang w:val="en-US"/>
        </w:rPr>
        <w:t>Consideration</w:t>
      </w:r>
      <w:r w:rsidRPr="00BF6F2A">
        <w:rPr>
          <w:rFonts w:ascii="Cambria" w:hAnsi="Cambria"/>
          <w:sz w:val="20"/>
          <w:szCs w:val="20"/>
          <w:lang w:val="en-GB"/>
        </w:rPr>
        <w:t xml:space="preserve"> of capacity building as a tool to improve compliance, including identification of available capacity building opportunities and CPC needs and requests for capacity building</w:t>
      </w:r>
    </w:p>
    <w:p w14:paraId="17CA0AF5" w14:textId="77777777" w:rsidR="00964D1B" w:rsidRPr="00BF6F2A" w:rsidRDefault="00964D1B" w:rsidP="00112E52">
      <w:pPr>
        <w:autoSpaceDE w:val="0"/>
        <w:autoSpaceDN w:val="0"/>
        <w:adjustRightInd w:val="0"/>
        <w:rPr>
          <w:rFonts w:ascii="Cambria" w:eastAsia="Aptos" w:hAnsi="Cambria" w:cs="Cambria"/>
          <w:color w:val="000000"/>
          <w:sz w:val="20"/>
          <w:szCs w:val="20"/>
          <w:lang w:val="en-GB"/>
        </w:rPr>
      </w:pPr>
    </w:p>
    <w:p w14:paraId="4CBF8FEB" w14:textId="4FB71860" w:rsidR="006801CB" w:rsidRPr="00BF6F2A" w:rsidRDefault="00964D1B" w:rsidP="00213A0E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US"/>
        </w:rPr>
      </w:pPr>
      <w:r w:rsidRPr="00BF6F2A">
        <w:rPr>
          <w:rFonts w:ascii="Cambria" w:hAnsi="Cambria"/>
          <w:sz w:val="20"/>
          <w:szCs w:val="20"/>
          <w:lang w:val="en-US"/>
        </w:rPr>
        <w:t>Review of response to Chair’s letters arising from the 202</w:t>
      </w:r>
      <w:r w:rsidR="00596442" w:rsidRPr="00BF6F2A">
        <w:rPr>
          <w:rFonts w:ascii="Cambria" w:hAnsi="Cambria"/>
          <w:sz w:val="20"/>
          <w:szCs w:val="20"/>
          <w:lang w:val="en-US"/>
        </w:rPr>
        <w:t>4</w:t>
      </w:r>
      <w:r w:rsidRPr="00BF6F2A">
        <w:rPr>
          <w:rFonts w:ascii="Cambria" w:hAnsi="Cambria"/>
          <w:sz w:val="20"/>
          <w:szCs w:val="20"/>
          <w:lang w:val="en-US"/>
        </w:rPr>
        <w:t xml:space="preserve"> </w:t>
      </w:r>
      <w:r w:rsidR="00213A0E" w:rsidRPr="00BF6F2A">
        <w:rPr>
          <w:rFonts w:ascii="Cambria" w:hAnsi="Cambria"/>
          <w:sz w:val="20"/>
          <w:szCs w:val="20"/>
          <w:lang w:val="en-US"/>
        </w:rPr>
        <w:t>M</w:t>
      </w:r>
      <w:r w:rsidRPr="00BF6F2A">
        <w:rPr>
          <w:rFonts w:ascii="Cambria" w:hAnsi="Cambria"/>
          <w:sz w:val="20"/>
          <w:szCs w:val="20"/>
          <w:lang w:val="en-US"/>
        </w:rPr>
        <w:t>eeting</w:t>
      </w:r>
      <w:r w:rsidR="00B45A7D" w:rsidRPr="00BF6F2A">
        <w:rPr>
          <w:rFonts w:ascii="Cambria" w:hAnsi="Cambria"/>
          <w:sz w:val="20"/>
          <w:szCs w:val="20"/>
          <w:lang w:val="en-US"/>
        </w:rPr>
        <w:t xml:space="preserve"> </w:t>
      </w:r>
    </w:p>
    <w:p w14:paraId="45CC4884" w14:textId="77777777" w:rsidR="00964D1B" w:rsidRPr="00BF6F2A" w:rsidRDefault="00964D1B" w:rsidP="00112E52">
      <w:pPr>
        <w:pStyle w:val="ListParagraph"/>
        <w:tabs>
          <w:tab w:val="left" w:pos="426"/>
        </w:tabs>
        <w:ind w:left="360"/>
        <w:jc w:val="both"/>
        <w:rPr>
          <w:rFonts w:ascii="Cambria" w:hAnsi="Cambria"/>
          <w:sz w:val="20"/>
          <w:szCs w:val="20"/>
          <w:lang w:val="en-US"/>
        </w:rPr>
      </w:pPr>
    </w:p>
    <w:p w14:paraId="34A492E0" w14:textId="2AA29FD3" w:rsidR="006801CB" w:rsidRPr="00BF6F2A" w:rsidRDefault="00964D1B" w:rsidP="00213A0E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BF6F2A">
        <w:rPr>
          <w:rFonts w:ascii="Cambria" w:hAnsi="Cambria"/>
          <w:sz w:val="20"/>
          <w:szCs w:val="20"/>
          <w:lang w:val="en-US"/>
        </w:rPr>
        <w:t>Review</w:t>
      </w:r>
      <w:r w:rsidRPr="00BF6F2A">
        <w:rPr>
          <w:rFonts w:ascii="Cambria" w:hAnsi="Cambria"/>
          <w:sz w:val="20"/>
          <w:szCs w:val="20"/>
          <w:lang w:val="en-GB"/>
        </w:rPr>
        <w:t xml:space="preserve"> </w:t>
      </w:r>
      <w:r w:rsidR="00B40448" w:rsidRPr="00BF6F2A">
        <w:rPr>
          <w:rFonts w:ascii="Cambria" w:hAnsi="Cambria"/>
          <w:sz w:val="20"/>
          <w:szCs w:val="20"/>
          <w:lang w:val="en-GB"/>
        </w:rPr>
        <w:t xml:space="preserve">and Endorsement </w:t>
      </w:r>
      <w:r w:rsidRPr="00BF6F2A">
        <w:rPr>
          <w:rFonts w:ascii="Cambria" w:hAnsi="Cambria"/>
          <w:sz w:val="20"/>
          <w:szCs w:val="20"/>
          <w:lang w:val="en-GB"/>
        </w:rPr>
        <w:t>of Compliance Annex (Compliance tables by species)</w:t>
      </w:r>
      <w:r w:rsidR="00B45A7D" w:rsidRPr="00BF6F2A">
        <w:rPr>
          <w:rFonts w:ascii="Cambria" w:hAnsi="Cambria"/>
          <w:sz w:val="20"/>
          <w:szCs w:val="20"/>
          <w:lang w:val="en-GB"/>
        </w:rPr>
        <w:t xml:space="preserve"> </w:t>
      </w:r>
    </w:p>
    <w:p w14:paraId="483D2A62" w14:textId="77777777" w:rsidR="00B40448" w:rsidRPr="00BF6F2A" w:rsidRDefault="00B40448" w:rsidP="00112E52">
      <w:pPr>
        <w:pStyle w:val="ListParagraph"/>
        <w:tabs>
          <w:tab w:val="left" w:pos="426"/>
        </w:tabs>
        <w:ind w:left="360"/>
        <w:jc w:val="both"/>
        <w:rPr>
          <w:rFonts w:ascii="Cambria" w:hAnsi="Cambria"/>
          <w:sz w:val="20"/>
          <w:szCs w:val="20"/>
          <w:lang w:val="en-GB"/>
        </w:rPr>
      </w:pPr>
    </w:p>
    <w:p w14:paraId="272B6E8F" w14:textId="5158DC23" w:rsidR="00B40448" w:rsidRPr="00BF6F2A" w:rsidRDefault="00E604F1" w:rsidP="00213A0E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BF6F2A">
        <w:rPr>
          <w:rFonts w:ascii="Cambria" w:hAnsi="Cambria"/>
          <w:sz w:val="20"/>
          <w:szCs w:val="20"/>
          <w:lang w:val="en-GB"/>
        </w:rPr>
        <w:t xml:space="preserve"> Action under data recommendations (</w:t>
      </w:r>
      <w:hyperlink r:id="rId14" w:history="1">
        <w:r w:rsidRPr="00BF6F2A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Rec. 05-09</w:t>
        </w:r>
      </w:hyperlink>
      <w:r w:rsidRPr="00BF6F2A">
        <w:rPr>
          <w:rFonts w:ascii="Cambria" w:hAnsi="Cambria"/>
          <w:sz w:val="20"/>
          <w:szCs w:val="20"/>
          <w:lang w:val="en-GB"/>
        </w:rPr>
        <w:t xml:space="preserve"> and </w:t>
      </w:r>
      <w:hyperlink r:id="rId15" w:history="1">
        <w:r w:rsidR="00875A2B" w:rsidRPr="00BF6F2A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 xml:space="preserve">Rec. </w:t>
        </w:r>
        <w:r w:rsidRPr="00BF6F2A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11-15</w:t>
        </w:r>
      </w:hyperlink>
      <w:r w:rsidRPr="00BF6F2A">
        <w:rPr>
          <w:rFonts w:ascii="Cambria" w:hAnsi="Cambria"/>
          <w:sz w:val="20"/>
          <w:szCs w:val="20"/>
          <w:lang w:val="en-GB"/>
        </w:rPr>
        <w:t>)</w:t>
      </w:r>
    </w:p>
    <w:p w14:paraId="479A94A0" w14:textId="77777777" w:rsidR="00964D1B" w:rsidRPr="00BF6F2A" w:rsidRDefault="00964D1B" w:rsidP="004D4382">
      <w:pPr>
        <w:autoSpaceDE w:val="0"/>
        <w:autoSpaceDN w:val="0"/>
        <w:adjustRightInd w:val="0"/>
        <w:rPr>
          <w:rFonts w:ascii="Cambria" w:hAnsi="Cambria"/>
          <w:sz w:val="20"/>
          <w:szCs w:val="20"/>
          <w:lang w:val="en-GB"/>
        </w:rPr>
      </w:pPr>
    </w:p>
    <w:p w14:paraId="1044A30F" w14:textId="4418079D" w:rsidR="00964D1B" w:rsidRPr="00BF6F2A" w:rsidRDefault="00964D1B" w:rsidP="00213A0E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BF6F2A">
        <w:rPr>
          <w:rFonts w:ascii="Cambria" w:hAnsi="Cambria"/>
          <w:sz w:val="20"/>
          <w:szCs w:val="20"/>
          <w:lang w:val="en-GB"/>
        </w:rPr>
        <w:t xml:space="preserve">Review of other relevant information, including submissions under </w:t>
      </w:r>
      <w:hyperlink r:id="rId16" w:history="1">
        <w:r w:rsidRPr="00BF6F2A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Rec. 08-09</w:t>
        </w:r>
      </w:hyperlink>
      <w:r w:rsidR="00B45A7D" w:rsidRPr="00BF6F2A">
        <w:rPr>
          <w:rStyle w:val="Hyperlink"/>
          <w:rFonts w:ascii="Cambria" w:hAnsi="Cambria"/>
          <w:sz w:val="20"/>
          <w:szCs w:val="20"/>
          <w:u w:val="none"/>
          <w:lang w:val="en-GB"/>
        </w:rPr>
        <w:t xml:space="preserve"> </w:t>
      </w:r>
    </w:p>
    <w:p w14:paraId="34301D43" w14:textId="77777777" w:rsidR="00964D1B" w:rsidRPr="00BF6F2A" w:rsidRDefault="00964D1B" w:rsidP="004D4382">
      <w:pPr>
        <w:autoSpaceDE w:val="0"/>
        <w:autoSpaceDN w:val="0"/>
        <w:adjustRightInd w:val="0"/>
        <w:rPr>
          <w:rFonts w:ascii="Cambria" w:hAnsi="Cambria"/>
          <w:sz w:val="20"/>
          <w:szCs w:val="20"/>
          <w:lang w:val="en-GB"/>
        </w:rPr>
      </w:pPr>
    </w:p>
    <w:p w14:paraId="34DF70A0" w14:textId="33B401B9" w:rsidR="00964D1B" w:rsidRPr="00BF6F2A" w:rsidRDefault="00964D1B" w:rsidP="00213A0E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BF6F2A">
        <w:rPr>
          <w:rFonts w:ascii="Cambria" w:hAnsi="Cambria"/>
          <w:sz w:val="20"/>
          <w:szCs w:val="20"/>
          <w:lang w:val="en-GB"/>
        </w:rPr>
        <w:t>Review of CPC implementation of and compliance with ICCAT requirements</w:t>
      </w:r>
    </w:p>
    <w:p w14:paraId="7AF0896E" w14:textId="77777777" w:rsidR="00964D1B" w:rsidRPr="00BF6F2A" w:rsidRDefault="00964D1B" w:rsidP="00112E52">
      <w:pPr>
        <w:pStyle w:val="ListParagraph"/>
        <w:tabs>
          <w:tab w:val="left" w:pos="426"/>
        </w:tabs>
        <w:ind w:left="360"/>
        <w:jc w:val="both"/>
        <w:rPr>
          <w:rFonts w:ascii="Cambria" w:hAnsi="Cambria"/>
          <w:sz w:val="20"/>
          <w:szCs w:val="20"/>
          <w:lang w:val="en-GB"/>
        </w:rPr>
      </w:pPr>
    </w:p>
    <w:p w14:paraId="78D542F5" w14:textId="3E799ED3" w:rsidR="00964D1B" w:rsidRPr="00BF6F2A" w:rsidRDefault="00964D1B" w:rsidP="00213A0E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BF6F2A">
        <w:rPr>
          <w:rFonts w:ascii="Cambria" w:hAnsi="Cambria"/>
          <w:sz w:val="20"/>
          <w:szCs w:val="20"/>
          <w:lang w:val="en-GB"/>
        </w:rPr>
        <w:t>Review of information relating to NCP</w:t>
      </w:r>
      <w:r w:rsidR="00B40448" w:rsidRPr="00BF6F2A">
        <w:rPr>
          <w:rFonts w:ascii="Cambria" w:hAnsi="Cambria"/>
          <w:sz w:val="20"/>
          <w:szCs w:val="20"/>
          <w:lang w:val="en-GB"/>
        </w:rPr>
        <w:t>C</w:t>
      </w:r>
      <w:r w:rsidRPr="00BF6F2A">
        <w:rPr>
          <w:rFonts w:ascii="Cambria" w:hAnsi="Cambria"/>
          <w:sz w:val="20"/>
          <w:szCs w:val="20"/>
          <w:lang w:val="en-GB"/>
        </w:rPr>
        <w:t>s</w:t>
      </w:r>
      <w:r w:rsidR="00B40448" w:rsidRPr="00BF6F2A">
        <w:rPr>
          <w:rFonts w:ascii="Cambria" w:hAnsi="Cambria"/>
          <w:sz w:val="20"/>
          <w:szCs w:val="20"/>
          <w:lang w:val="en-GB"/>
        </w:rPr>
        <w:t xml:space="preserve"> </w:t>
      </w:r>
    </w:p>
    <w:p w14:paraId="70B21BAE" w14:textId="77777777" w:rsidR="00213A0E" w:rsidRPr="00BF6F2A" w:rsidRDefault="00213A0E" w:rsidP="00112E52">
      <w:pPr>
        <w:pStyle w:val="ListParagraph"/>
        <w:tabs>
          <w:tab w:val="left" w:pos="426"/>
        </w:tabs>
        <w:ind w:left="360"/>
        <w:jc w:val="both"/>
        <w:rPr>
          <w:rFonts w:ascii="Cambria" w:hAnsi="Cambria"/>
          <w:sz w:val="20"/>
          <w:szCs w:val="20"/>
          <w:lang w:val="en-GB"/>
        </w:rPr>
      </w:pPr>
    </w:p>
    <w:p w14:paraId="74D00A37" w14:textId="77777777" w:rsidR="00213A0E" w:rsidRPr="00BF6F2A" w:rsidRDefault="00213A0E" w:rsidP="00112E52">
      <w:pPr>
        <w:pStyle w:val="ListParagraph"/>
        <w:tabs>
          <w:tab w:val="left" w:pos="426"/>
        </w:tabs>
        <w:ind w:left="360"/>
        <w:jc w:val="both"/>
        <w:rPr>
          <w:rFonts w:ascii="Cambria" w:hAnsi="Cambria"/>
          <w:sz w:val="20"/>
          <w:szCs w:val="20"/>
          <w:lang w:val="en-GB"/>
        </w:rPr>
      </w:pPr>
    </w:p>
    <w:p w14:paraId="2876B6E7" w14:textId="77777777" w:rsidR="00964D1B" w:rsidRPr="00BF6F2A" w:rsidRDefault="00964D1B" w:rsidP="00112E52">
      <w:pPr>
        <w:pStyle w:val="ListParagraph"/>
        <w:tabs>
          <w:tab w:val="left" w:pos="426"/>
        </w:tabs>
        <w:ind w:left="360"/>
        <w:jc w:val="both"/>
        <w:rPr>
          <w:rFonts w:ascii="Cambria" w:hAnsi="Cambria"/>
          <w:sz w:val="20"/>
          <w:szCs w:val="20"/>
          <w:lang w:val="en-GB"/>
        </w:rPr>
      </w:pPr>
    </w:p>
    <w:p w14:paraId="384F200D" w14:textId="4D1D9ABD" w:rsidR="00964D1B" w:rsidRPr="00BF6F2A" w:rsidRDefault="00964D1B" w:rsidP="00213A0E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BF6F2A">
        <w:rPr>
          <w:rFonts w:ascii="Cambria" w:hAnsi="Cambria"/>
          <w:sz w:val="20"/>
          <w:szCs w:val="20"/>
          <w:lang w:val="en-GB"/>
        </w:rPr>
        <w:lastRenderedPageBreak/>
        <w:t>Determination of recommended actions to address issues of non-compliance by CPCs and issues relating to NCP</w:t>
      </w:r>
      <w:r w:rsidR="00B40448" w:rsidRPr="00BF6F2A">
        <w:rPr>
          <w:rFonts w:ascii="Cambria" w:hAnsi="Cambria"/>
          <w:sz w:val="20"/>
          <w:szCs w:val="20"/>
          <w:lang w:val="en-GB"/>
        </w:rPr>
        <w:t>C</w:t>
      </w:r>
      <w:r w:rsidRPr="00BF6F2A">
        <w:rPr>
          <w:rFonts w:ascii="Cambria" w:hAnsi="Cambria"/>
          <w:sz w:val="20"/>
          <w:szCs w:val="20"/>
          <w:lang w:val="en-GB"/>
        </w:rPr>
        <w:t xml:space="preserve">s </w:t>
      </w:r>
    </w:p>
    <w:p w14:paraId="53BA86C4" w14:textId="77777777" w:rsidR="00B7699A" w:rsidRPr="00BF6F2A" w:rsidRDefault="00B7699A" w:rsidP="00B7699A">
      <w:pPr>
        <w:tabs>
          <w:tab w:val="left" w:pos="426"/>
        </w:tabs>
        <w:ind w:left="360"/>
        <w:jc w:val="both"/>
        <w:rPr>
          <w:rFonts w:ascii="Cambria" w:hAnsi="Cambria"/>
          <w:sz w:val="20"/>
          <w:szCs w:val="20"/>
          <w:lang w:val="en-GB"/>
        </w:rPr>
      </w:pPr>
    </w:p>
    <w:p w14:paraId="1EB94DF5" w14:textId="14AFB31F" w:rsidR="00964D1B" w:rsidRPr="00BF6F2A" w:rsidRDefault="00964D1B" w:rsidP="00112E52">
      <w:pPr>
        <w:pStyle w:val="ListParagraph"/>
        <w:numPr>
          <w:ilvl w:val="1"/>
          <w:numId w:val="17"/>
        </w:numPr>
        <w:tabs>
          <w:tab w:val="left" w:pos="426"/>
        </w:tabs>
        <w:ind w:left="993" w:hanging="633"/>
        <w:jc w:val="both"/>
        <w:rPr>
          <w:rFonts w:ascii="Cambria" w:hAnsi="Cambria"/>
          <w:sz w:val="20"/>
          <w:szCs w:val="20"/>
          <w:lang w:val="en-GB"/>
        </w:rPr>
      </w:pPr>
      <w:r w:rsidRPr="00BF6F2A">
        <w:rPr>
          <w:rFonts w:ascii="Cambria" w:hAnsi="Cambria"/>
          <w:sz w:val="20"/>
          <w:szCs w:val="20"/>
          <w:lang w:val="en-GB"/>
        </w:rPr>
        <w:t>Identifications or other actions under the trade measures recommendation (</w:t>
      </w:r>
      <w:hyperlink r:id="rId17" w:history="1">
        <w:r w:rsidRPr="00BF6F2A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Rec. 06-13</w:t>
        </w:r>
      </w:hyperlink>
      <w:r w:rsidRPr="00BF6F2A">
        <w:rPr>
          <w:rFonts w:ascii="Cambria" w:hAnsi="Cambria"/>
          <w:sz w:val="20"/>
          <w:szCs w:val="20"/>
          <w:lang w:val="en-GB"/>
        </w:rPr>
        <w:t>)</w:t>
      </w:r>
    </w:p>
    <w:p w14:paraId="42543B24" w14:textId="77777777" w:rsidR="00B7699A" w:rsidRPr="00BF6F2A" w:rsidRDefault="00B7699A" w:rsidP="00B7699A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3A2720CE" w14:textId="085FA84E" w:rsidR="00964D1B" w:rsidRPr="00BF6F2A" w:rsidRDefault="00964D1B" w:rsidP="00112E52">
      <w:pPr>
        <w:pStyle w:val="ListParagraph"/>
        <w:numPr>
          <w:ilvl w:val="1"/>
          <w:numId w:val="17"/>
        </w:numPr>
        <w:tabs>
          <w:tab w:val="left" w:pos="426"/>
        </w:tabs>
        <w:ind w:left="993" w:hanging="633"/>
        <w:jc w:val="both"/>
        <w:rPr>
          <w:rFonts w:ascii="Cambria" w:hAnsi="Cambria"/>
          <w:sz w:val="20"/>
          <w:szCs w:val="20"/>
          <w:lang w:val="en-GB"/>
        </w:rPr>
      </w:pPr>
      <w:r w:rsidRPr="00BF6F2A">
        <w:rPr>
          <w:rFonts w:ascii="Cambria" w:hAnsi="Cambria"/>
          <w:sz w:val="20"/>
          <w:szCs w:val="20"/>
          <w:lang w:val="en-GB"/>
        </w:rPr>
        <w:t xml:space="preserve">Any other actions under </w:t>
      </w:r>
      <w:hyperlink r:id="rId18" w:history="1">
        <w:r w:rsidRPr="00BF6F2A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Ref. 22-18</w:t>
        </w:r>
      </w:hyperlink>
    </w:p>
    <w:p w14:paraId="34D9D6CE" w14:textId="77777777" w:rsidR="00964D1B" w:rsidRPr="00BF6F2A" w:rsidRDefault="00964D1B" w:rsidP="004D4382">
      <w:pPr>
        <w:tabs>
          <w:tab w:val="left" w:pos="426"/>
        </w:tabs>
        <w:ind w:left="1068"/>
        <w:contextualSpacing/>
        <w:jc w:val="both"/>
        <w:rPr>
          <w:rFonts w:ascii="Cambria" w:hAnsi="Cambria"/>
          <w:sz w:val="20"/>
          <w:szCs w:val="20"/>
          <w:lang w:val="en-GB"/>
        </w:rPr>
      </w:pPr>
    </w:p>
    <w:p w14:paraId="24125A21" w14:textId="1329DDD7" w:rsidR="00964D1B" w:rsidRPr="00BF6F2A" w:rsidRDefault="00964D1B" w:rsidP="00213A0E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BF6F2A">
        <w:rPr>
          <w:rFonts w:ascii="Cambria" w:hAnsi="Cambria"/>
          <w:sz w:val="20"/>
          <w:szCs w:val="20"/>
          <w:lang w:val="en-GB"/>
        </w:rPr>
        <w:t xml:space="preserve">Consideration of </w:t>
      </w:r>
      <w:r w:rsidR="00E604F1" w:rsidRPr="00BF6F2A">
        <w:rPr>
          <w:rFonts w:ascii="Cambria" w:hAnsi="Cambria"/>
          <w:sz w:val="20"/>
          <w:szCs w:val="20"/>
          <w:lang w:val="en-GB"/>
        </w:rPr>
        <w:t xml:space="preserve">renewals of cooperating status and any </w:t>
      </w:r>
      <w:r w:rsidRPr="00BF6F2A">
        <w:rPr>
          <w:rFonts w:ascii="Cambria" w:hAnsi="Cambria"/>
          <w:sz w:val="20"/>
          <w:szCs w:val="20"/>
          <w:lang w:val="en-GB"/>
        </w:rPr>
        <w:t>requests for cooperating status</w:t>
      </w:r>
    </w:p>
    <w:p w14:paraId="6F186DCA" w14:textId="77777777" w:rsidR="00964D1B" w:rsidRPr="00BF6F2A" w:rsidRDefault="00964D1B" w:rsidP="00112E52">
      <w:pPr>
        <w:pStyle w:val="ListParagraph"/>
        <w:tabs>
          <w:tab w:val="left" w:pos="426"/>
        </w:tabs>
        <w:ind w:left="360"/>
        <w:jc w:val="both"/>
        <w:rPr>
          <w:rFonts w:ascii="Cambria" w:hAnsi="Cambria"/>
          <w:sz w:val="20"/>
          <w:szCs w:val="20"/>
          <w:lang w:val="en-GB"/>
        </w:rPr>
      </w:pPr>
    </w:p>
    <w:p w14:paraId="1738DB5E" w14:textId="2F5B5ED4" w:rsidR="00964D1B" w:rsidRPr="00BF6F2A" w:rsidRDefault="00964D1B" w:rsidP="00213A0E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BF6F2A">
        <w:rPr>
          <w:rFonts w:ascii="Cambria" w:hAnsi="Cambria"/>
          <w:sz w:val="20"/>
          <w:szCs w:val="20"/>
          <w:lang w:val="en-GB"/>
        </w:rPr>
        <w:t>Considerations of updates to Strategic Plan for Review of Compliance Priorities in 202</w:t>
      </w:r>
      <w:r w:rsidR="00596442" w:rsidRPr="00BF6F2A">
        <w:rPr>
          <w:rFonts w:ascii="Cambria" w:hAnsi="Cambria"/>
          <w:sz w:val="20"/>
          <w:szCs w:val="20"/>
          <w:lang w:val="en-GB"/>
        </w:rPr>
        <w:t>6</w:t>
      </w:r>
    </w:p>
    <w:p w14:paraId="7B4457B9" w14:textId="77777777" w:rsidR="00964D1B" w:rsidRPr="00BF6F2A" w:rsidRDefault="00964D1B" w:rsidP="00112E52">
      <w:pPr>
        <w:pStyle w:val="ListParagraph"/>
        <w:tabs>
          <w:tab w:val="left" w:pos="426"/>
        </w:tabs>
        <w:ind w:left="360"/>
        <w:jc w:val="both"/>
        <w:rPr>
          <w:rFonts w:ascii="Cambria" w:hAnsi="Cambria"/>
          <w:sz w:val="20"/>
          <w:szCs w:val="20"/>
          <w:lang w:val="en-GB"/>
        </w:rPr>
      </w:pPr>
    </w:p>
    <w:p w14:paraId="07E6455A" w14:textId="75247735" w:rsidR="00964D1B" w:rsidRPr="00BF6F2A" w:rsidRDefault="00964D1B" w:rsidP="00213A0E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BF6F2A">
        <w:rPr>
          <w:rFonts w:ascii="Cambria" w:hAnsi="Cambria"/>
          <w:sz w:val="20"/>
          <w:szCs w:val="20"/>
          <w:lang w:val="en-GB"/>
        </w:rPr>
        <w:t>Recommendations to the Commission to improve compliance</w:t>
      </w:r>
    </w:p>
    <w:p w14:paraId="5856754F" w14:textId="77777777" w:rsidR="0016352A" w:rsidRPr="00BF6F2A" w:rsidRDefault="0016352A" w:rsidP="00112E52">
      <w:pPr>
        <w:pStyle w:val="ListParagraph"/>
        <w:tabs>
          <w:tab w:val="left" w:pos="426"/>
        </w:tabs>
        <w:ind w:left="360"/>
        <w:jc w:val="both"/>
        <w:rPr>
          <w:rFonts w:ascii="Cambria" w:hAnsi="Cambria"/>
          <w:sz w:val="20"/>
          <w:szCs w:val="20"/>
          <w:lang w:val="en-GB"/>
        </w:rPr>
      </w:pPr>
    </w:p>
    <w:p w14:paraId="479ACA9B" w14:textId="62E8E208" w:rsidR="004D4382" w:rsidRPr="00BF6F2A" w:rsidRDefault="0016352A" w:rsidP="00213A0E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BF6F2A">
        <w:rPr>
          <w:rFonts w:ascii="Cambria" w:hAnsi="Cambria"/>
          <w:sz w:val="20"/>
          <w:szCs w:val="20"/>
          <w:lang w:val="en-GB"/>
        </w:rPr>
        <w:t>Election of Chair</w:t>
      </w:r>
      <w:r w:rsidR="00F33F83" w:rsidRPr="00BF6F2A">
        <w:rPr>
          <w:rFonts w:ascii="Cambria" w:hAnsi="Cambria"/>
          <w:sz w:val="20"/>
          <w:szCs w:val="20"/>
          <w:lang w:val="en-GB"/>
        </w:rPr>
        <w:t xml:space="preserve"> and </w:t>
      </w:r>
      <w:r w:rsidR="00183C14" w:rsidRPr="00BF6F2A">
        <w:rPr>
          <w:rFonts w:ascii="Cambria" w:hAnsi="Cambria"/>
          <w:sz w:val="20"/>
          <w:szCs w:val="20"/>
          <w:lang w:val="en-GB"/>
        </w:rPr>
        <w:t>po</w:t>
      </w:r>
      <w:r w:rsidR="00657CC0" w:rsidRPr="00BF6F2A">
        <w:rPr>
          <w:rFonts w:ascii="Cambria" w:hAnsi="Cambria"/>
          <w:sz w:val="20"/>
          <w:szCs w:val="20"/>
          <w:lang w:val="en-GB"/>
        </w:rPr>
        <w:t>tential</w:t>
      </w:r>
      <w:r w:rsidR="00183C14" w:rsidRPr="00BF6F2A">
        <w:rPr>
          <w:rFonts w:ascii="Cambria" w:hAnsi="Cambria"/>
          <w:sz w:val="20"/>
          <w:szCs w:val="20"/>
          <w:lang w:val="en-GB"/>
        </w:rPr>
        <w:t xml:space="preserve"> </w:t>
      </w:r>
      <w:r w:rsidR="00F33F83" w:rsidRPr="00BF6F2A">
        <w:rPr>
          <w:rFonts w:ascii="Cambria" w:hAnsi="Cambria"/>
          <w:sz w:val="20"/>
          <w:szCs w:val="20"/>
          <w:lang w:val="en-GB"/>
        </w:rPr>
        <w:t>Vice-</w:t>
      </w:r>
      <w:r w:rsidR="00213A0E" w:rsidRPr="00BF6F2A">
        <w:rPr>
          <w:rFonts w:ascii="Cambria" w:hAnsi="Cambria"/>
          <w:sz w:val="20"/>
          <w:szCs w:val="20"/>
          <w:lang w:val="en-GB"/>
        </w:rPr>
        <w:t>Chair</w:t>
      </w:r>
    </w:p>
    <w:p w14:paraId="27FF4BF6" w14:textId="77777777" w:rsidR="00964D1B" w:rsidRPr="00BF6F2A" w:rsidRDefault="00964D1B" w:rsidP="00112E52">
      <w:pPr>
        <w:pStyle w:val="ListParagraph"/>
        <w:tabs>
          <w:tab w:val="left" w:pos="426"/>
        </w:tabs>
        <w:ind w:left="360"/>
        <w:jc w:val="both"/>
        <w:rPr>
          <w:rFonts w:ascii="Cambria" w:hAnsi="Cambria"/>
          <w:sz w:val="20"/>
          <w:szCs w:val="20"/>
          <w:lang w:val="en-GB"/>
        </w:rPr>
      </w:pPr>
    </w:p>
    <w:p w14:paraId="0811F409" w14:textId="3E63F725" w:rsidR="00964D1B" w:rsidRPr="00BF6F2A" w:rsidRDefault="00964D1B" w:rsidP="00213A0E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BF6F2A">
        <w:rPr>
          <w:rFonts w:ascii="Cambria" w:hAnsi="Cambria"/>
          <w:sz w:val="20"/>
          <w:szCs w:val="20"/>
          <w:lang w:val="en-GB"/>
        </w:rPr>
        <w:t>Other matters</w:t>
      </w:r>
    </w:p>
    <w:p w14:paraId="33CBC4AD" w14:textId="77777777" w:rsidR="00964D1B" w:rsidRPr="00BF6F2A" w:rsidRDefault="00964D1B" w:rsidP="00112E52">
      <w:pPr>
        <w:pStyle w:val="ListParagraph"/>
        <w:tabs>
          <w:tab w:val="left" w:pos="426"/>
        </w:tabs>
        <w:ind w:left="360"/>
        <w:jc w:val="both"/>
        <w:rPr>
          <w:rFonts w:ascii="Cambria" w:hAnsi="Cambria"/>
          <w:sz w:val="20"/>
          <w:szCs w:val="20"/>
          <w:lang w:val="en-GB"/>
        </w:rPr>
      </w:pPr>
    </w:p>
    <w:p w14:paraId="2B44FEA9" w14:textId="3CEC2144" w:rsidR="00964D1B" w:rsidRPr="00BF6F2A" w:rsidRDefault="00964D1B" w:rsidP="00213A0E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BF6F2A">
        <w:rPr>
          <w:rFonts w:ascii="Cambria" w:hAnsi="Cambria"/>
          <w:sz w:val="20"/>
          <w:szCs w:val="20"/>
          <w:lang w:val="en-GB"/>
        </w:rPr>
        <w:t>Adoption of report and adjournment</w:t>
      </w:r>
    </w:p>
    <w:p w14:paraId="55502F88" w14:textId="77777777" w:rsidR="00964D1B" w:rsidRPr="00964D1B" w:rsidRDefault="00964D1B" w:rsidP="004D4382">
      <w:pPr>
        <w:pStyle w:val="Default"/>
        <w:rPr>
          <w:sz w:val="20"/>
          <w:szCs w:val="20"/>
          <w:lang w:val="en-GB"/>
        </w:rPr>
      </w:pPr>
    </w:p>
    <w:p w14:paraId="27A914FF" w14:textId="77777777" w:rsidR="00964D1B" w:rsidRPr="00964D1B" w:rsidRDefault="00964D1B" w:rsidP="0048343B">
      <w:pPr>
        <w:pStyle w:val="Default"/>
        <w:rPr>
          <w:sz w:val="20"/>
          <w:szCs w:val="20"/>
          <w:lang w:val="en-GB"/>
        </w:rPr>
      </w:pPr>
    </w:p>
    <w:p w14:paraId="716330FA" w14:textId="77777777" w:rsidR="00964D1B" w:rsidRPr="00964D1B" w:rsidRDefault="00964D1B" w:rsidP="0048343B">
      <w:pPr>
        <w:pStyle w:val="Default"/>
        <w:rPr>
          <w:sz w:val="20"/>
          <w:szCs w:val="20"/>
          <w:lang w:val="en-GB"/>
        </w:rPr>
      </w:pPr>
    </w:p>
    <w:p w14:paraId="0721F3C3" w14:textId="77777777" w:rsidR="00964D1B" w:rsidRPr="00964D1B" w:rsidRDefault="00964D1B" w:rsidP="0048343B">
      <w:pPr>
        <w:pStyle w:val="Default"/>
        <w:rPr>
          <w:sz w:val="20"/>
          <w:szCs w:val="20"/>
          <w:lang w:val="en-GB"/>
        </w:rPr>
      </w:pPr>
    </w:p>
    <w:p w14:paraId="288D260F" w14:textId="77777777" w:rsidR="00964D1B" w:rsidRPr="00964D1B" w:rsidRDefault="00964D1B" w:rsidP="0048343B">
      <w:pPr>
        <w:pStyle w:val="Default"/>
        <w:rPr>
          <w:sz w:val="20"/>
          <w:szCs w:val="20"/>
          <w:lang w:val="en-GB"/>
        </w:rPr>
      </w:pPr>
    </w:p>
    <w:p w14:paraId="0EE96493" w14:textId="77777777" w:rsidR="00964D1B" w:rsidRPr="00964D1B" w:rsidRDefault="00964D1B" w:rsidP="0048343B">
      <w:pPr>
        <w:pStyle w:val="Default"/>
        <w:rPr>
          <w:sz w:val="20"/>
          <w:szCs w:val="20"/>
          <w:lang w:val="en-GB"/>
        </w:rPr>
      </w:pPr>
    </w:p>
    <w:p w14:paraId="3CC3D333" w14:textId="77777777" w:rsidR="00964D1B" w:rsidRPr="00964D1B" w:rsidRDefault="00964D1B" w:rsidP="0048343B">
      <w:pPr>
        <w:pStyle w:val="Default"/>
        <w:rPr>
          <w:sz w:val="20"/>
          <w:szCs w:val="20"/>
          <w:lang w:val="en-GB"/>
        </w:rPr>
      </w:pPr>
    </w:p>
    <w:p w14:paraId="00187818" w14:textId="77777777" w:rsidR="002F2C9F" w:rsidRPr="00964D1B" w:rsidRDefault="002F2C9F" w:rsidP="002F2C9F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45C3F0EF" w14:textId="77777777" w:rsidR="002F2C9F" w:rsidRPr="00964D1B" w:rsidRDefault="002F2C9F" w:rsidP="002F2C9F">
      <w:pPr>
        <w:rPr>
          <w:rFonts w:ascii="Cambria" w:hAnsi="Cambria"/>
          <w:sz w:val="20"/>
          <w:szCs w:val="20"/>
          <w:lang w:val="en-GB"/>
        </w:rPr>
      </w:pPr>
    </w:p>
    <w:p w14:paraId="3699179D" w14:textId="62C8E115" w:rsidR="00A7538E" w:rsidRPr="004E2EC0" w:rsidRDefault="00A7538E" w:rsidP="002F2C9F">
      <w:pPr>
        <w:jc w:val="right"/>
        <w:rPr>
          <w:rFonts w:ascii="Cambria" w:hAnsi="Cambria"/>
          <w:b/>
          <w:sz w:val="20"/>
          <w:lang w:val="en-GB"/>
        </w:rPr>
      </w:pPr>
    </w:p>
    <w:sectPr w:rsidR="00A7538E" w:rsidRPr="004E2EC0" w:rsidSect="00964D1B">
      <w:headerReference w:type="default" r:id="rId19"/>
      <w:footerReference w:type="default" r:id="rId20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FBD3" w14:textId="77777777" w:rsidR="00F40378" w:rsidRDefault="00F40378" w:rsidP="00F35FE1">
      <w:r>
        <w:separator/>
      </w:r>
    </w:p>
  </w:endnote>
  <w:endnote w:type="continuationSeparator" w:id="0">
    <w:p w14:paraId="4EA7785E" w14:textId="77777777" w:rsidR="00F40378" w:rsidRDefault="00F40378" w:rsidP="00F35FE1">
      <w:r>
        <w:continuationSeparator/>
      </w:r>
    </w:p>
  </w:endnote>
  <w:endnote w:type="continuationNotice" w:id="1">
    <w:p w14:paraId="6031AA97" w14:textId="77777777" w:rsidR="00F40378" w:rsidRDefault="00F403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000000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Content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1F01" w14:textId="77777777" w:rsidR="00F40378" w:rsidRDefault="00F40378" w:rsidP="00F35FE1">
      <w:r>
        <w:separator/>
      </w:r>
    </w:p>
  </w:footnote>
  <w:footnote w:type="continuationSeparator" w:id="0">
    <w:p w14:paraId="5BE6C3EA" w14:textId="77777777" w:rsidR="00F40378" w:rsidRDefault="00F40378" w:rsidP="00F35FE1">
      <w:r>
        <w:continuationSeparator/>
      </w:r>
    </w:p>
  </w:footnote>
  <w:footnote w:type="continuationNotice" w:id="1">
    <w:p w14:paraId="1B691427" w14:textId="77777777" w:rsidR="00F40378" w:rsidRDefault="00F403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56B11362" w:rsidR="00793F38" w:rsidRPr="00793F38" w:rsidRDefault="0045480F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  <w:lang w:val="en-US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ascii="Cambria" w:eastAsia="Calibri" w:hAnsi="Cambria"/>
        <w:b/>
        <w:bCs/>
        <w:sz w:val="20"/>
        <w:szCs w:val="20"/>
        <w:lang w:val="en-US"/>
      </w:rPr>
      <w:t>COC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_</w:t>
    </w:r>
    <w:r w:rsidR="00D96233">
      <w:rPr>
        <w:rFonts w:ascii="Cambria" w:eastAsia="Calibri" w:hAnsi="Cambria"/>
        <w:b/>
        <w:bCs/>
        <w:sz w:val="20"/>
        <w:szCs w:val="20"/>
        <w:lang w:val="en-US"/>
      </w:rPr>
      <w:t>3</w:t>
    </w:r>
    <w:r>
      <w:rPr>
        <w:rFonts w:ascii="Cambria" w:eastAsia="Calibri" w:hAnsi="Cambria"/>
        <w:b/>
        <w:bCs/>
        <w:sz w:val="20"/>
        <w:szCs w:val="20"/>
        <w:lang w:val="en-US"/>
      </w:rPr>
      <w:t>00</w:t>
    </w:r>
    <w:r w:rsidR="00213A0E">
      <w:rPr>
        <w:rFonts w:ascii="Cambria" w:eastAsia="Calibri" w:hAnsi="Cambria"/>
        <w:b/>
        <w:bCs/>
        <w:sz w:val="20"/>
        <w:szCs w:val="20"/>
        <w:lang w:val="en-US"/>
      </w:rPr>
      <w:t>_REV</w:t>
    </w:r>
    <w:r w:rsidR="00D90A6C">
      <w:rPr>
        <w:rFonts w:ascii="Cambria" w:eastAsia="Calibri" w:hAnsi="Cambria"/>
        <w:b/>
        <w:bCs/>
        <w:sz w:val="20"/>
        <w:szCs w:val="20"/>
        <w:lang w:val="en-US"/>
      </w:rPr>
      <w:t>_1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/202</w:t>
    </w:r>
    <w:r w:rsidR="0005551E">
      <w:rPr>
        <w:rFonts w:ascii="Cambria" w:eastAsia="Calibri" w:hAnsi="Cambria"/>
        <w:b/>
        <w:bCs/>
        <w:sz w:val="20"/>
        <w:szCs w:val="20"/>
        <w:lang w:val="en-US"/>
      </w:rPr>
      <w:t>5</w:t>
    </w:r>
  </w:p>
  <w:p w14:paraId="41BF1EAA" w14:textId="398430E1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D90A6C">
      <w:rPr>
        <w:rFonts w:ascii="Cambria" w:hAnsi="Cambria"/>
        <w:b/>
        <w:bCs/>
        <w:noProof/>
        <w:sz w:val="16"/>
        <w:szCs w:val="16"/>
        <w:lang w:val="es-ES_tradnl"/>
      </w:rPr>
      <w:t>13/10/2025 11:24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7D7"/>
    <w:multiLevelType w:val="hybridMultilevel"/>
    <w:tmpl w:val="969AFF48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100F"/>
    <w:multiLevelType w:val="multilevel"/>
    <w:tmpl w:val="585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3" w15:restartNumberingAfterBreak="0">
    <w:nsid w:val="12DC4224"/>
    <w:multiLevelType w:val="multilevel"/>
    <w:tmpl w:val="3158646A"/>
    <w:lvl w:ilvl="0">
      <w:start w:val="14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83274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202867"/>
    <w:multiLevelType w:val="multilevel"/>
    <w:tmpl w:val="5F20A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F297A79"/>
    <w:multiLevelType w:val="multilevel"/>
    <w:tmpl w:val="8E4A1BCC"/>
    <w:lvl w:ilvl="0">
      <w:start w:val="14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6F103F9"/>
    <w:multiLevelType w:val="hybridMultilevel"/>
    <w:tmpl w:val="69147EBC"/>
    <w:lvl w:ilvl="0" w:tplc="61985C4E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C248C"/>
    <w:multiLevelType w:val="multilevel"/>
    <w:tmpl w:val="8FD43E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7F6154"/>
    <w:multiLevelType w:val="hybridMultilevel"/>
    <w:tmpl w:val="4B44FFD6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11" w15:restartNumberingAfterBreak="0">
    <w:nsid w:val="456624CE"/>
    <w:multiLevelType w:val="multilevel"/>
    <w:tmpl w:val="8C647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Cambria" w:hAnsi="Cambria"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5904284"/>
    <w:multiLevelType w:val="hybridMultilevel"/>
    <w:tmpl w:val="06BCB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B0639"/>
    <w:multiLevelType w:val="multilevel"/>
    <w:tmpl w:val="E2E86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E2F736E"/>
    <w:multiLevelType w:val="multilevel"/>
    <w:tmpl w:val="7372544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5" w15:restartNumberingAfterBreak="0">
    <w:nsid w:val="63341C23"/>
    <w:multiLevelType w:val="hybridMultilevel"/>
    <w:tmpl w:val="3698C27C"/>
    <w:lvl w:ilvl="0" w:tplc="DDCEDE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10" w:hanging="360"/>
      </w:pPr>
    </w:lvl>
    <w:lvl w:ilvl="2" w:tplc="0C0A001B" w:tentative="1">
      <w:start w:val="1"/>
      <w:numFmt w:val="lowerRoman"/>
      <w:lvlText w:val="%3."/>
      <w:lvlJc w:val="right"/>
      <w:pPr>
        <w:ind w:left="2230" w:hanging="180"/>
      </w:pPr>
    </w:lvl>
    <w:lvl w:ilvl="3" w:tplc="0C0A000F" w:tentative="1">
      <w:start w:val="1"/>
      <w:numFmt w:val="decimal"/>
      <w:lvlText w:val="%4."/>
      <w:lvlJc w:val="left"/>
      <w:pPr>
        <w:ind w:left="2950" w:hanging="360"/>
      </w:pPr>
    </w:lvl>
    <w:lvl w:ilvl="4" w:tplc="0C0A0019" w:tentative="1">
      <w:start w:val="1"/>
      <w:numFmt w:val="lowerLetter"/>
      <w:lvlText w:val="%5."/>
      <w:lvlJc w:val="left"/>
      <w:pPr>
        <w:ind w:left="3670" w:hanging="360"/>
      </w:pPr>
    </w:lvl>
    <w:lvl w:ilvl="5" w:tplc="0C0A001B" w:tentative="1">
      <w:start w:val="1"/>
      <w:numFmt w:val="lowerRoman"/>
      <w:lvlText w:val="%6."/>
      <w:lvlJc w:val="right"/>
      <w:pPr>
        <w:ind w:left="4390" w:hanging="180"/>
      </w:pPr>
    </w:lvl>
    <w:lvl w:ilvl="6" w:tplc="0C0A000F" w:tentative="1">
      <w:start w:val="1"/>
      <w:numFmt w:val="decimal"/>
      <w:lvlText w:val="%7."/>
      <w:lvlJc w:val="left"/>
      <w:pPr>
        <w:ind w:left="5110" w:hanging="360"/>
      </w:pPr>
    </w:lvl>
    <w:lvl w:ilvl="7" w:tplc="0C0A0019" w:tentative="1">
      <w:start w:val="1"/>
      <w:numFmt w:val="lowerLetter"/>
      <w:lvlText w:val="%8."/>
      <w:lvlJc w:val="left"/>
      <w:pPr>
        <w:ind w:left="5830" w:hanging="360"/>
      </w:pPr>
    </w:lvl>
    <w:lvl w:ilvl="8" w:tplc="0C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6" w15:restartNumberingAfterBreak="0">
    <w:nsid w:val="65677415"/>
    <w:multiLevelType w:val="multilevel"/>
    <w:tmpl w:val="EF38FE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DF80A3E"/>
    <w:multiLevelType w:val="multilevel"/>
    <w:tmpl w:val="EF38FE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71B13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86628504">
    <w:abstractNumId w:val="5"/>
  </w:num>
  <w:num w:numId="2" w16cid:durableId="142551678">
    <w:abstractNumId w:val="15"/>
  </w:num>
  <w:num w:numId="3" w16cid:durableId="180094262">
    <w:abstractNumId w:val="7"/>
  </w:num>
  <w:num w:numId="4" w16cid:durableId="42141770">
    <w:abstractNumId w:val="15"/>
  </w:num>
  <w:num w:numId="5" w16cid:durableId="1020470179">
    <w:abstractNumId w:val="12"/>
  </w:num>
  <w:num w:numId="6" w16cid:durableId="1925797928">
    <w:abstractNumId w:val="0"/>
  </w:num>
  <w:num w:numId="7" w16cid:durableId="384255468">
    <w:abstractNumId w:val="9"/>
  </w:num>
  <w:num w:numId="8" w16cid:durableId="637416884">
    <w:abstractNumId w:val="1"/>
  </w:num>
  <w:num w:numId="9" w16cid:durableId="295450591">
    <w:abstractNumId w:val="4"/>
  </w:num>
  <w:num w:numId="10" w16cid:durableId="605234319">
    <w:abstractNumId w:val="14"/>
  </w:num>
  <w:num w:numId="11" w16cid:durableId="905067993">
    <w:abstractNumId w:val="18"/>
  </w:num>
  <w:num w:numId="12" w16cid:durableId="569653300">
    <w:abstractNumId w:val="17"/>
  </w:num>
  <w:num w:numId="13" w16cid:durableId="137040644">
    <w:abstractNumId w:val="16"/>
  </w:num>
  <w:num w:numId="14" w16cid:durableId="1187989073">
    <w:abstractNumId w:val="13"/>
  </w:num>
  <w:num w:numId="15" w16cid:durableId="1439057682">
    <w:abstractNumId w:val="3"/>
  </w:num>
  <w:num w:numId="16" w16cid:durableId="1985307445">
    <w:abstractNumId w:val="11"/>
  </w:num>
  <w:num w:numId="17" w16cid:durableId="1707101000">
    <w:abstractNumId w:val="6"/>
  </w:num>
  <w:num w:numId="18" w16cid:durableId="307320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205F"/>
    <w:rsid w:val="0005551E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99"/>
    <w:rsid w:val="000E31CD"/>
    <w:rsid w:val="000E3420"/>
    <w:rsid w:val="000F0F42"/>
    <w:rsid w:val="000F1293"/>
    <w:rsid w:val="000F1952"/>
    <w:rsid w:val="000F2494"/>
    <w:rsid w:val="000F358B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2E52"/>
    <w:rsid w:val="00113609"/>
    <w:rsid w:val="001142B9"/>
    <w:rsid w:val="00114B16"/>
    <w:rsid w:val="00115074"/>
    <w:rsid w:val="001157E6"/>
    <w:rsid w:val="001159D6"/>
    <w:rsid w:val="00120D6A"/>
    <w:rsid w:val="00120EAA"/>
    <w:rsid w:val="00124EFD"/>
    <w:rsid w:val="00127954"/>
    <w:rsid w:val="001279A2"/>
    <w:rsid w:val="00127C0A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75A4"/>
    <w:rsid w:val="001576F3"/>
    <w:rsid w:val="00160639"/>
    <w:rsid w:val="00162E93"/>
    <w:rsid w:val="0016352A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801BD"/>
    <w:rsid w:val="00180602"/>
    <w:rsid w:val="00180C47"/>
    <w:rsid w:val="00180DD8"/>
    <w:rsid w:val="00181F0F"/>
    <w:rsid w:val="00183040"/>
    <w:rsid w:val="00183C14"/>
    <w:rsid w:val="00183DAE"/>
    <w:rsid w:val="00183F2B"/>
    <w:rsid w:val="001844C5"/>
    <w:rsid w:val="00185429"/>
    <w:rsid w:val="0018729B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083A"/>
    <w:rsid w:val="001E1693"/>
    <w:rsid w:val="001E36A7"/>
    <w:rsid w:val="001E56F7"/>
    <w:rsid w:val="001E615B"/>
    <w:rsid w:val="001E6ED1"/>
    <w:rsid w:val="001F4E6B"/>
    <w:rsid w:val="001F5745"/>
    <w:rsid w:val="001F765E"/>
    <w:rsid w:val="00200529"/>
    <w:rsid w:val="00203B85"/>
    <w:rsid w:val="00205305"/>
    <w:rsid w:val="002077E9"/>
    <w:rsid w:val="00207A49"/>
    <w:rsid w:val="00207E7A"/>
    <w:rsid w:val="00213A0E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13A9"/>
    <w:rsid w:val="00241B9D"/>
    <w:rsid w:val="0024578B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3A3F"/>
    <w:rsid w:val="002A445D"/>
    <w:rsid w:val="002A4EBC"/>
    <w:rsid w:val="002A56D1"/>
    <w:rsid w:val="002A5F65"/>
    <w:rsid w:val="002A7218"/>
    <w:rsid w:val="002B094E"/>
    <w:rsid w:val="002B11BA"/>
    <w:rsid w:val="002B60ED"/>
    <w:rsid w:val="002B7146"/>
    <w:rsid w:val="002C08D5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F2C9F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07276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37F63"/>
    <w:rsid w:val="003446DF"/>
    <w:rsid w:val="00346D92"/>
    <w:rsid w:val="003503B0"/>
    <w:rsid w:val="00350637"/>
    <w:rsid w:val="003516AE"/>
    <w:rsid w:val="00353D82"/>
    <w:rsid w:val="00353E14"/>
    <w:rsid w:val="003565C0"/>
    <w:rsid w:val="00360236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C4"/>
    <w:rsid w:val="003D7AF7"/>
    <w:rsid w:val="003E02E5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7456"/>
    <w:rsid w:val="00400C91"/>
    <w:rsid w:val="004020BB"/>
    <w:rsid w:val="00403034"/>
    <w:rsid w:val="00404156"/>
    <w:rsid w:val="00404C64"/>
    <w:rsid w:val="004106DB"/>
    <w:rsid w:val="00412664"/>
    <w:rsid w:val="00413D88"/>
    <w:rsid w:val="00414AB3"/>
    <w:rsid w:val="00415632"/>
    <w:rsid w:val="004163B3"/>
    <w:rsid w:val="00416A6B"/>
    <w:rsid w:val="00421C13"/>
    <w:rsid w:val="00422855"/>
    <w:rsid w:val="00422876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D1C"/>
    <w:rsid w:val="00445A3C"/>
    <w:rsid w:val="0044723C"/>
    <w:rsid w:val="00450745"/>
    <w:rsid w:val="00452955"/>
    <w:rsid w:val="00452AD7"/>
    <w:rsid w:val="0045338B"/>
    <w:rsid w:val="00453853"/>
    <w:rsid w:val="0045480F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343B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86E"/>
    <w:rsid w:val="004A3E96"/>
    <w:rsid w:val="004A5560"/>
    <w:rsid w:val="004A5EEE"/>
    <w:rsid w:val="004A715C"/>
    <w:rsid w:val="004A71FD"/>
    <w:rsid w:val="004B09F2"/>
    <w:rsid w:val="004B23C7"/>
    <w:rsid w:val="004B5BF8"/>
    <w:rsid w:val="004C00A9"/>
    <w:rsid w:val="004C1BB3"/>
    <w:rsid w:val="004C1F0B"/>
    <w:rsid w:val="004C2756"/>
    <w:rsid w:val="004C3831"/>
    <w:rsid w:val="004C5687"/>
    <w:rsid w:val="004C6944"/>
    <w:rsid w:val="004C724C"/>
    <w:rsid w:val="004D0FF5"/>
    <w:rsid w:val="004D128C"/>
    <w:rsid w:val="004D4382"/>
    <w:rsid w:val="004D601D"/>
    <w:rsid w:val="004D621F"/>
    <w:rsid w:val="004D727B"/>
    <w:rsid w:val="004D7DC2"/>
    <w:rsid w:val="004E2EC0"/>
    <w:rsid w:val="004E2F50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09B3"/>
    <w:rsid w:val="00513E3E"/>
    <w:rsid w:val="00514501"/>
    <w:rsid w:val="005155D2"/>
    <w:rsid w:val="00517778"/>
    <w:rsid w:val="00517A10"/>
    <w:rsid w:val="005238CC"/>
    <w:rsid w:val="00523A4B"/>
    <w:rsid w:val="00525F82"/>
    <w:rsid w:val="00526014"/>
    <w:rsid w:val="005279FC"/>
    <w:rsid w:val="005305DB"/>
    <w:rsid w:val="00530D05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3C2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752E5"/>
    <w:rsid w:val="0058158D"/>
    <w:rsid w:val="00582522"/>
    <w:rsid w:val="005834EA"/>
    <w:rsid w:val="0058478F"/>
    <w:rsid w:val="00584979"/>
    <w:rsid w:val="005857BB"/>
    <w:rsid w:val="00591113"/>
    <w:rsid w:val="00591531"/>
    <w:rsid w:val="005926CF"/>
    <w:rsid w:val="005927A5"/>
    <w:rsid w:val="00593821"/>
    <w:rsid w:val="00595E96"/>
    <w:rsid w:val="00596442"/>
    <w:rsid w:val="005965BB"/>
    <w:rsid w:val="00597FF7"/>
    <w:rsid w:val="005A1346"/>
    <w:rsid w:val="005A173E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104"/>
    <w:rsid w:val="005D1B2C"/>
    <w:rsid w:val="005D220C"/>
    <w:rsid w:val="005D5847"/>
    <w:rsid w:val="005D6000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264C3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5786D"/>
    <w:rsid w:val="00657CC0"/>
    <w:rsid w:val="006642E4"/>
    <w:rsid w:val="006643BF"/>
    <w:rsid w:val="00664D42"/>
    <w:rsid w:val="006668A9"/>
    <w:rsid w:val="006668BB"/>
    <w:rsid w:val="0066704B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01CB"/>
    <w:rsid w:val="00681988"/>
    <w:rsid w:val="0068207B"/>
    <w:rsid w:val="00685482"/>
    <w:rsid w:val="00690264"/>
    <w:rsid w:val="00694038"/>
    <w:rsid w:val="00695916"/>
    <w:rsid w:val="006A18D8"/>
    <w:rsid w:val="006A2E9C"/>
    <w:rsid w:val="006A315E"/>
    <w:rsid w:val="006A3BA7"/>
    <w:rsid w:val="006A52C2"/>
    <w:rsid w:val="006B03C6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73DC"/>
    <w:rsid w:val="006F3E6A"/>
    <w:rsid w:val="006F62DD"/>
    <w:rsid w:val="006F6918"/>
    <w:rsid w:val="006F6BF3"/>
    <w:rsid w:val="00700975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ED9"/>
    <w:rsid w:val="007235D3"/>
    <w:rsid w:val="00723DB2"/>
    <w:rsid w:val="00725803"/>
    <w:rsid w:val="0072690A"/>
    <w:rsid w:val="0073571A"/>
    <w:rsid w:val="0074232D"/>
    <w:rsid w:val="007462DC"/>
    <w:rsid w:val="007516E5"/>
    <w:rsid w:val="00751CC1"/>
    <w:rsid w:val="0075328B"/>
    <w:rsid w:val="00753B65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4F59"/>
    <w:rsid w:val="00775E1C"/>
    <w:rsid w:val="00777246"/>
    <w:rsid w:val="007813AC"/>
    <w:rsid w:val="0078294B"/>
    <w:rsid w:val="007855E0"/>
    <w:rsid w:val="00785F12"/>
    <w:rsid w:val="00786E2B"/>
    <w:rsid w:val="0079080E"/>
    <w:rsid w:val="00791710"/>
    <w:rsid w:val="00793F38"/>
    <w:rsid w:val="007950CD"/>
    <w:rsid w:val="007A1027"/>
    <w:rsid w:val="007A2583"/>
    <w:rsid w:val="007A326E"/>
    <w:rsid w:val="007A5C04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1E8E"/>
    <w:rsid w:val="00802C11"/>
    <w:rsid w:val="00805C8E"/>
    <w:rsid w:val="00805FE5"/>
    <w:rsid w:val="00813622"/>
    <w:rsid w:val="008157C7"/>
    <w:rsid w:val="00822184"/>
    <w:rsid w:val="008235EE"/>
    <w:rsid w:val="00824764"/>
    <w:rsid w:val="008272DE"/>
    <w:rsid w:val="00827C99"/>
    <w:rsid w:val="0083064F"/>
    <w:rsid w:val="0083139F"/>
    <w:rsid w:val="0083328A"/>
    <w:rsid w:val="008356E9"/>
    <w:rsid w:val="00842490"/>
    <w:rsid w:val="00842D48"/>
    <w:rsid w:val="00843FFE"/>
    <w:rsid w:val="0085234E"/>
    <w:rsid w:val="008541DD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75A2B"/>
    <w:rsid w:val="00875A41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C48D2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AB1"/>
    <w:rsid w:val="008F6D62"/>
    <w:rsid w:val="00902DB7"/>
    <w:rsid w:val="009066B9"/>
    <w:rsid w:val="00911527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3DEE"/>
    <w:rsid w:val="00964D1B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A0614"/>
    <w:rsid w:val="009A1F26"/>
    <w:rsid w:val="009A3CD1"/>
    <w:rsid w:val="009A3DEC"/>
    <w:rsid w:val="009A54A2"/>
    <w:rsid w:val="009B045F"/>
    <w:rsid w:val="009B0AA3"/>
    <w:rsid w:val="009B43FB"/>
    <w:rsid w:val="009B6AB3"/>
    <w:rsid w:val="009C09F9"/>
    <w:rsid w:val="009C109C"/>
    <w:rsid w:val="009C2B14"/>
    <w:rsid w:val="009C30C6"/>
    <w:rsid w:val="009C682E"/>
    <w:rsid w:val="009C6CF7"/>
    <w:rsid w:val="009C7CC9"/>
    <w:rsid w:val="009D2502"/>
    <w:rsid w:val="009D5A7D"/>
    <w:rsid w:val="009D5E11"/>
    <w:rsid w:val="009D6B67"/>
    <w:rsid w:val="009E074A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5EA5"/>
    <w:rsid w:val="00A06547"/>
    <w:rsid w:val="00A06AF7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092C"/>
    <w:rsid w:val="00A327E8"/>
    <w:rsid w:val="00A34B06"/>
    <w:rsid w:val="00A358A6"/>
    <w:rsid w:val="00A3787B"/>
    <w:rsid w:val="00A461E3"/>
    <w:rsid w:val="00A479F3"/>
    <w:rsid w:val="00A50E57"/>
    <w:rsid w:val="00A5159E"/>
    <w:rsid w:val="00A5184E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3C87"/>
    <w:rsid w:val="00AA535D"/>
    <w:rsid w:val="00AA5D0A"/>
    <w:rsid w:val="00AA7A93"/>
    <w:rsid w:val="00AA7B00"/>
    <w:rsid w:val="00AB0F1F"/>
    <w:rsid w:val="00AB2486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4B21"/>
    <w:rsid w:val="00AE7D04"/>
    <w:rsid w:val="00AF0EC9"/>
    <w:rsid w:val="00AF1DA4"/>
    <w:rsid w:val="00AF21E9"/>
    <w:rsid w:val="00AF32CC"/>
    <w:rsid w:val="00AF5DB9"/>
    <w:rsid w:val="00AF6541"/>
    <w:rsid w:val="00AF7633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21352"/>
    <w:rsid w:val="00B2146F"/>
    <w:rsid w:val="00B21B02"/>
    <w:rsid w:val="00B22A20"/>
    <w:rsid w:val="00B245CC"/>
    <w:rsid w:val="00B2519C"/>
    <w:rsid w:val="00B307B7"/>
    <w:rsid w:val="00B31C4B"/>
    <w:rsid w:val="00B337B5"/>
    <w:rsid w:val="00B34D74"/>
    <w:rsid w:val="00B37A5D"/>
    <w:rsid w:val="00B40448"/>
    <w:rsid w:val="00B41166"/>
    <w:rsid w:val="00B41944"/>
    <w:rsid w:val="00B41D5A"/>
    <w:rsid w:val="00B42A17"/>
    <w:rsid w:val="00B432AB"/>
    <w:rsid w:val="00B43A6E"/>
    <w:rsid w:val="00B44276"/>
    <w:rsid w:val="00B45A7D"/>
    <w:rsid w:val="00B45EF2"/>
    <w:rsid w:val="00B46659"/>
    <w:rsid w:val="00B470B1"/>
    <w:rsid w:val="00B517A6"/>
    <w:rsid w:val="00B52040"/>
    <w:rsid w:val="00B52C5E"/>
    <w:rsid w:val="00B532DB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7699A"/>
    <w:rsid w:val="00B84186"/>
    <w:rsid w:val="00B90036"/>
    <w:rsid w:val="00B90A89"/>
    <w:rsid w:val="00B91623"/>
    <w:rsid w:val="00B91EC9"/>
    <w:rsid w:val="00B93483"/>
    <w:rsid w:val="00B9486E"/>
    <w:rsid w:val="00B94891"/>
    <w:rsid w:val="00B95116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BF6F2A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7ADC"/>
    <w:rsid w:val="00C41703"/>
    <w:rsid w:val="00C41E6F"/>
    <w:rsid w:val="00C41F5C"/>
    <w:rsid w:val="00C4275F"/>
    <w:rsid w:val="00C445DE"/>
    <w:rsid w:val="00C4571B"/>
    <w:rsid w:val="00C45FEE"/>
    <w:rsid w:val="00C4693E"/>
    <w:rsid w:val="00C477B9"/>
    <w:rsid w:val="00C51F97"/>
    <w:rsid w:val="00C630CB"/>
    <w:rsid w:val="00C63559"/>
    <w:rsid w:val="00C6437B"/>
    <w:rsid w:val="00C6717C"/>
    <w:rsid w:val="00C7113C"/>
    <w:rsid w:val="00C732DF"/>
    <w:rsid w:val="00C74E0B"/>
    <w:rsid w:val="00C755DC"/>
    <w:rsid w:val="00C75A42"/>
    <w:rsid w:val="00C77519"/>
    <w:rsid w:val="00C824C8"/>
    <w:rsid w:val="00C82F62"/>
    <w:rsid w:val="00C83639"/>
    <w:rsid w:val="00C90018"/>
    <w:rsid w:val="00C931A2"/>
    <w:rsid w:val="00C935FE"/>
    <w:rsid w:val="00C94265"/>
    <w:rsid w:val="00CA002B"/>
    <w:rsid w:val="00CA1288"/>
    <w:rsid w:val="00CA18AA"/>
    <w:rsid w:val="00CA1BBC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5D5F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A6C"/>
    <w:rsid w:val="00D90B9F"/>
    <w:rsid w:val="00D939F8"/>
    <w:rsid w:val="00D94E66"/>
    <w:rsid w:val="00D95305"/>
    <w:rsid w:val="00D96233"/>
    <w:rsid w:val="00D9707F"/>
    <w:rsid w:val="00D97C51"/>
    <w:rsid w:val="00DA0927"/>
    <w:rsid w:val="00DA12D7"/>
    <w:rsid w:val="00DA18FD"/>
    <w:rsid w:val="00DA4D97"/>
    <w:rsid w:val="00DA6A10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D0A"/>
    <w:rsid w:val="00DC4817"/>
    <w:rsid w:val="00DC612A"/>
    <w:rsid w:val="00DD048A"/>
    <w:rsid w:val="00DD0977"/>
    <w:rsid w:val="00DD4E13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2B12"/>
    <w:rsid w:val="00DF30A6"/>
    <w:rsid w:val="00DF5B40"/>
    <w:rsid w:val="00DF711B"/>
    <w:rsid w:val="00DF72ED"/>
    <w:rsid w:val="00DF7E05"/>
    <w:rsid w:val="00E00C19"/>
    <w:rsid w:val="00E00D95"/>
    <w:rsid w:val="00E022AB"/>
    <w:rsid w:val="00E04085"/>
    <w:rsid w:val="00E04314"/>
    <w:rsid w:val="00E0502A"/>
    <w:rsid w:val="00E0505A"/>
    <w:rsid w:val="00E05DB3"/>
    <w:rsid w:val="00E13599"/>
    <w:rsid w:val="00E1364B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455BC"/>
    <w:rsid w:val="00E5349A"/>
    <w:rsid w:val="00E534C2"/>
    <w:rsid w:val="00E5480B"/>
    <w:rsid w:val="00E55ABB"/>
    <w:rsid w:val="00E55E81"/>
    <w:rsid w:val="00E604F1"/>
    <w:rsid w:val="00E616E4"/>
    <w:rsid w:val="00E67E0F"/>
    <w:rsid w:val="00E72DA3"/>
    <w:rsid w:val="00E7477E"/>
    <w:rsid w:val="00E75767"/>
    <w:rsid w:val="00E75D3F"/>
    <w:rsid w:val="00E766E4"/>
    <w:rsid w:val="00E804D2"/>
    <w:rsid w:val="00E81C5F"/>
    <w:rsid w:val="00E82404"/>
    <w:rsid w:val="00E87A99"/>
    <w:rsid w:val="00E914BD"/>
    <w:rsid w:val="00E91804"/>
    <w:rsid w:val="00E96027"/>
    <w:rsid w:val="00E96034"/>
    <w:rsid w:val="00E96D22"/>
    <w:rsid w:val="00E973CC"/>
    <w:rsid w:val="00E97C80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4090"/>
    <w:rsid w:val="00EC57E9"/>
    <w:rsid w:val="00ED004F"/>
    <w:rsid w:val="00ED10C0"/>
    <w:rsid w:val="00ED2F68"/>
    <w:rsid w:val="00ED330C"/>
    <w:rsid w:val="00ED4E71"/>
    <w:rsid w:val="00ED579C"/>
    <w:rsid w:val="00ED6F0F"/>
    <w:rsid w:val="00EE273E"/>
    <w:rsid w:val="00EE5715"/>
    <w:rsid w:val="00EE789B"/>
    <w:rsid w:val="00EF0189"/>
    <w:rsid w:val="00EF1E24"/>
    <w:rsid w:val="00EF2746"/>
    <w:rsid w:val="00EF53C7"/>
    <w:rsid w:val="00F010BD"/>
    <w:rsid w:val="00F0184A"/>
    <w:rsid w:val="00F05E41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3F83"/>
    <w:rsid w:val="00F3402F"/>
    <w:rsid w:val="00F35127"/>
    <w:rsid w:val="00F35FE1"/>
    <w:rsid w:val="00F37FFA"/>
    <w:rsid w:val="00F40378"/>
    <w:rsid w:val="00F40796"/>
    <w:rsid w:val="00F416F7"/>
    <w:rsid w:val="00F42364"/>
    <w:rsid w:val="00F42D25"/>
    <w:rsid w:val="00F460CB"/>
    <w:rsid w:val="00F5235F"/>
    <w:rsid w:val="00F56C0A"/>
    <w:rsid w:val="00F57D4D"/>
    <w:rsid w:val="00F60396"/>
    <w:rsid w:val="00F61460"/>
    <w:rsid w:val="00F64ABF"/>
    <w:rsid w:val="00F67B34"/>
    <w:rsid w:val="00F7111B"/>
    <w:rsid w:val="00F71E86"/>
    <w:rsid w:val="00F7336E"/>
    <w:rsid w:val="00F80C39"/>
    <w:rsid w:val="00F81976"/>
    <w:rsid w:val="00F819F5"/>
    <w:rsid w:val="00F86556"/>
    <w:rsid w:val="00F90BFC"/>
    <w:rsid w:val="00F93FB9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D09FB"/>
    <w:rsid w:val="00FD1045"/>
    <w:rsid w:val="00FD39C8"/>
    <w:rsid w:val="00FE1626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  <w:lang w:val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  <w:lang w:val="en-US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n-U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n-U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  <w:lang w:val="en-US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5D1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uments/Recs/compendiopdf-e/2018-05-e.pdf" TargetMode="External"/><Relationship Id="rId13" Type="http://schemas.openxmlformats.org/officeDocument/2006/relationships/hyperlink" Target="https://www.iccat.int/Documents/Recs/compendiopdf-e/2016-11-e.pdf" TargetMode="External"/><Relationship Id="rId18" Type="http://schemas.openxmlformats.org/officeDocument/2006/relationships/hyperlink" Target="https://www.iccat.int/Documents/Recs/compendiopdf-e/2022-18-e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iccat.int/Documents/Recs/compendiopdf-e/2023-17-e.pdf" TargetMode="External"/><Relationship Id="rId12" Type="http://schemas.openxmlformats.org/officeDocument/2006/relationships/hyperlink" Target="https://www.iccat.int/Documents/Recs/compendiopdf-e/2023-13-e.pdf" TargetMode="External"/><Relationship Id="rId17" Type="http://schemas.openxmlformats.org/officeDocument/2006/relationships/hyperlink" Target="https://www.iccat.int/Documents/Recs/compendiopdf-e/2006-13-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cat.int/Documents/Recs/compendiopdf-e/2008-09-e.pdf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cat.int/Documents/Recs/compendiopdf-e/2022-12-e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ccat.int/Documents/Recs/compendiopdf-e/2011-15-e.pdf" TargetMode="External"/><Relationship Id="rId10" Type="http://schemas.openxmlformats.org/officeDocument/2006/relationships/hyperlink" Target="https://www.iccat.int/Documents/Recs/compendiopdf-e/2016-14-e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ccat.int/Documents/Recs/compendiopdf-e/2018-06-e.pdf" TargetMode="External"/><Relationship Id="rId14" Type="http://schemas.openxmlformats.org/officeDocument/2006/relationships/hyperlink" Target="https://www.iccat.int/Documents/Recs/compendiopdf-e/2005-09-e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2025-10-13T09:12:00Z</dcterms:created>
  <dcterms:modified xsi:type="dcterms:W3CDTF">2025-10-13T09:30:00Z</dcterms:modified>
</cp:coreProperties>
</file>